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ED" w:rsidRDefault="001879ED" w:rsidP="001879ED">
      <w:pPr>
        <w:pStyle w:val="a3"/>
        <w:ind w:firstLine="0"/>
        <w:jc w:val="center"/>
        <w:rPr>
          <w:b/>
          <w:iCs/>
          <w:sz w:val="24"/>
        </w:rPr>
      </w:pPr>
      <w:r>
        <w:rPr>
          <w:b/>
          <w:iCs/>
          <w:sz w:val="24"/>
        </w:rPr>
        <w:t>ЗАСЕДАНИЕ КОМИТЕТА</w:t>
      </w:r>
      <w:r w:rsidRPr="004D6E40">
        <w:rPr>
          <w:b/>
          <w:iCs/>
          <w:sz w:val="24"/>
        </w:rPr>
        <w:t xml:space="preserve"> </w:t>
      </w:r>
      <w:r>
        <w:rPr>
          <w:b/>
          <w:iCs/>
          <w:sz w:val="24"/>
        </w:rPr>
        <w:t xml:space="preserve">№ </w:t>
      </w:r>
      <w:r w:rsidR="00A26E76">
        <w:rPr>
          <w:b/>
          <w:iCs/>
          <w:sz w:val="24"/>
        </w:rPr>
        <w:t>8</w:t>
      </w:r>
    </w:p>
    <w:p w:rsidR="001879ED" w:rsidRPr="005B27EE" w:rsidRDefault="005B27EE" w:rsidP="001879ED">
      <w:pPr>
        <w:pStyle w:val="a3"/>
        <w:ind w:firstLine="0"/>
        <w:jc w:val="center"/>
        <w:rPr>
          <w:b/>
          <w:iCs/>
          <w:sz w:val="24"/>
          <w:szCs w:val="24"/>
        </w:rPr>
      </w:pPr>
      <w:r w:rsidRPr="005B27EE">
        <w:rPr>
          <w:b/>
          <w:i/>
          <w:iCs/>
          <w:sz w:val="24"/>
          <w:szCs w:val="24"/>
        </w:rPr>
        <w:t>по</w:t>
      </w:r>
      <w:r w:rsidRPr="005B27EE">
        <w:rPr>
          <w:b/>
          <w:iCs/>
          <w:sz w:val="24"/>
          <w:szCs w:val="24"/>
        </w:rPr>
        <w:t xml:space="preserve"> </w:t>
      </w:r>
      <w:r w:rsidRPr="005B27EE">
        <w:rPr>
          <w:b/>
          <w:i/>
          <w:iCs/>
          <w:sz w:val="24"/>
          <w:szCs w:val="24"/>
        </w:rPr>
        <w:t>вопросам бюджета,</w:t>
      </w:r>
      <w:r w:rsidR="006C2B31">
        <w:rPr>
          <w:b/>
          <w:i/>
          <w:iCs/>
          <w:sz w:val="24"/>
          <w:szCs w:val="24"/>
        </w:rPr>
        <w:t xml:space="preserve"> экономики, </w:t>
      </w:r>
      <w:r w:rsidRPr="005B27EE">
        <w:rPr>
          <w:b/>
          <w:i/>
          <w:iCs/>
          <w:sz w:val="24"/>
          <w:szCs w:val="24"/>
        </w:rPr>
        <w:t>финансовой и налоговой политике</w:t>
      </w:r>
      <w:r>
        <w:rPr>
          <w:b/>
          <w:iCs/>
          <w:sz w:val="24"/>
          <w:szCs w:val="24"/>
        </w:rPr>
        <w:t xml:space="preserve"> </w:t>
      </w:r>
      <w:r w:rsidR="001879ED" w:rsidRPr="002E551F">
        <w:rPr>
          <w:b/>
          <w:i/>
          <w:iCs/>
          <w:sz w:val="24"/>
        </w:rPr>
        <w:t>Архангельского областного Собрания депутатов</w:t>
      </w:r>
    </w:p>
    <w:p w:rsidR="001879ED" w:rsidRPr="002E551F" w:rsidRDefault="001879ED" w:rsidP="001879ED">
      <w:pPr>
        <w:pStyle w:val="a3"/>
        <w:ind w:firstLine="0"/>
        <w:jc w:val="center"/>
        <w:rPr>
          <w:b/>
          <w:i/>
          <w:iCs/>
          <w:sz w:val="24"/>
        </w:rPr>
      </w:pPr>
    </w:p>
    <w:p w:rsidR="001879ED" w:rsidRPr="00BF55F1" w:rsidRDefault="001879ED" w:rsidP="001879ED">
      <w:pPr>
        <w:pStyle w:val="a3"/>
        <w:ind w:firstLine="0"/>
        <w:rPr>
          <w:b/>
          <w:sz w:val="24"/>
          <w:szCs w:val="24"/>
        </w:rPr>
      </w:pPr>
      <w:r>
        <w:rPr>
          <w:b/>
          <w:sz w:val="24"/>
          <w:szCs w:val="24"/>
        </w:rPr>
        <w:t xml:space="preserve">                                                                                                                                                                                    </w:t>
      </w:r>
      <w:r w:rsidR="00FB329C">
        <w:rPr>
          <w:b/>
          <w:sz w:val="24"/>
          <w:szCs w:val="24"/>
        </w:rPr>
        <w:t xml:space="preserve">            </w:t>
      </w:r>
      <w:r>
        <w:rPr>
          <w:b/>
          <w:sz w:val="24"/>
          <w:szCs w:val="24"/>
        </w:rPr>
        <w:t>«</w:t>
      </w:r>
      <w:r w:rsidR="009F0DA9">
        <w:rPr>
          <w:b/>
          <w:sz w:val="24"/>
          <w:szCs w:val="24"/>
        </w:rPr>
        <w:t>2</w:t>
      </w:r>
      <w:r w:rsidR="00FA6997">
        <w:rPr>
          <w:b/>
          <w:sz w:val="24"/>
          <w:szCs w:val="24"/>
        </w:rPr>
        <w:t>4</w:t>
      </w:r>
      <w:r>
        <w:rPr>
          <w:b/>
          <w:sz w:val="24"/>
          <w:szCs w:val="24"/>
        </w:rPr>
        <w:t>»</w:t>
      </w:r>
      <w:r w:rsidR="00AD2978">
        <w:rPr>
          <w:b/>
          <w:sz w:val="24"/>
          <w:szCs w:val="24"/>
        </w:rPr>
        <w:t xml:space="preserve"> </w:t>
      </w:r>
      <w:r w:rsidR="00FA6997">
        <w:rPr>
          <w:b/>
          <w:sz w:val="24"/>
          <w:szCs w:val="24"/>
        </w:rPr>
        <w:t>июня</w:t>
      </w:r>
      <w:r w:rsidR="00AD2978">
        <w:rPr>
          <w:b/>
          <w:sz w:val="24"/>
          <w:szCs w:val="24"/>
        </w:rPr>
        <w:t xml:space="preserve"> </w:t>
      </w:r>
      <w:r w:rsidRPr="00BF55F1">
        <w:rPr>
          <w:b/>
          <w:sz w:val="24"/>
          <w:szCs w:val="24"/>
        </w:rPr>
        <w:t>20</w:t>
      </w:r>
      <w:r>
        <w:rPr>
          <w:b/>
          <w:sz w:val="24"/>
          <w:szCs w:val="24"/>
        </w:rPr>
        <w:t>2</w:t>
      </w:r>
      <w:r w:rsidR="00796D96">
        <w:rPr>
          <w:b/>
          <w:sz w:val="24"/>
          <w:szCs w:val="24"/>
        </w:rPr>
        <w:t>4</w:t>
      </w:r>
      <w:r w:rsidRPr="00BF55F1">
        <w:rPr>
          <w:b/>
          <w:sz w:val="24"/>
          <w:szCs w:val="24"/>
        </w:rPr>
        <w:t xml:space="preserve"> года</w:t>
      </w:r>
      <w:r>
        <w:rPr>
          <w:b/>
          <w:sz w:val="24"/>
          <w:szCs w:val="24"/>
        </w:rPr>
        <w:t xml:space="preserve"> </w:t>
      </w:r>
      <w:r w:rsidR="00FA6997">
        <w:rPr>
          <w:b/>
          <w:sz w:val="24"/>
          <w:szCs w:val="24"/>
        </w:rPr>
        <w:t>10</w:t>
      </w:r>
      <w:r w:rsidR="006F0E6C">
        <w:rPr>
          <w:b/>
          <w:sz w:val="24"/>
          <w:szCs w:val="24"/>
        </w:rPr>
        <w:t>:</w:t>
      </w:r>
      <w:r w:rsidR="00FA6997">
        <w:rPr>
          <w:b/>
          <w:sz w:val="24"/>
          <w:szCs w:val="24"/>
        </w:rPr>
        <w:t>00</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410"/>
        <w:gridCol w:w="2268"/>
        <w:gridCol w:w="4536"/>
        <w:gridCol w:w="1843"/>
        <w:gridCol w:w="3544"/>
      </w:tblGrid>
      <w:tr w:rsidR="001879ED" w:rsidTr="003D3595">
        <w:tc>
          <w:tcPr>
            <w:tcW w:w="817" w:type="dxa"/>
            <w:vAlign w:val="center"/>
          </w:tcPr>
          <w:p w:rsidR="001879ED" w:rsidRPr="00E97D3E" w:rsidRDefault="001879ED" w:rsidP="002F3764">
            <w:pPr>
              <w:pStyle w:val="a3"/>
              <w:ind w:firstLine="0"/>
              <w:jc w:val="center"/>
              <w:rPr>
                <w:b/>
                <w:sz w:val="20"/>
              </w:rPr>
            </w:pPr>
            <w:r>
              <w:rPr>
                <w:b/>
                <w:sz w:val="24"/>
                <w:szCs w:val="24"/>
              </w:rPr>
              <w:t xml:space="preserve">          </w:t>
            </w:r>
            <w:r w:rsidRPr="00E97D3E">
              <w:rPr>
                <w:b/>
                <w:sz w:val="20"/>
              </w:rPr>
              <w:t>время (</w:t>
            </w:r>
            <w:proofErr w:type="spellStart"/>
            <w:r w:rsidRPr="00E97D3E">
              <w:rPr>
                <w:b/>
                <w:sz w:val="20"/>
              </w:rPr>
              <w:t>Мск</w:t>
            </w:r>
            <w:proofErr w:type="spellEnd"/>
            <w:r w:rsidRPr="00E97D3E">
              <w:rPr>
                <w:b/>
                <w:sz w:val="20"/>
              </w:rPr>
              <w:t xml:space="preserve">) № </w:t>
            </w:r>
            <w:proofErr w:type="spellStart"/>
            <w:proofErr w:type="gramStart"/>
            <w:r w:rsidRPr="00E97D3E">
              <w:rPr>
                <w:b/>
                <w:sz w:val="20"/>
              </w:rPr>
              <w:t>п</w:t>
            </w:r>
            <w:proofErr w:type="spellEnd"/>
            <w:proofErr w:type="gramEnd"/>
            <w:r w:rsidRPr="00E97D3E">
              <w:rPr>
                <w:b/>
                <w:sz w:val="20"/>
              </w:rPr>
              <w:t>/</w:t>
            </w:r>
            <w:proofErr w:type="spellStart"/>
            <w:r w:rsidRPr="00E97D3E">
              <w:rPr>
                <w:b/>
                <w:sz w:val="20"/>
              </w:rPr>
              <w:t>п</w:t>
            </w:r>
            <w:proofErr w:type="spellEnd"/>
          </w:p>
        </w:tc>
        <w:tc>
          <w:tcPr>
            <w:tcW w:w="2410" w:type="dxa"/>
            <w:vAlign w:val="center"/>
          </w:tcPr>
          <w:p w:rsidR="001879ED" w:rsidRPr="005366CD" w:rsidRDefault="001879ED" w:rsidP="002F3764">
            <w:pPr>
              <w:pStyle w:val="a3"/>
              <w:ind w:firstLine="0"/>
              <w:jc w:val="center"/>
              <w:rPr>
                <w:b/>
                <w:sz w:val="20"/>
              </w:rPr>
            </w:pPr>
            <w:r w:rsidRPr="005366CD">
              <w:rPr>
                <w:b/>
                <w:sz w:val="20"/>
              </w:rPr>
              <w:t xml:space="preserve">Наименование </w:t>
            </w:r>
          </w:p>
          <w:p w:rsidR="001879ED" w:rsidRDefault="001879ED" w:rsidP="002F3764">
            <w:pPr>
              <w:pStyle w:val="a3"/>
              <w:ind w:firstLine="0"/>
              <w:jc w:val="center"/>
              <w:rPr>
                <w:b/>
                <w:sz w:val="20"/>
              </w:rPr>
            </w:pPr>
            <w:r w:rsidRPr="005366CD">
              <w:rPr>
                <w:b/>
                <w:sz w:val="20"/>
              </w:rPr>
              <w:t>проекта нормативного правового акта</w:t>
            </w:r>
          </w:p>
          <w:p w:rsidR="001879ED" w:rsidRPr="005366CD" w:rsidRDefault="001879ED" w:rsidP="002F3764">
            <w:pPr>
              <w:pStyle w:val="a3"/>
              <w:ind w:firstLine="0"/>
              <w:jc w:val="center"/>
              <w:rPr>
                <w:b/>
                <w:sz w:val="20"/>
              </w:rPr>
            </w:pPr>
            <w:r>
              <w:rPr>
                <w:b/>
                <w:sz w:val="20"/>
              </w:rPr>
              <w:t xml:space="preserve"> (</w:t>
            </w:r>
            <w:r w:rsidRPr="005366CD">
              <w:rPr>
                <w:b/>
                <w:sz w:val="20"/>
              </w:rPr>
              <w:t>рассматриваемого вопроса</w:t>
            </w:r>
            <w:r>
              <w:rPr>
                <w:b/>
                <w:sz w:val="20"/>
              </w:rPr>
              <w:t>)</w:t>
            </w:r>
          </w:p>
        </w:tc>
        <w:tc>
          <w:tcPr>
            <w:tcW w:w="2268" w:type="dxa"/>
            <w:vAlign w:val="center"/>
          </w:tcPr>
          <w:p w:rsidR="001879ED" w:rsidRPr="005366CD" w:rsidRDefault="001879ED" w:rsidP="002F3764">
            <w:pPr>
              <w:pStyle w:val="a3"/>
              <w:ind w:firstLine="0"/>
              <w:jc w:val="center"/>
              <w:rPr>
                <w:b/>
                <w:sz w:val="20"/>
              </w:rPr>
            </w:pPr>
            <w:r w:rsidRPr="005366CD">
              <w:rPr>
                <w:b/>
                <w:sz w:val="20"/>
              </w:rPr>
              <w:t xml:space="preserve">Субъект </w:t>
            </w:r>
          </w:p>
          <w:p w:rsidR="001879ED" w:rsidRPr="005366CD" w:rsidRDefault="001879ED" w:rsidP="002F3764">
            <w:pPr>
              <w:pStyle w:val="a3"/>
              <w:ind w:firstLine="0"/>
              <w:jc w:val="center"/>
              <w:rPr>
                <w:b/>
                <w:sz w:val="20"/>
              </w:rPr>
            </w:pPr>
            <w:r w:rsidRPr="005366CD">
              <w:rPr>
                <w:b/>
                <w:sz w:val="20"/>
              </w:rPr>
              <w:t xml:space="preserve">законодательной </w:t>
            </w:r>
          </w:p>
          <w:p w:rsidR="001879ED" w:rsidRPr="005366CD" w:rsidRDefault="001879ED" w:rsidP="002F3764">
            <w:pPr>
              <w:pStyle w:val="a3"/>
              <w:ind w:firstLine="0"/>
              <w:jc w:val="center"/>
              <w:rPr>
                <w:b/>
                <w:sz w:val="20"/>
              </w:rPr>
            </w:pPr>
            <w:r w:rsidRPr="005366CD">
              <w:rPr>
                <w:b/>
                <w:sz w:val="20"/>
              </w:rPr>
              <w:t>инициативы</w:t>
            </w:r>
          </w:p>
          <w:p w:rsidR="001879ED" w:rsidRPr="005366CD" w:rsidRDefault="001879ED" w:rsidP="002F3764">
            <w:pPr>
              <w:pStyle w:val="a3"/>
              <w:ind w:firstLine="0"/>
              <w:jc w:val="center"/>
              <w:rPr>
                <w:b/>
                <w:sz w:val="20"/>
              </w:rPr>
            </w:pPr>
            <w:r>
              <w:rPr>
                <w:b/>
                <w:sz w:val="20"/>
              </w:rPr>
              <w:t>(</w:t>
            </w:r>
            <w:r w:rsidRPr="005366CD">
              <w:rPr>
                <w:b/>
                <w:sz w:val="20"/>
              </w:rPr>
              <w:t>докладчик</w:t>
            </w:r>
            <w:r>
              <w:rPr>
                <w:b/>
                <w:sz w:val="20"/>
              </w:rPr>
              <w:t>)</w:t>
            </w:r>
          </w:p>
        </w:tc>
        <w:tc>
          <w:tcPr>
            <w:tcW w:w="4536" w:type="dxa"/>
            <w:vAlign w:val="center"/>
          </w:tcPr>
          <w:p w:rsidR="001879ED" w:rsidRPr="005366CD" w:rsidRDefault="001879ED" w:rsidP="002F3764">
            <w:pPr>
              <w:pStyle w:val="a3"/>
              <w:ind w:firstLine="492"/>
              <w:jc w:val="center"/>
              <w:rPr>
                <w:b/>
                <w:sz w:val="20"/>
              </w:rPr>
            </w:pPr>
            <w:r w:rsidRPr="005366CD">
              <w:rPr>
                <w:b/>
                <w:sz w:val="20"/>
              </w:rPr>
              <w:t>Краткая характеристика проекта нормативного правового акта</w:t>
            </w:r>
            <w:r>
              <w:rPr>
                <w:b/>
                <w:sz w:val="20"/>
              </w:rPr>
              <w:t xml:space="preserve"> (</w:t>
            </w:r>
            <w:r w:rsidRPr="005366CD">
              <w:rPr>
                <w:b/>
                <w:sz w:val="20"/>
              </w:rPr>
              <w:t>рассматриваемого вопроса</w:t>
            </w:r>
            <w:r>
              <w:rPr>
                <w:b/>
                <w:sz w:val="20"/>
              </w:rPr>
              <w:t>)</w:t>
            </w:r>
          </w:p>
        </w:tc>
        <w:tc>
          <w:tcPr>
            <w:tcW w:w="1843" w:type="dxa"/>
            <w:vAlign w:val="center"/>
          </w:tcPr>
          <w:p w:rsidR="001879ED" w:rsidRPr="005366CD" w:rsidRDefault="001879ED" w:rsidP="002F3764">
            <w:pPr>
              <w:pStyle w:val="a3"/>
              <w:ind w:left="-76" w:right="-56" w:firstLine="0"/>
              <w:jc w:val="center"/>
              <w:rPr>
                <w:b/>
                <w:sz w:val="20"/>
              </w:rPr>
            </w:pPr>
            <w:r w:rsidRPr="005366CD">
              <w:rPr>
                <w:b/>
                <w:sz w:val="20"/>
              </w:rPr>
              <w:t>Соответствие плану деятельности комитета на 20</w:t>
            </w:r>
            <w:r>
              <w:rPr>
                <w:b/>
                <w:sz w:val="20"/>
              </w:rPr>
              <w:t>2</w:t>
            </w:r>
            <w:r w:rsidR="001222CD">
              <w:rPr>
                <w:b/>
                <w:sz w:val="20"/>
              </w:rPr>
              <w:t>4</w:t>
            </w:r>
            <w:r w:rsidRPr="005366CD">
              <w:rPr>
                <w:b/>
                <w:sz w:val="20"/>
              </w:rPr>
              <w:t xml:space="preserve"> </w:t>
            </w:r>
          </w:p>
          <w:p w:rsidR="001879ED" w:rsidRPr="005366CD" w:rsidRDefault="001879ED" w:rsidP="002F3764">
            <w:pPr>
              <w:pStyle w:val="a3"/>
              <w:ind w:left="-76" w:right="-56" w:firstLine="0"/>
              <w:jc w:val="center"/>
              <w:rPr>
                <w:b/>
                <w:sz w:val="20"/>
              </w:rPr>
            </w:pPr>
            <w:r w:rsidRPr="005366CD">
              <w:rPr>
                <w:b/>
                <w:sz w:val="20"/>
              </w:rPr>
              <w:t>год</w:t>
            </w:r>
          </w:p>
        </w:tc>
        <w:tc>
          <w:tcPr>
            <w:tcW w:w="3544" w:type="dxa"/>
            <w:vAlign w:val="center"/>
          </w:tcPr>
          <w:p w:rsidR="001879ED" w:rsidRPr="005366CD" w:rsidRDefault="001879ED" w:rsidP="002F3764">
            <w:pPr>
              <w:pStyle w:val="a3"/>
              <w:ind w:firstLine="0"/>
              <w:jc w:val="center"/>
              <w:rPr>
                <w:b/>
                <w:sz w:val="20"/>
              </w:rPr>
            </w:pPr>
            <w:r w:rsidRPr="005366CD">
              <w:rPr>
                <w:b/>
                <w:sz w:val="20"/>
              </w:rPr>
              <w:t>Результаты рассмотрения</w:t>
            </w:r>
          </w:p>
        </w:tc>
      </w:tr>
      <w:tr w:rsidR="001879ED" w:rsidRPr="00B27A37" w:rsidTr="003D3595">
        <w:trPr>
          <w:trHeight w:val="344"/>
        </w:trPr>
        <w:tc>
          <w:tcPr>
            <w:tcW w:w="817" w:type="dxa"/>
          </w:tcPr>
          <w:p w:rsidR="001879ED" w:rsidRPr="005366CD" w:rsidRDefault="001879ED" w:rsidP="002F3764">
            <w:pPr>
              <w:pStyle w:val="a3"/>
              <w:ind w:firstLine="0"/>
              <w:jc w:val="center"/>
              <w:rPr>
                <w:sz w:val="20"/>
              </w:rPr>
            </w:pPr>
            <w:r w:rsidRPr="005366CD">
              <w:rPr>
                <w:sz w:val="20"/>
              </w:rPr>
              <w:t>1</w:t>
            </w:r>
          </w:p>
        </w:tc>
        <w:tc>
          <w:tcPr>
            <w:tcW w:w="2410" w:type="dxa"/>
          </w:tcPr>
          <w:p w:rsidR="001879ED" w:rsidRPr="005366CD" w:rsidRDefault="001879ED" w:rsidP="002F3764">
            <w:pPr>
              <w:pStyle w:val="a3"/>
              <w:ind w:firstLine="0"/>
              <w:jc w:val="center"/>
              <w:rPr>
                <w:sz w:val="24"/>
                <w:szCs w:val="24"/>
              </w:rPr>
            </w:pPr>
            <w:r w:rsidRPr="005366CD">
              <w:rPr>
                <w:sz w:val="24"/>
                <w:szCs w:val="24"/>
              </w:rPr>
              <w:t>2</w:t>
            </w:r>
          </w:p>
        </w:tc>
        <w:tc>
          <w:tcPr>
            <w:tcW w:w="2268" w:type="dxa"/>
          </w:tcPr>
          <w:p w:rsidR="001879ED" w:rsidRPr="005366CD" w:rsidRDefault="001879ED" w:rsidP="002F3764">
            <w:pPr>
              <w:pStyle w:val="a3"/>
              <w:ind w:left="-66" w:firstLine="0"/>
              <w:jc w:val="center"/>
              <w:rPr>
                <w:sz w:val="20"/>
              </w:rPr>
            </w:pPr>
            <w:r w:rsidRPr="005366CD">
              <w:rPr>
                <w:sz w:val="20"/>
              </w:rPr>
              <w:t>3</w:t>
            </w:r>
          </w:p>
        </w:tc>
        <w:tc>
          <w:tcPr>
            <w:tcW w:w="4536" w:type="dxa"/>
          </w:tcPr>
          <w:p w:rsidR="001879ED" w:rsidRPr="00EE4528" w:rsidRDefault="001879ED" w:rsidP="002F3764">
            <w:pPr>
              <w:widowControl w:val="0"/>
              <w:autoSpaceDE w:val="0"/>
              <w:autoSpaceDN w:val="0"/>
              <w:adjustRightInd w:val="0"/>
              <w:ind w:firstLine="708"/>
              <w:jc w:val="center"/>
            </w:pPr>
            <w:r>
              <w:t>4</w:t>
            </w:r>
          </w:p>
        </w:tc>
        <w:tc>
          <w:tcPr>
            <w:tcW w:w="1843" w:type="dxa"/>
          </w:tcPr>
          <w:p w:rsidR="001879ED" w:rsidRPr="005366CD" w:rsidRDefault="001879ED" w:rsidP="002F3764">
            <w:pPr>
              <w:pStyle w:val="a3"/>
              <w:ind w:left="-76" w:right="-56" w:firstLine="0"/>
              <w:jc w:val="center"/>
              <w:rPr>
                <w:sz w:val="20"/>
              </w:rPr>
            </w:pPr>
            <w:r w:rsidRPr="005366CD">
              <w:rPr>
                <w:sz w:val="20"/>
              </w:rPr>
              <w:t>5</w:t>
            </w:r>
          </w:p>
        </w:tc>
        <w:tc>
          <w:tcPr>
            <w:tcW w:w="3544" w:type="dxa"/>
          </w:tcPr>
          <w:p w:rsidR="001879ED" w:rsidRPr="005366CD" w:rsidRDefault="001879ED" w:rsidP="002F3764">
            <w:pPr>
              <w:pStyle w:val="a3"/>
              <w:ind w:firstLine="0"/>
              <w:jc w:val="center"/>
              <w:rPr>
                <w:sz w:val="24"/>
                <w:szCs w:val="24"/>
              </w:rPr>
            </w:pPr>
            <w:r w:rsidRPr="005366CD">
              <w:rPr>
                <w:sz w:val="24"/>
                <w:szCs w:val="24"/>
              </w:rPr>
              <w:t>6</w:t>
            </w:r>
          </w:p>
        </w:tc>
      </w:tr>
      <w:tr w:rsidR="001D57CE" w:rsidRPr="00B27A37" w:rsidTr="003D3595">
        <w:trPr>
          <w:trHeight w:val="344"/>
        </w:trPr>
        <w:tc>
          <w:tcPr>
            <w:tcW w:w="817" w:type="dxa"/>
          </w:tcPr>
          <w:p w:rsidR="001D57CE" w:rsidRDefault="001D57CE" w:rsidP="002F3764">
            <w:pPr>
              <w:pStyle w:val="a3"/>
              <w:ind w:firstLine="0"/>
              <w:jc w:val="center"/>
              <w:rPr>
                <w:sz w:val="24"/>
                <w:szCs w:val="24"/>
              </w:rPr>
            </w:pPr>
            <w:r>
              <w:rPr>
                <w:sz w:val="24"/>
                <w:szCs w:val="24"/>
              </w:rPr>
              <w:t>1.</w:t>
            </w:r>
          </w:p>
        </w:tc>
        <w:tc>
          <w:tcPr>
            <w:tcW w:w="2410" w:type="dxa"/>
          </w:tcPr>
          <w:p w:rsidR="007E2CFF" w:rsidRDefault="001D57CE" w:rsidP="007E2CFF">
            <w:pPr>
              <w:pStyle w:val="a3"/>
              <w:ind w:firstLine="176"/>
              <w:rPr>
                <w:bCs/>
                <w:sz w:val="24"/>
                <w:szCs w:val="24"/>
              </w:rPr>
            </w:pPr>
            <w:r>
              <w:rPr>
                <w:bCs/>
                <w:sz w:val="24"/>
                <w:szCs w:val="24"/>
              </w:rPr>
              <w:t xml:space="preserve">Рассмотрение проекта </w:t>
            </w:r>
            <w:r w:rsidRPr="001D57CE">
              <w:rPr>
                <w:bCs/>
                <w:sz w:val="24"/>
                <w:szCs w:val="24"/>
              </w:rPr>
              <w:t xml:space="preserve">областного закона </w:t>
            </w:r>
            <w:r w:rsidRPr="007E2CFF">
              <w:rPr>
                <w:b/>
                <w:bCs/>
                <w:sz w:val="24"/>
                <w:szCs w:val="24"/>
              </w:rPr>
              <w:t>№ пз8/109</w:t>
            </w:r>
            <w:r w:rsidRPr="001D57CE">
              <w:rPr>
                <w:bCs/>
                <w:sz w:val="24"/>
                <w:szCs w:val="24"/>
              </w:rPr>
              <w:t xml:space="preserve"> </w:t>
            </w:r>
            <w:r w:rsidR="007E2CFF">
              <w:rPr>
                <w:bCs/>
                <w:sz w:val="24"/>
                <w:szCs w:val="24"/>
              </w:rPr>
              <w:t xml:space="preserve">       </w:t>
            </w:r>
            <w:r w:rsidRPr="001D57CE">
              <w:rPr>
                <w:bCs/>
                <w:sz w:val="24"/>
                <w:szCs w:val="24"/>
              </w:rPr>
              <w:t xml:space="preserve">«О внесении изменений в областной закон </w:t>
            </w:r>
            <w:r w:rsidR="007E2CFF">
              <w:rPr>
                <w:bCs/>
                <w:sz w:val="24"/>
                <w:szCs w:val="24"/>
              </w:rPr>
              <w:t xml:space="preserve">                 </w:t>
            </w:r>
            <w:r w:rsidRPr="001D57CE">
              <w:rPr>
                <w:bCs/>
                <w:sz w:val="24"/>
                <w:szCs w:val="24"/>
              </w:rPr>
              <w:t xml:space="preserve">«О наделении органов местного самоуправления муниципальных образований Архангельской области отдельными государственными полномочиями», внесенный в порядке законодательной инициативы Губернатором Архангельской области </w:t>
            </w:r>
            <w:r w:rsidR="007E2CFF">
              <w:rPr>
                <w:bCs/>
                <w:sz w:val="24"/>
                <w:szCs w:val="24"/>
              </w:rPr>
              <w:t xml:space="preserve">          </w:t>
            </w:r>
            <w:proofErr w:type="spellStart"/>
            <w:r w:rsidRPr="001D57CE">
              <w:rPr>
                <w:bCs/>
                <w:sz w:val="24"/>
                <w:szCs w:val="24"/>
              </w:rPr>
              <w:t>Цыбульским</w:t>
            </w:r>
            <w:proofErr w:type="spellEnd"/>
            <w:r w:rsidRPr="001D57CE">
              <w:rPr>
                <w:bCs/>
                <w:sz w:val="24"/>
                <w:szCs w:val="24"/>
              </w:rPr>
              <w:t xml:space="preserve"> А.В. </w:t>
            </w:r>
          </w:p>
          <w:p w:rsidR="001D57CE" w:rsidRPr="001D57CE" w:rsidRDefault="001D57CE" w:rsidP="007E2CFF">
            <w:pPr>
              <w:pStyle w:val="a3"/>
              <w:ind w:firstLine="0"/>
              <w:rPr>
                <w:bCs/>
                <w:sz w:val="24"/>
                <w:szCs w:val="24"/>
              </w:rPr>
            </w:pPr>
            <w:r w:rsidRPr="001D57CE">
              <w:rPr>
                <w:bCs/>
                <w:sz w:val="24"/>
                <w:szCs w:val="24"/>
              </w:rPr>
              <w:t>(</w:t>
            </w:r>
            <w:r w:rsidRPr="00166F5C">
              <w:rPr>
                <w:b/>
                <w:bCs/>
                <w:sz w:val="24"/>
                <w:szCs w:val="24"/>
              </w:rPr>
              <w:t>первое и второе чтение</w:t>
            </w:r>
            <w:r w:rsidRPr="001D57CE">
              <w:rPr>
                <w:bCs/>
                <w:sz w:val="24"/>
                <w:szCs w:val="24"/>
              </w:rPr>
              <w:t>)</w:t>
            </w:r>
          </w:p>
          <w:p w:rsidR="001D57CE" w:rsidRPr="00F42E92" w:rsidRDefault="001D57CE" w:rsidP="00FA6997">
            <w:pPr>
              <w:pStyle w:val="a3"/>
              <w:ind w:firstLine="0"/>
              <w:jc w:val="center"/>
              <w:rPr>
                <w:bCs/>
                <w:sz w:val="24"/>
                <w:szCs w:val="24"/>
              </w:rPr>
            </w:pPr>
          </w:p>
        </w:tc>
        <w:tc>
          <w:tcPr>
            <w:tcW w:w="2268" w:type="dxa"/>
          </w:tcPr>
          <w:p w:rsidR="001D57CE" w:rsidRDefault="007E2CFF" w:rsidP="00413FD7">
            <w:pPr>
              <w:shd w:val="clear" w:color="auto" w:fill="FFFFFF"/>
              <w:spacing w:line="253" w:lineRule="atLeast"/>
            </w:pPr>
            <w:r>
              <w:t xml:space="preserve">Губернатор Архангельской области </w:t>
            </w:r>
            <w:proofErr w:type="spellStart"/>
            <w:r>
              <w:t>Цыбульский</w:t>
            </w:r>
            <w:proofErr w:type="spellEnd"/>
            <w:r>
              <w:t xml:space="preserve"> А.В./</w:t>
            </w:r>
          </w:p>
          <w:p w:rsidR="007E2CFF" w:rsidRDefault="00345220" w:rsidP="00413FD7">
            <w:pPr>
              <w:shd w:val="clear" w:color="auto" w:fill="FFFFFF"/>
              <w:spacing w:line="253" w:lineRule="atLeast"/>
            </w:pPr>
            <w:r>
              <w:t>Усачева Е.Ю.,</w:t>
            </w:r>
          </w:p>
          <w:p w:rsidR="00345220" w:rsidRDefault="00345220" w:rsidP="00413FD7">
            <w:pPr>
              <w:shd w:val="clear" w:color="auto" w:fill="FFFFFF"/>
              <w:spacing w:line="253" w:lineRule="atLeast"/>
            </w:pPr>
            <w:r>
              <w:t>Дементьев А.А.</w:t>
            </w:r>
          </w:p>
        </w:tc>
        <w:tc>
          <w:tcPr>
            <w:tcW w:w="4536" w:type="dxa"/>
          </w:tcPr>
          <w:p w:rsidR="00345220" w:rsidRPr="00345220" w:rsidRDefault="00345220" w:rsidP="00345220">
            <w:pPr>
              <w:pStyle w:val="a3"/>
              <w:ind w:firstLine="567"/>
              <w:rPr>
                <w:sz w:val="24"/>
                <w:szCs w:val="24"/>
              </w:rPr>
            </w:pPr>
            <w:r w:rsidRPr="00345220">
              <w:rPr>
                <w:sz w:val="24"/>
                <w:szCs w:val="24"/>
              </w:rPr>
              <w:t>Законопроект разработан в целях совершенствования законодательства Архангельской области в сфере наделения органов местного самоуправления муниципальных образований Архангельской области (далее – органы местного самоуправления) государственными полномочиями Архангельской области.</w:t>
            </w:r>
          </w:p>
          <w:p w:rsidR="00345220" w:rsidRPr="00345220" w:rsidRDefault="00345220" w:rsidP="00345220">
            <w:pPr>
              <w:pStyle w:val="a3"/>
              <w:ind w:firstLine="567"/>
              <w:rPr>
                <w:sz w:val="24"/>
                <w:szCs w:val="24"/>
              </w:rPr>
            </w:pPr>
            <w:r w:rsidRPr="00345220">
              <w:rPr>
                <w:sz w:val="24"/>
                <w:szCs w:val="24"/>
              </w:rPr>
              <w:t>1.</w:t>
            </w:r>
            <w:r w:rsidRPr="00345220">
              <w:rPr>
                <w:sz w:val="24"/>
                <w:szCs w:val="24"/>
              </w:rPr>
              <w:tab/>
            </w:r>
            <w:proofErr w:type="gramStart"/>
            <w:r w:rsidRPr="00345220">
              <w:rPr>
                <w:sz w:val="24"/>
                <w:szCs w:val="24"/>
              </w:rPr>
              <w:t xml:space="preserve">Методика распределения субвенций из областного бюджета местным бюджетам муниципальных районов, муниципальных округов                             и городских округов Архангельской области на осуществление государственных полномочий Российской Федерации по составлению (изменению) списков кандидатов </w:t>
            </w:r>
            <w:r w:rsidR="008475A8">
              <w:rPr>
                <w:sz w:val="24"/>
                <w:szCs w:val="24"/>
              </w:rPr>
              <w:t xml:space="preserve">                                 </w:t>
            </w:r>
            <w:r w:rsidRPr="00345220">
              <w:rPr>
                <w:sz w:val="24"/>
                <w:szCs w:val="24"/>
              </w:rPr>
              <w:t xml:space="preserve">в присяжные заседатели федеральных судов общей юрисдикции в Российской Федерации (далее – методика) утверждается ежегодно областным законом об областном бюджете на очередной       финансовый год и на плановый период, действующим </w:t>
            </w:r>
            <w:r w:rsidR="008475A8">
              <w:rPr>
                <w:sz w:val="24"/>
                <w:szCs w:val="24"/>
              </w:rPr>
              <w:t xml:space="preserve">                             </w:t>
            </w:r>
            <w:r w:rsidRPr="00345220">
              <w:rPr>
                <w:sz w:val="24"/>
                <w:szCs w:val="24"/>
              </w:rPr>
              <w:t>до 31 декабря очередного</w:t>
            </w:r>
            <w:proofErr w:type="gramEnd"/>
            <w:r w:rsidRPr="00345220">
              <w:rPr>
                <w:sz w:val="24"/>
                <w:szCs w:val="24"/>
              </w:rPr>
              <w:t xml:space="preserve"> финансового года. Законопроектом предлагается </w:t>
            </w:r>
            <w:r w:rsidRPr="00345220">
              <w:rPr>
                <w:sz w:val="24"/>
                <w:szCs w:val="24"/>
              </w:rPr>
              <w:lastRenderedPageBreak/>
              <w:t xml:space="preserve">указанную методику предусмотреть </w:t>
            </w:r>
            <w:r w:rsidR="008475A8">
              <w:rPr>
                <w:sz w:val="24"/>
                <w:szCs w:val="24"/>
              </w:rPr>
              <w:t xml:space="preserve">                   </w:t>
            </w:r>
            <w:r w:rsidRPr="00345220">
              <w:rPr>
                <w:sz w:val="24"/>
                <w:szCs w:val="24"/>
              </w:rPr>
              <w:t xml:space="preserve">в областном законе от 20 сентября </w:t>
            </w:r>
            <w:r w:rsidR="008475A8">
              <w:rPr>
                <w:sz w:val="24"/>
                <w:szCs w:val="24"/>
              </w:rPr>
              <w:t xml:space="preserve">                </w:t>
            </w:r>
            <w:r w:rsidRPr="00345220">
              <w:rPr>
                <w:sz w:val="24"/>
                <w:szCs w:val="24"/>
              </w:rPr>
              <w:t>2005 года № 84-5-ОЗ «О наделении органов местного самоуправления муниципальных образований Архангельской области отдельными государственными полномочиями» (далее – областной закон № 84-5-ОЗ).</w:t>
            </w:r>
          </w:p>
          <w:p w:rsidR="00345220" w:rsidRPr="00345220" w:rsidRDefault="00345220" w:rsidP="00345220">
            <w:pPr>
              <w:pStyle w:val="a3"/>
              <w:ind w:firstLine="567"/>
              <w:rPr>
                <w:sz w:val="24"/>
                <w:szCs w:val="24"/>
              </w:rPr>
            </w:pPr>
            <w:r w:rsidRPr="00345220">
              <w:rPr>
                <w:sz w:val="24"/>
                <w:szCs w:val="24"/>
              </w:rPr>
              <w:t xml:space="preserve">2. Законопроектом предлагается исключить главу VIII областного закона № 84-5-ОЗ о </w:t>
            </w:r>
            <w:proofErr w:type="gramStart"/>
            <w:r w:rsidRPr="00345220">
              <w:rPr>
                <w:sz w:val="24"/>
                <w:szCs w:val="24"/>
              </w:rPr>
              <w:t>наделении</w:t>
            </w:r>
            <w:proofErr w:type="gramEnd"/>
            <w:r w:rsidRPr="00345220">
              <w:rPr>
                <w:sz w:val="24"/>
                <w:szCs w:val="24"/>
              </w:rPr>
              <w:t xml:space="preserve"> органов местного самоуправления государственными полномочиями Архангельской области </w:t>
            </w:r>
            <w:r w:rsidR="008475A8">
              <w:rPr>
                <w:sz w:val="24"/>
                <w:szCs w:val="24"/>
              </w:rPr>
              <w:t xml:space="preserve">       </w:t>
            </w:r>
            <w:r w:rsidRPr="00345220">
              <w:rPr>
                <w:sz w:val="24"/>
                <w:szCs w:val="24"/>
              </w:rPr>
              <w:t xml:space="preserve">по подготовке и проведению Всероссийской сельскохозяйственной переписи, так как данная </w:t>
            </w:r>
            <w:r w:rsidR="008475A8">
              <w:rPr>
                <w:sz w:val="24"/>
                <w:szCs w:val="24"/>
              </w:rPr>
              <w:t xml:space="preserve">                  </w:t>
            </w:r>
            <w:r w:rsidRPr="00345220">
              <w:rPr>
                <w:sz w:val="24"/>
                <w:szCs w:val="24"/>
              </w:rPr>
              <w:t xml:space="preserve">Всероссийская сельскохозяйственная перепись закончилась в 2018 году. </w:t>
            </w:r>
          </w:p>
          <w:p w:rsidR="00345220" w:rsidRPr="00345220" w:rsidRDefault="00345220" w:rsidP="00345220">
            <w:pPr>
              <w:pStyle w:val="a3"/>
              <w:ind w:firstLine="567"/>
              <w:rPr>
                <w:sz w:val="24"/>
                <w:szCs w:val="24"/>
              </w:rPr>
            </w:pPr>
            <w:r w:rsidRPr="00345220">
              <w:rPr>
                <w:sz w:val="24"/>
                <w:szCs w:val="24"/>
              </w:rPr>
              <w:t xml:space="preserve">Реализация данных государственных полномочий </w:t>
            </w:r>
            <w:r w:rsidR="008475A8">
              <w:rPr>
                <w:sz w:val="24"/>
                <w:szCs w:val="24"/>
              </w:rPr>
              <w:t xml:space="preserve">                             </w:t>
            </w:r>
            <w:r w:rsidRPr="00345220">
              <w:rPr>
                <w:sz w:val="24"/>
                <w:szCs w:val="24"/>
              </w:rPr>
              <w:t xml:space="preserve">не требуется, финансовые средства </w:t>
            </w:r>
            <w:r w:rsidR="008475A8">
              <w:rPr>
                <w:sz w:val="24"/>
                <w:szCs w:val="24"/>
              </w:rPr>
              <w:t xml:space="preserve">                        </w:t>
            </w:r>
            <w:r w:rsidRPr="00345220">
              <w:rPr>
                <w:sz w:val="24"/>
                <w:szCs w:val="24"/>
              </w:rPr>
              <w:t xml:space="preserve">на осуществление данных государственных полномочий </w:t>
            </w:r>
            <w:r w:rsidR="00580AC3">
              <w:rPr>
                <w:sz w:val="24"/>
                <w:szCs w:val="24"/>
              </w:rPr>
              <w:t xml:space="preserve">                               </w:t>
            </w:r>
            <w:r w:rsidRPr="00345220">
              <w:rPr>
                <w:sz w:val="24"/>
                <w:szCs w:val="24"/>
              </w:rPr>
              <w:t>в федеральном бюджете и областном бюджете не предусмотрены.</w:t>
            </w:r>
          </w:p>
          <w:p w:rsidR="00345220" w:rsidRPr="00345220" w:rsidRDefault="00345220" w:rsidP="00345220">
            <w:pPr>
              <w:pStyle w:val="a3"/>
              <w:ind w:firstLine="567"/>
              <w:rPr>
                <w:sz w:val="24"/>
                <w:szCs w:val="24"/>
              </w:rPr>
            </w:pPr>
            <w:r w:rsidRPr="00345220">
              <w:rPr>
                <w:sz w:val="24"/>
                <w:szCs w:val="24"/>
              </w:rPr>
              <w:t xml:space="preserve">3. Законопроектом предлагается </w:t>
            </w:r>
            <w:r w:rsidR="00580AC3">
              <w:rPr>
                <w:sz w:val="24"/>
                <w:szCs w:val="24"/>
              </w:rPr>
              <w:t xml:space="preserve">                   </w:t>
            </w:r>
            <w:r w:rsidRPr="00345220">
              <w:rPr>
                <w:sz w:val="24"/>
                <w:szCs w:val="24"/>
              </w:rPr>
              <w:t xml:space="preserve">в главе IX областного закона № 84-5-ОЗ скорректировать наименование переданного органам местного самоуправления государственного полномочия по расчету </w:t>
            </w:r>
            <w:r w:rsidR="00580AC3">
              <w:rPr>
                <w:sz w:val="24"/>
                <w:szCs w:val="24"/>
              </w:rPr>
              <w:t xml:space="preserve">                                         </w:t>
            </w:r>
            <w:r w:rsidRPr="00345220">
              <w:rPr>
                <w:sz w:val="24"/>
                <w:szCs w:val="24"/>
              </w:rPr>
              <w:t xml:space="preserve">и предоставлению субвенций </w:t>
            </w:r>
            <w:r w:rsidR="00580AC3">
              <w:rPr>
                <w:sz w:val="24"/>
                <w:szCs w:val="24"/>
              </w:rPr>
              <w:t xml:space="preserve">                                </w:t>
            </w:r>
            <w:r w:rsidRPr="00345220">
              <w:rPr>
                <w:sz w:val="24"/>
                <w:szCs w:val="24"/>
              </w:rPr>
              <w:t xml:space="preserve">на осуществление полномочия Российской Федерации по первичному </w:t>
            </w:r>
            <w:r w:rsidR="00580AC3">
              <w:rPr>
                <w:sz w:val="24"/>
                <w:szCs w:val="24"/>
              </w:rPr>
              <w:t xml:space="preserve">                      </w:t>
            </w:r>
            <w:r w:rsidRPr="00345220">
              <w:rPr>
                <w:sz w:val="24"/>
                <w:szCs w:val="24"/>
              </w:rPr>
              <w:t xml:space="preserve">воинскому учету на территориях, где отсутствуют военные комиссариаты, </w:t>
            </w:r>
            <w:r w:rsidR="00580AC3">
              <w:rPr>
                <w:sz w:val="24"/>
                <w:szCs w:val="24"/>
              </w:rPr>
              <w:t xml:space="preserve">                        </w:t>
            </w:r>
            <w:r w:rsidRPr="00345220">
              <w:rPr>
                <w:sz w:val="24"/>
                <w:szCs w:val="24"/>
              </w:rPr>
              <w:lastRenderedPageBreak/>
              <w:t xml:space="preserve">а также методику расчета общего объема субвенции на осуществление данного государственного полномочия. </w:t>
            </w:r>
            <w:proofErr w:type="gramStart"/>
            <w:r w:rsidRPr="00345220">
              <w:rPr>
                <w:sz w:val="24"/>
                <w:szCs w:val="24"/>
              </w:rPr>
              <w:t xml:space="preserve">Это обусловлено пунктом 2 статьи 8 Федерального закона от 28 марта </w:t>
            </w:r>
            <w:r w:rsidR="00580AC3">
              <w:rPr>
                <w:sz w:val="24"/>
                <w:szCs w:val="24"/>
              </w:rPr>
              <w:t xml:space="preserve">                           </w:t>
            </w:r>
            <w:r w:rsidRPr="00345220">
              <w:rPr>
                <w:sz w:val="24"/>
                <w:szCs w:val="24"/>
              </w:rPr>
              <w:t>1998 года № 53-ФЗ «О воинской обязанности и военной службе» и методикой распределения между субъектами Российской Федерации субвенций из федерального бюджета на осуществление  полномочий по первичному воинскому учету органами местного самоуправления поселений, муниципальных и городских округов, утвержденной постановлением Правительства Российской Федерации                             от 2 апреля 2021 года № 533.</w:t>
            </w:r>
            <w:proofErr w:type="gramEnd"/>
          </w:p>
          <w:p w:rsidR="00345220" w:rsidRPr="00345220" w:rsidRDefault="00345220" w:rsidP="00345220">
            <w:pPr>
              <w:pStyle w:val="a3"/>
              <w:ind w:firstLine="567"/>
              <w:rPr>
                <w:sz w:val="24"/>
                <w:szCs w:val="24"/>
              </w:rPr>
            </w:pPr>
            <w:r w:rsidRPr="00345220">
              <w:rPr>
                <w:sz w:val="24"/>
                <w:szCs w:val="24"/>
              </w:rPr>
              <w:t xml:space="preserve">4. </w:t>
            </w:r>
            <w:proofErr w:type="gramStart"/>
            <w:r w:rsidRPr="00345220">
              <w:rPr>
                <w:sz w:val="24"/>
                <w:szCs w:val="24"/>
              </w:rPr>
              <w:t>Кроме того, законопроектом вносятся уточняющие нормы в части утверждения размера материальных затрат с целью уточнения расчета общего объема финансовых средств для осуществления государственных полномочий</w:t>
            </w:r>
            <w:r w:rsidR="00580AC3">
              <w:rPr>
                <w:sz w:val="24"/>
                <w:szCs w:val="24"/>
              </w:rPr>
              <w:t xml:space="preserve"> </w:t>
            </w:r>
            <w:r w:rsidRPr="00345220">
              <w:rPr>
                <w:sz w:val="24"/>
                <w:szCs w:val="24"/>
              </w:rPr>
              <w:t xml:space="preserve">в сфере административных правонарушений, в сфере охраны труда,                               по созданию комиссий по делам несовершеннолетних, по регистрации </w:t>
            </w:r>
            <w:r w:rsidR="00580AC3">
              <w:rPr>
                <w:sz w:val="24"/>
                <w:szCs w:val="24"/>
              </w:rPr>
              <w:t xml:space="preserve">                  </w:t>
            </w:r>
            <w:r w:rsidRPr="00345220">
              <w:rPr>
                <w:sz w:val="24"/>
                <w:szCs w:val="24"/>
              </w:rPr>
              <w:t>и учету граждан, имеющих право на получение жилищных субсидий в связи                              с переселением из районов Крайнего Севера и приравненных к</w:t>
            </w:r>
            <w:proofErr w:type="gramEnd"/>
            <w:r w:rsidRPr="00345220">
              <w:rPr>
                <w:sz w:val="24"/>
                <w:szCs w:val="24"/>
              </w:rPr>
              <w:t xml:space="preserve"> ним местностей, по формированию торгового реестра, по первичному воинскому учету органами местного самоуправления поселений Архангельской области,                        на территориях которых отсутствуют </w:t>
            </w:r>
            <w:r w:rsidRPr="00345220">
              <w:rPr>
                <w:sz w:val="24"/>
                <w:szCs w:val="24"/>
              </w:rPr>
              <w:lastRenderedPageBreak/>
              <w:t xml:space="preserve">военные комиссариаты, по организации                и осуществлению деятельности по опеке и попечительству, в сфере осуществления регионального государственного лицензионного </w:t>
            </w:r>
            <w:proofErr w:type="gramStart"/>
            <w:r w:rsidRPr="00345220">
              <w:rPr>
                <w:sz w:val="24"/>
                <w:szCs w:val="24"/>
              </w:rPr>
              <w:t>контроля за</w:t>
            </w:r>
            <w:proofErr w:type="gramEnd"/>
            <w:r w:rsidRPr="00345220">
              <w:rPr>
                <w:sz w:val="24"/>
                <w:szCs w:val="24"/>
              </w:rPr>
              <w:t xml:space="preserve"> осуществлением предпринимательской деятельности по управлению многоквартирными домами. </w:t>
            </w:r>
          </w:p>
          <w:p w:rsidR="00345220" w:rsidRPr="00345220" w:rsidRDefault="00345220" w:rsidP="00345220">
            <w:pPr>
              <w:pStyle w:val="a3"/>
              <w:ind w:firstLine="567"/>
              <w:rPr>
                <w:sz w:val="24"/>
                <w:szCs w:val="24"/>
              </w:rPr>
            </w:pPr>
            <w:r w:rsidRPr="00345220">
              <w:rPr>
                <w:sz w:val="24"/>
                <w:szCs w:val="24"/>
              </w:rPr>
              <w:t>Согласно финансово-экономическому обоснованию к проекту  реализация изменений проекта областного закона от 20 сентября                          2005 года № 84-5-ОЗ «О наделении органов местного самоуправления муниципальных образований Архангельской области отдельными государственными полномочиями» повлечет изменение порядка и условий предоставления местным бюджетам муниципальных образований Архангельской области указанных субвенций. Финансирование положений проекта областного закона полностью обеспечиваются за счет средств федерального бюджета.</w:t>
            </w:r>
          </w:p>
          <w:p w:rsidR="00345220" w:rsidRPr="00345220" w:rsidRDefault="00345220" w:rsidP="00345220">
            <w:pPr>
              <w:pStyle w:val="a3"/>
              <w:ind w:firstLine="567"/>
              <w:rPr>
                <w:sz w:val="24"/>
                <w:szCs w:val="24"/>
              </w:rPr>
            </w:pPr>
            <w:r w:rsidRPr="00345220">
              <w:rPr>
                <w:sz w:val="24"/>
                <w:szCs w:val="24"/>
              </w:rPr>
              <w:t xml:space="preserve">Настоящий закон </w:t>
            </w:r>
            <w:proofErr w:type="gramStart"/>
            <w:r w:rsidRPr="00345220">
              <w:rPr>
                <w:sz w:val="24"/>
                <w:szCs w:val="24"/>
              </w:rPr>
              <w:t xml:space="preserve">вступает в силу </w:t>
            </w:r>
            <w:r w:rsidR="00580AC3">
              <w:rPr>
                <w:sz w:val="24"/>
                <w:szCs w:val="24"/>
              </w:rPr>
              <w:t xml:space="preserve">                   </w:t>
            </w:r>
            <w:r w:rsidRPr="00345220">
              <w:rPr>
                <w:sz w:val="24"/>
                <w:szCs w:val="24"/>
              </w:rPr>
              <w:t>с 1 января 2025 года и применяется</w:t>
            </w:r>
            <w:proofErr w:type="gramEnd"/>
            <w:r w:rsidRPr="00345220">
              <w:rPr>
                <w:sz w:val="24"/>
                <w:szCs w:val="24"/>
              </w:rPr>
              <w:t xml:space="preserve"> </w:t>
            </w:r>
            <w:r w:rsidR="00580AC3">
              <w:rPr>
                <w:sz w:val="24"/>
                <w:szCs w:val="24"/>
              </w:rPr>
              <w:t xml:space="preserve">                       </w:t>
            </w:r>
            <w:r w:rsidRPr="00345220">
              <w:rPr>
                <w:sz w:val="24"/>
                <w:szCs w:val="24"/>
              </w:rPr>
              <w:t>к правоотношениям, возникающим при составлении, утверждении и исполнении областного бюджета на 2025 год и на плановый период 2026 и 2027 годов.</w:t>
            </w:r>
          </w:p>
          <w:p w:rsidR="00345220" w:rsidRPr="00345220" w:rsidRDefault="00345220" w:rsidP="00345220">
            <w:pPr>
              <w:pStyle w:val="a3"/>
              <w:ind w:firstLine="567"/>
              <w:rPr>
                <w:sz w:val="24"/>
                <w:szCs w:val="24"/>
              </w:rPr>
            </w:pPr>
            <w:r w:rsidRPr="00345220">
              <w:rPr>
                <w:sz w:val="24"/>
                <w:szCs w:val="24"/>
              </w:rPr>
              <w:t xml:space="preserve">В соответствии с дефисом четвертым абзаца второго пункта 2                                          статьи 11.1 областного закона </w:t>
            </w:r>
            <w:r w:rsidR="008A70B5">
              <w:rPr>
                <w:sz w:val="24"/>
                <w:szCs w:val="24"/>
              </w:rPr>
              <w:t xml:space="preserve">                            </w:t>
            </w:r>
            <w:r w:rsidRPr="00345220">
              <w:rPr>
                <w:sz w:val="24"/>
                <w:szCs w:val="24"/>
              </w:rPr>
              <w:t xml:space="preserve">от 19 сентября 2001 года № 62-8-ОЗ </w:t>
            </w:r>
            <w:r w:rsidR="008A70B5">
              <w:rPr>
                <w:sz w:val="24"/>
                <w:szCs w:val="24"/>
              </w:rPr>
              <w:t xml:space="preserve">                   </w:t>
            </w:r>
            <w:r w:rsidRPr="00345220">
              <w:rPr>
                <w:sz w:val="24"/>
                <w:szCs w:val="24"/>
              </w:rPr>
              <w:t xml:space="preserve">«О порядке разработки, принятия и </w:t>
            </w:r>
            <w:r w:rsidRPr="00345220">
              <w:rPr>
                <w:sz w:val="24"/>
                <w:szCs w:val="24"/>
              </w:rPr>
              <w:lastRenderedPageBreak/>
              <w:t xml:space="preserve">вступления в силу законов Архангельской области» </w:t>
            </w:r>
          </w:p>
          <w:p w:rsidR="00345220" w:rsidRPr="00345220" w:rsidRDefault="00345220" w:rsidP="00345220">
            <w:pPr>
              <w:pStyle w:val="a3"/>
              <w:ind w:firstLine="567"/>
              <w:rPr>
                <w:sz w:val="24"/>
                <w:szCs w:val="24"/>
              </w:rPr>
            </w:pPr>
            <w:proofErr w:type="gramStart"/>
            <w:r w:rsidRPr="00345220">
              <w:rPr>
                <w:sz w:val="24"/>
                <w:szCs w:val="24"/>
              </w:rPr>
              <w:t xml:space="preserve">Губернатором Архангельской области </w:t>
            </w:r>
            <w:proofErr w:type="spellStart"/>
            <w:r w:rsidRPr="00345220">
              <w:rPr>
                <w:sz w:val="24"/>
                <w:szCs w:val="24"/>
              </w:rPr>
              <w:t>Цыбульским</w:t>
            </w:r>
            <w:proofErr w:type="spellEnd"/>
            <w:r w:rsidRPr="00345220">
              <w:rPr>
                <w:sz w:val="24"/>
                <w:szCs w:val="24"/>
              </w:rPr>
              <w:t xml:space="preserve"> А.В. внесен </w:t>
            </w:r>
            <w:r w:rsidR="008A70B5">
              <w:rPr>
                <w:sz w:val="24"/>
                <w:szCs w:val="24"/>
              </w:rPr>
              <w:t xml:space="preserve">                         </w:t>
            </w:r>
            <w:r w:rsidRPr="00345220">
              <w:rPr>
                <w:sz w:val="24"/>
                <w:szCs w:val="24"/>
              </w:rPr>
              <w:t xml:space="preserve">в порядке законодательной необходимости проект областного </w:t>
            </w:r>
            <w:r w:rsidR="008A70B5">
              <w:rPr>
                <w:sz w:val="24"/>
                <w:szCs w:val="24"/>
              </w:rPr>
              <w:t xml:space="preserve">       </w:t>
            </w:r>
            <w:r w:rsidRPr="00345220">
              <w:rPr>
                <w:sz w:val="24"/>
                <w:szCs w:val="24"/>
              </w:rPr>
              <w:t xml:space="preserve">закона в части изменения порядка </w:t>
            </w:r>
            <w:r w:rsidR="008A70B5">
              <w:rPr>
                <w:sz w:val="24"/>
                <w:szCs w:val="24"/>
              </w:rPr>
              <w:t xml:space="preserve">                          </w:t>
            </w:r>
            <w:r w:rsidRPr="00345220">
              <w:rPr>
                <w:sz w:val="24"/>
                <w:szCs w:val="24"/>
              </w:rPr>
              <w:t xml:space="preserve">и условий предоставления межбюджетных трансфертов из областного бюджета, необходимых для учета в проекте областного закона об областном бюджете при его рассмотрении и принятии. </w:t>
            </w:r>
            <w:proofErr w:type="gramEnd"/>
          </w:p>
          <w:p w:rsidR="001D57CE" w:rsidRDefault="00345220" w:rsidP="00345220">
            <w:pPr>
              <w:pStyle w:val="a3"/>
              <w:ind w:firstLine="567"/>
              <w:rPr>
                <w:sz w:val="24"/>
                <w:szCs w:val="24"/>
              </w:rPr>
            </w:pPr>
            <w:r w:rsidRPr="00345220">
              <w:rPr>
                <w:sz w:val="24"/>
                <w:szCs w:val="24"/>
              </w:rPr>
              <w:t>На данный законопроект поправок от субъектов права законодательной инициативы не поступило.</w:t>
            </w:r>
          </w:p>
          <w:p w:rsidR="005020C0" w:rsidRPr="0010459F" w:rsidRDefault="005020C0" w:rsidP="00345220">
            <w:pPr>
              <w:pStyle w:val="a3"/>
              <w:ind w:firstLine="567"/>
              <w:rPr>
                <w:sz w:val="24"/>
                <w:szCs w:val="24"/>
              </w:rPr>
            </w:pPr>
          </w:p>
        </w:tc>
        <w:tc>
          <w:tcPr>
            <w:tcW w:w="1843" w:type="dxa"/>
          </w:tcPr>
          <w:p w:rsidR="001D57CE" w:rsidRDefault="00C16A1B" w:rsidP="000D40B6">
            <w:pPr>
              <w:pStyle w:val="a3"/>
              <w:ind w:left="-76" w:right="-56" w:firstLine="0"/>
              <w:jc w:val="left"/>
              <w:rPr>
                <w:sz w:val="24"/>
                <w:szCs w:val="24"/>
              </w:rPr>
            </w:pPr>
            <w:r>
              <w:rPr>
                <w:sz w:val="24"/>
                <w:szCs w:val="24"/>
              </w:rPr>
              <w:lastRenderedPageBreak/>
              <w:t>Вне плана</w:t>
            </w:r>
          </w:p>
        </w:tc>
        <w:tc>
          <w:tcPr>
            <w:tcW w:w="3544" w:type="dxa"/>
          </w:tcPr>
          <w:p w:rsidR="00C16A1B" w:rsidRPr="00C16A1B" w:rsidRDefault="00C16A1B" w:rsidP="00C16A1B">
            <w:pPr>
              <w:jc w:val="both"/>
            </w:pPr>
            <w:r w:rsidRPr="00C16A1B">
              <w:t>Комитет рекоменд</w:t>
            </w:r>
            <w:r w:rsidR="003518AA">
              <w:t>овал</w:t>
            </w:r>
            <w:r w:rsidRPr="00C16A1B">
              <w:t xml:space="preserve"> депутатам областного Собрания депутатов</w:t>
            </w:r>
            <w:r w:rsidR="003518AA">
              <w:t xml:space="preserve"> </w:t>
            </w:r>
            <w:r w:rsidRPr="00E275E6">
              <w:rPr>
                <w:b/>
              </w:rPr>
              <w:t>принять</w:t>
            </w:r>
            <w:r w:rsidRPr="00C16A1B">
              <w:t xml:space="preserve"> предложенный проект областного закона </w:t>
            </w:r>
            <w:r w:rsidRPr="00C16A1B">
              <w:rPr>
                <w:b/>
              </w:rPr>
              <w:t xml:space="preserve">в первом </w:t>
            </w:r>
            <w:r w:rsidR="00E275E6">
              <w:rPr>
                <w:b/>
              </w:rPr>
              <w:t xml:space="preserve">              </w:t>
            </w:r>
            <w:r w:rsidRPr="00C16A1B">
              <w:rPr>
                <w:b/>
              </w:rPr>
              <w:t>и во втором чтениях</w:t>
            </w:r>
            <w:r w:rsidRPr="00C16A1B">
              <w:t xml:space="preserve"> на очередной девятой сессии областного Собрания депутатов восьмого созыва.</w:t>
            </w:r>
          </w:p>
          <w:p w:rsidR="001D57CE" w:rsidRPr="000647F2" w:rsidRDefault="001D57CE" w:rsidP="000647F2">
            <w:pPr>
              <w:ind w:firstLine="709"/>
              <w:jc w:val="both"/>
            </w:pPr>
          </w:p>
        </w:tc>
      </w:tr>
      <w:tr w:rsidR="001D57CE" w:rsidRPr="00B27A37" w:rsidTr="003D3595">
        <w:trPr>
          <w:trHeight w:val="344"/>
        </w:trPr>
        <w:tc>
          <w:tcPr>
            <w:tcW w:w="817" w:type="dxa"/>
          </w:tcPr>
          <w:p w:rsidR="001D57CE" w:rsidRDefault="00C16A1B" w:rsidP="002F3764">
            <w:pPr>
              <w:pStyle w:val="a3"/>
              <w:ind w:firstLine="0"/>
              <w:jc w:val="center"/>
              <w:rPr>
                <w:sz w:val="24"/>
                <w:szCs w:val="24"/>
              </w:rPr>
            </w:pPr>
            <w:r>
              <w:rPr>
                <w:sz w:val="24"/>
                <w:szCs w:val="24"/>
              </w:rPr>
              <w:lastRenderedPageBreak/>
              <w:t>2.</w:t>
            </w:r>
          </w:p>
        </w:tc>
        <w:tc>
          <w:tcPr>
            <w:tcW w:w="2410" w:type="dxa"/>
          </w:tcPr>
          <w:p w:rsidR="00166F5C" w:rsidRDefault="00CC02A3" w:rsidP="00CC02A3">
            <w:pPr>
              <w:pStyle w:val="a3"/>
              <w:ind w:firstLine="0"/>
              <w:rPr>
                <w:bCs/>
                <w:sz w:val="24"/>
                <w:szCs w:val="24"/>
              </w:rPr>
            </w:pPr>
            <w:r>
              <w:rPr>
                <w:bCs/>
                <w:sz w:val="24"/>
                <w:szCs w:val="24"/>
              </w:rPr>
              <w:t xml:space="preserve">Рассмотрение </w:t>
            </w:r>
            <w:r w:rsidRPr="00CC02A3">
              <w:rPr>
                <w:bCs/>
                <w:sz w:val="24"/>
                <w:szCs w:val="24"/>
              </w:rPr>
              <w:t>проект</w:t>
            </w:r>
            <w:r>
              <w:rPr>
                <w:bCs/>
                <w:sz w:val="24"/>
                <w:szCs w:val="24"/>
              </w:rPr>
              <w:t>а</w:t>
            </w:r>
            <w:r w:rsidRPr="00CC02A3">
              <w:rPr>
                <w:bCs/>
                <w:sz w:val="24"/>
                <w:szCs w:val="24"/>
              </w:rPr>
              <w:t xml:space="preserve"> областного закона </w:t>
            </w:r>
            <w:r w:rsidRPr="00CC02A3">
              <w:rPr>
                <w:b/>
                <w:bCs/>
                <w:sz w:val="24"/>
                <w:szCs w:val="24"/>
              </w:rPr>
              <w:t>№ пз8/110</w:t>
            </w:r>
            <w:r w:rsidRPr="00CC02A3">
              <w:rPr>
                <w:bCs/>
                <w:sz w:val="24"/>
                <w:szCs w:val="24"/>
              </w:rPr>
              <w:t xml:space="preserve"> </w:t>
            </w:r>
            <w:r>
              <w:rPr>
                <w:bCs/>
                <w:sz w:val="24"/>
                <w:szCs w:val="24"/>
              </w:rPr>
              <w:t xml:space="preserve">         </w:t>
            </w:r>
            <w:r w:rsidRPr="00CC02A3">
              <w:rPr>
                <w:bCs/>
                <w:sz w:val="24"/>
                <w:szCs w:val="24"/>
              </w:rPr>
              <w:t xml:space="preserve">«О внесении изменений в областной закон </w:t>
            </w:r>
            <w:r>
              <w:rPr>
                <w:bCs/>
                <w:sz w:val="24"/>
                <w:szCs w:val="24"/>
              </w:rPr>
              <w:t xml:space="preserve">                  </w:t>
            </w:r>
            <w:r w:rsidRPr="00CC02A3">
              <w:rPr>
                <w:bCs/>
                <w:sz w:val="24"/>
                <w:szCs w:val="24"/>
              </w:rPr>
              <w:t xml:space="preserve">«О налоговых льготах при осуществлении инвестиционной деятельности </w:t>
            </w:r>
            <w:r>
              <w:rPr>
                <w:bCs/>
                <w:sz w:val="24"/>
                <w:szCs w:val="24"/>
              </w:rPr>
              <w:t xml:space="preserve">                       </w:t>
            </w:r>
            <w:r w:rsidRPr="00CC02A3">
              <w:rPr>
                <w:bCs/>
                <w:sz w:val="24"/>
                <w:szCs w:val="24"/>
              </w:rPr>
              <w:t xml:space="preserve">на территории Архангельской области», внесенный в порядке законодательной инициативы Губернатором Архангельской </w:t>
            </w:r>
            <w:r w:rsidRPr="00CC02A3">
              <w:rPr>
                <w:bCs/>
                <w:sz w:val="24"/>
                <w:szCs w:val="24"/>
              </w:rPr>
              <w:lastRenderedPageBreak/>
              <w:t xml:space="preserve">области </w:t>
            </w:r>
          </w:p>
          <w:p w:rsidR="00CC02A3" w:rsidRPr="00CC02A3" w:rsidRDefault="00CC02A3" w:rsidP="00CC02A3">
            <w:pPr>
              <w:pStyle w:val="a3"/>
              <w:ind w:firstLine="0"/>
              <w:rPr>
                <w:bCs/>
                <w:sz w:val="24"/>
                <w:szCs w:val="24"/>
              </w:rPr>
            </w:pPr>
            <w:proofErr w:type="spellStart"/>
            <w:r w:rsidRPr="00CC02A3">
              <w:rPr>
                <w:bCs/>
                <w:sz w:val="24"/>
                <w:szCs w:val="24"/>
              </w:rPr>
              <w:t>Цыбульским</w:t>
            </w:r>
            <w:proofErr w:type="spellEnd"/>
            <w:r w:rsidRPr="00CC02A3">
              <w:rPr>
                <w:bCs/>
                <w:sz w:val="24"/>
                <w:szCs w:val="24"/>
              </w:rPr>
              <w:t xml:space="preserve"> А.В.</w:t>
            </w:r>
          </w:p>
          <w:p w:rsidR="00CC02A3" w:rsidRPr="00CC02A3" w:rsidRDefault="00CC02A3" w:rsidP="00166F5C">
            <w:pPr>
              <w:pStyle w:val="a3"/>
              <w:ind w:firstLine="0"/>
              <w:rPr>
                <w:bCs/>
                <w:sz w:val="24"/>
                <w:szCs w:val="24"/>
              </w:rPr>
            </w:pPr>
            <w:r w:rsidRPr="00CC02A3">
              <w:rPr>
                <w:bCs/>
                <w:sz w:val="24"/>
                <w:szCs w:val="24"/>
              </w:rPr>
              <w:t>(</w:t>
            </w:r>
            <w:r w:rsidRPr="00166F5C">
              <w:rPr>
                <w:b/>
                <w:bCs/>
                <w:sz w:val="24"/>
                <w:szCs w:val="24"/>
              </w:rPr>
              <w:t>первое и второе чтение</w:t>
            </w:r>
            <w:r w:rsidRPr="00CC02A3">
              <w:rPr>
                <w:bCs/>
                <w:sz w:val="24"/>
                <w:szCs w:val="24"/>
              </w:rPr>
              <w:t>)</w:t>
            </w:r>
          </w:p>
          <w:p w:rsidR="001D57CE" w:rsidRPr="00F42E92" w:rsidRDefault="001D57CE" w:rsidP="00CC02A3">
            <w:pPr>
              <w:pStyle w:val="a3"/>
              <w:ind w:firstLine="0"/>
              <w:rPr>
                <w:bCs/>
                <w:sz w:val="24"/>
                <w:szCs w:val="24"/>
              </w:rPr>
            </w:pPr>
          </w:p>
        </w:tc>
        <w:tc>
          <w:tcPr>
            <w:tcW w:w="2268" w:type="dxa"/>
          </w:tcPr>
          <w:p w:rsidR="001D57CE" w:rsidRDefault="00166F5C" w:rsidP="00CC02A3">
            <w:pPr>
              <w:shd w:val="clear" w:color="auto" w:fill="FFFFFF"/>
              <w:spacing w:line="253" w:lineRule="atLeast"/>
              <w:jc w:val="both"/>
            </w:pPr>
            <w:r>
              <w:lastRenderedPageBreak/>
              <w:t xml:space="preserve">Губернатор Архангельской области </w:t>
            </w:r>
          </w:p>
          <w:p w:rsidR="00166F5C" w:rsidRDefault="00166F5C" w:rsidP="00CC02A3">
            <w:pPr>
              <w:shd w:val="clear" w:color="auto" w:fill="FFFFFF"/>
              <w:spacing w:line="253" w:lineRule="atLeast"/>
              <w:jc w:val="both"/>
            </w:pPr>
            <w:proofErr w:type="spellStart"/>
            <w:r>
              <w:t>Цыбульский</w:t>
            </w:r>
            <w:proofErr w:type="spellEnd"/>
            <w:r>
              <w:t xml:space="preserve"> А.В./</w:t>
            </w:r>
          </w:p>
          <w:p w:rsidR="00A13963" w:rsidRDefault="006B20E5" w:rsidP="00CC02A3">
            <w:pPr>
              <w:shd w:val="clear" w:color="auto" w:fill="FFFFFF"/>
              <w:spacing w:line="253" w:lineRule="atLeast"/>
              <w:jc w:val="both"/>
            </w:pPr>
            <w:r>
              <w:t>Русинов О.М.</w:t>
            </w:r>
          </w:p>
          <w:p w:rsidR="00166F5C" w:rsidRDefault="00166F5C" w:rsidP="00CC02A3">
            <w:pPr>
              <w:shd w:val="clear" w:color="auto" w:fill="FFFFFF"/>
              <w:spacing w:line="253" w:lineRule="atLeast"/>
              <w:jc w:val="both"/>
            </w:pPr>
          </w:p>
        </w:tc>
        <w:tc>
          <w:tcPr>
            <w:tcW w:w="4536" w:type="dxa"/>
          </w:tcPr>
          <w:p w:rsidR="00A13963" w:rsidRPr="00A13963" w:rsidRDefault="00A13963" w:rsidP="00A13963">
            <w:pPr>
              <w:pStyle w:val="a3"/>
              <w:ind w:firstLine="567"/>
              <w:rPr>
                <w:sz w:val="24"/>
                <w:szCs w:val="24"/>
              </w:rPr>
            </w:pPr>
            <w:r w:rsidRPr="00A13963">
              <w:rPr>
                <w:sz w:val="24"/>
                <w:szCs w:val="24"/>
              </w:rPr>
              <w:t xml:space="preserve">Законопроект разработан в целях создания условий для осуществления организациями вложений в материально-техническую базу профессиональных образовательных организаций с целью подготовки квалифицированных кадров со средним профессиональным образованием, путем предоставления таким организациям инвестиционного налогового вычета по налогу на прибыль организаций. Предоставление организациями нового оборудования профессиональным образовательным организациям позволит привлечь дополнительные ресурсы в обновление инфраструктуры среднего профессионального образования, а также позволит организовать совместную деятельность профессиональных </w:t>
            </w:r>
            <w:r w:rsidRPr="00A13963">
              <w:rPr>
                <w:sz w:val="24"/>
                <w:szCs w:val="24"/>
              </w:rPr>
              <w:lastRenderedPageBreak/>
              <w:t>образовательных организаций и данных заинтересованных в подготовке квалифицированных кадров со средним профессиональным образованием организаций. Таким образом, данная мера поддержки будет способствовать развитию государственно-частного партнерства бизнеса и государственной власти на территории Архангельской области.</w:t>
            </w:r>
          </w:p>
          <w:p w:rsidR="00A13963" w:rsidRPr="00A13963" w:rsidRDefault="00A13963" w:rsidP="00A13963">
            <w:pPr>
              <w:pStyle w:val="a3"/>
              <w:ind w:firstLine="567"/>
              <w:rPr>
                <w:sz w:val="24"/>
                <w:szCs w:val="24"/>
              </w:rPr>
            </w:pPr>
            <w:proofErr w:type="gramStart"/>
            <w:r w:rsidRPr="00A13963">
              <w:rPr>
                <w:sz w:val="24"/>
                <w:szCs w:val="24"/>
              </w:rPr>
              <w:t>В соответствии со статьей 286.1 Налогового кодекса Российской Федерации (далее – НК РФ) налогоплательщикам налога на прибыль организаций на основании закона субъекта Российской Федерации может                  быть предоставлено право на применение инвестиционного налогового вычета в размере не более 100 процентов суммы расходов в виде стоимости имущества (включая денежные средства), безвозмездно переданного образовательным организациям, реализующим основные образовательные программы, имеющим государственную аккредитацию (подпункт 9</w:t>
            </w:r>
            <w:proofErr w:type="gramEnd"/>
            <w:r w:rsidRPr="00A13963">
              <w:rPr>
                <w:sz w:val="24"/>
                <w:szCs w:val="24"/>
              </w:rPr>
              <w:t xml:space="preserve"> пункта 2, последний абзац пункта 4, последний абзац пункта 5, подпункты 24 – 26 </w:t>
            </w:r>
            <w:r w:rsidR="00351688">
              <w:rPr>
                <w:sz w:val="24"/>
                <w:szCs w:val="24"/>
              </w:rPr>
              <w:t xml:space="preserve">     </w:t>
            </w:r>
            <w:r w:rsidRPr="00A13963">
              <w:rPr>
                <w:sz w:val="24"/>
                <w:szCs w:val="24"/>
              </w:rPr>
              <w:t xml:space="preserve">пункта 6). </w:t>
            </w:r>
          </w:p>
          <w:p w:rsidR="00A13963" w:rsidRPr="00A13963" w:rsidRDefault="00A13963" w:rsidP="00A13963">
            <w:pPr>
              <w:pStyle w:val="a3"/>
              <w:ind w:firstLine="567"/>
              <w:rPr>
                <w:sz w:val="24"/>
                <w:szCs w:val="24"/>
              </w:rPr>
            </w:pPr>
            <w:r w:rsidRPr="00A13963">
              <w:rPr>
                <w:sz w:val="24"/>
                <w:szCs w:val="24"/>
              </w:rPr>
              <w:t xml:space="preserve">Статьей 286.1 НК РФ установлено, что инвестиционный налоговый вычет применяется по месту нахождения организации и (или) по месту нахождения ее обособленных подразделений при условии, что организация  (ее обособленное </w:t>
            </w:r>
            <w:r w:rsidRPr="00A13963">
              <w:rPr>
                <w:sz w:val="24"/>
                <w:szCs w:val="24"/>
              </w:rPr>
              <w:lastRenderedPageBreak/>
              <w:t xml:space="preserve">подразделение) и образовательная организация, которой безвозмездно передано имущество, находятся на территории того субъекта Российской Федерации, который предоставил право на применение инвестиционного вычета. Инвестиционный вычет применяется </w:t>
            </w:r>
            <w:r w:rsidR="00351688">
              <w:rPr>
                <w:sz w:val="24"/>
                <w:szCs w:val="24"/>
              </w:rPr>
              <w:t xml:space="preserve">                   </w:t>
            </w:r>
            <w:r w:rsidRPr="00A13963">
              <w:rPr>
                <w:sz w:val="24"/>
                <w:szCs w:val="24"/>
              </w:rPr>
              <w:t>к налогу (авансовому платежу), исчисленному за налоговый (отчетный) период, в котором безвозмездно передано имущество, а также за последующие налоговые (отчетные) периоды с учетом пункта</w:t>
            </w:r>
            <w:r w:rsidR="00351688">
              <w:rPr>
                <w:sz w:val="24"/>
                <w:szCs w:val="24"/>
              </w:rPr>
              <w:t xml:space="preserve"> </w:t>
            </w:r>
            <w:r w:rsidRPr="00A13963">
              <w:rPr>
                <w:sz w:val="24"/>
                <w:szCs w:val="24"/>
              </w:rPr>
              <w:t>9 статьи 286.1 НК РФ.</w:t>
            </w:r>
          </w:p>
          <w:p w:rsidR="00A13963" w:rsidRPr="00A13963" w:rsidRDefault="00A13963" w:rsidP="00A13963">
            <w:pPr>
              <w:pStyle w:val="a3"/>
              <w:ind w:firstLine="567"/>
              <w:rPr>
                <w:sz w:val="24"/>
                <w:szCs w:val="24"/>
              </w:rPr>
            </w:pPr>
            <w:r w:rsidRPr="00A13963">
              <w:rPr>
                <w:sz w:val="24"/>
                <w:szCs w:val="24"/>
              </w:rPr>
              <w:t xml:space="preserve">В силу статьи 286.1 НК РФ законом субъекта Российской Федерации могут устанавливаться предельные суммы расходов в виде стоимости имущества </w:t>
            </w:r>
            <w:r w:rsidR="00351688">
              <w:rPr>
                <w:sz w:val="24"/>
                <w:szCs w:val="24"/>
              </w:rPr>
              <w:t xml:space="preserve">                </w:t>
            </w:r>
            <w:r w:rsidRPr="00A13963">
              <w:rPr>
                <w:sz w:val="24"/>
                <w:szCs w:val="24"/>
              </w:rPr>
              <w:t xml:space="preserve">и (или) виды имущества, </w:t>
            </w:r>
            <w:r w:rsidR="00351688">
              <w:rPr>
                <w:sz w:val="24"/>
                <w:szCs w:val="24"/>
              </w:rPr>
              <w:t xml:space="preserve">                   </w:t>
            </w:r>
            <w:r w:rsidRPr="00A13963">
              <w:rPr>
                <w:sz w:val="24"/>
                <w:szCs w:val="24"/>
              </w:rPr>
              <w:t>безвозмездно переданного соответствующим образовательным организациям, а также перечень основных образовательных программ, реализуемых этими образовательными организациями.</w:t>
            </w:r>
          </w:p>
          <w:p w:rsidR="00A13963" w:rsidRPr="00A13963" w:rsidRDefault="00A13963" w:rsidP="00A13963">
            <w:pPr>
              <w:pStyle w:val="a3"/>
              <w:ind w:firstLine="567"/>
              <w:rPr>
                <w:sz w:val="24"/>
                <w:szCs w:val="24"/>
              </w:rPr>
            </w:pPr>
            <w:r w:rsidRPr="00A13963">
              <w:rPr>
                <w:sz w:val="24"/>
                <w:szCs w:val="24"/>
              </w:rPr>
              <w:t xml:space="preserve">Законопроектом предлагается </w:t>
            </w:r>
            <w:r w:rsidR="00351688">
              <w:rPr>
                <w:sz w:val="24"/>
                <w:szCs w:val="24"/>
              </w:rPr>
              <w:t xml:space="preserve">                      </w:t>
            </w:r>
            <w:r w:rsidRPr="00A13963">
              <w:rPr>
                <w:sz w:val="24"/>
                <w:szCs w:val="24"/>
              </w:rPr>
              <w:t xml:space="preserve">с 1 января 2025 года установить </w:t>
            </w:r>
          </w:p>
          <w:p w:rsidR="00A13963" w:rsidRPr="00A13963" w:rsidRDefault="00A13963" w:rsidP="00A13963">
            <w:pPr>
              <w:pStyle w:val="a3"/>
              <w:ind w:firstLine="567"/>
              <w:rPr>
                <w:sz w:val="24"/>
                <w:szCs w:val="24"/>
              </w:rPr>
            </w:pPr>
            <w:proofErr w:type="gramStart"/>
            <w:r w:rsidRPr="00A13963">
              <w:rPr>
                <w:sz w:val="24"/>
                <w:szCs w:val="24"/>
              </w:rPr>
              <w:t xml:space="preserve">для организаций (обособленных подразделений организаций) право                                 на применение инвестиционного вычета в отношении расходов в виде стоимости имущества (включая денежные средства), безвозмездно переданного образовательным организациям, реализующим на территории Архангельской области отдельные основные образовательные программы, </w:t>
            </w:r>
            <w:r w:rsidRPr="00A13963">
              <w:rPr>
                <w:sz w:val="24"/>
                <w:szCs w:val="24"/>
              </w:rPr>
              <w:lastRenderedPageBreak/>
              <w:t>имеющие государственную аккредитацию, отнесенным в соответствии с перечнями профессий и специальностей среднего профессионального образования, утвержденными приказом Министерства образования и науки Российской Федерации от 29 октября 2013 года</w:t>
            </w:r>
            <w:proofErr w:type="gramEnd"/>
            <w:r w:rsidRPr="00A13963">
              <w:rPr>
                <w:sz w:val="24"/>
                <w:szCs w:val="24"/>
              </w:rPr>
              <w:t xml:space="preserve"> № 1199, к таким укрупненным группам профессий и специальностей среднего профессионального образования,                          как «</w:t>
            </w:r>
            <w:proofErr w:type="spellStart"/>
            <w:r w:rsidRPr="00A13963">
              <w:rPr>
                <w:sz w:val="24"/>
                <w:szCs w:val="24"/>
              </w:rPr>
              <w:t>Электр</w:t>
            </w:r>
            <w:proofErr w:type="gramStart"/>
            <w:r w:rsidRPr="00A13963">
              <w:rPr>
                <w:sz w:val="24"/>
                <w:szCs w:val="24"/>
              </w:rPr>
              <w:t>о</w:t>
            </w:r>
            <w:proofErr w:type="spellEnd"/>
            <w:r w:rsidRPr="00A13963">
              <w:rPr>
                <w:sz w:val="24"/>
                <w:szCs w:val="24"/>
              </w:rPr>
              <w:t>-</w:t>
            </w:r>
            <w:proofErr w:type="gramEnd"/>
            <w:r w:rsidRPr="00A13963">
              <w:rPr>
                <w:sz w:val="24"/>
                <w:szCs w:val="24"/>
              </w:rPr>
              <w:t xml:space="preserve"> и теплоэнергетика», «Машиностроение», «Химические технологии», «Техника и технологии наземного транспорта», «Техника                             и технологии кораблестроения и водного транспорта», «Сельское, лесное                           и рыбное хозяйство» (коды укрупненных групп профессий, специальностей соответственно 13.00.00, 15.00.00, 18.00.00, 23.00.00, 26.00.00, 35.00.00). </w:t>
            </w:r>
          </w:p>
          <w:p w:rsidR="00A13963" w:rsidRPr="00A13963" w:rsidRDefault="00A13963" w:rsidP="00A13963">
            <w:pPr>
              <w:pStyle w:val="a3"/>
              <w:ind w:firstLine="567"/>
              <w:rPr>
                <w:sz w:val="24"/>
                <w:szCs w:val="24"/>
              </w:rPr>
            </w:pPr>
            <w:r w:rsidRPr="00A13963">
              <w:rPr>
                <w:sz w:val="24"/>
                <w:szCs w:val="24"/>
              </w:rPr>
              <w:t>Законопроектом установлено, что инвестиционный вычет применяется</w:t>
            </w:r>
            <w:r w:rsidR="00351688">
              <w:rPr>
                <w:sz w:val="24"/>
                <w:szCs w:val="24"/>
              </w:rPr>
              <w:t xml:space="preserve">                      </w:t>
            </w:r>
            <w:r w:rsidRPr="00A13963">
              <w:rPr>
                <w:sz w:val="24"/>
                <w:szCs w:val="24"/>
              </w:rPr>
              <w:t>по месту нахождения организации и (или) по месту нахождения                                         ее обособленных подразделений при условии, что организация                                       (ее обособленное подразделение) и образовательная организация, которой передано имущество (включая денежные средства), находятся на территории Архангельской области.</w:t>
            </w:r>
          </w:p>
          <w:p w:rsidR="00A13963" w:rsidRPr="00A13963" w:rsidRDefault="00A13963" w:rsidP="00A13963">
            <w:pPr>
              <w:pStyle w:val="a3"/>
              <w:ind w:firstLine="567"/>
              <w:rPr>
                <w:sz w:val="24"/>
                <w:szCs w:val="24"/>
              </w:rPr>
            </w:pPr>
            <w:r w:rsidRPr="00A13963">
              <w:rPr>
                <w:sz w:val="24"/>
                <w:szCs w:val="24"/>
              </w:rPr>
              <w:t xml:space="preserve">Согласно законопроекту предельный размер инвестиционного вычета текущего налогового (отчетного) периода составляет в совокупности                                </w:t>
            </w:r>
            <w:r w:rsidRPr="00A13963">
              <w:rPr>
                <w:sz w:val="24"/>
                <w:szCs w:val="24"/>
              </w:rPr>
              <w:lastRenderedPageBreak/>
              <w:t>50 процентов суммы расходов текущего налогового (отчетного) периода в виде стоимости имущества (включая денежные средства), безвозмездно переданных образовательной организации.</w:t>
            </w:r>
          </w:p>
          <w:p w:rsidR="00A13963" w:rsidRPr="00A13963" w:rsidRDefault="00A13963" w:rsidP="00A13963">
            <w:pPr>
              <w:pStyle w:val="a3"/>
              <w:ind w:firstLine="567"/>
              <w:rPr>
                <w:sz w:val="24"/>
                <w:szCs w:val="24"/>
              </w:rPr>
            </w:pPr>
            <w:r w:rsidRPr="00A13963">
              <w:rPr>
                <w:sz w:val="24"/>
                <w:szCs w:val="24"/>
              </w:rPr>
              <w:t xml:space="preserve">Законопроектом определена налоговая ставка по налогу                                         на прибыль организаций для </w:t>
            </w:r>
            <w:r w:rsidR="00E44049">
              <w:rPr>
                <w:sz w:val="24"/>
                <w:szCs w:val="24"/>
              </w:rPr>
              <w:t xml:space="preserve">                      </w:t>
            </w:r>
            <w:r w:rsidRPr="00A13963">
              <w:rPr>
                <w:sz w:val="24"/>
                <w:szCs w:val="24"/>
              </w:rPr>
              <w:t xml:space="preserve">расчета предельной величины                                  инвестиционного вычета в размере 7 процентов. Организации смогут уменьшать в текущем налоговом (отчетном) периоде суммы налога (авансового платежа), подлежащие зачислению в доходную часть областного бюджета, на инвестиционный вычет текущего (налогового) периода, а также </w:t>
            </w:r>
            <w:r w:rsidR="00E44049">
              <w:rPr>
                <w:sz w:val="24"/>
                <w:szCs w:val="24"/>
              </w:rPr>
              <w:t xml:space="preserve"> </w:t>
            </w:r>
            <w:r w:rsidRPr="00A13963">
              <w:rPr>
                <w:sz w:val="24"/>
                <w:szCs w:val="24"/>
              </w:rPr>
              <w:t>на неиспользованный инвестиционный вычет предыдущих налоговых (отчетных) периодов, но не более чем на сумму предельной величины инвестиционного вычета.</w:t>
            </w:r>
          </w:p>
          <w:p w:rsidR="00A13963" w:rsidRPr="00A13963" w:rsidRDefault="00A13963" w:rsidP="00A13963">
            <w:pPr>
              <w:pStyle w:val="a3"/>
              <w:ind w:firstLine="567"/>
              <w:rPr>
                <w:sz w:val="24"/>
                <w:szCs w:val="24"/>
              </w:rPr>
            </w:pPr>
            <w:proofErr w:type="gramStart"/>
            <w:r w:rsidRPr="00A13963">
              <w:rPr>
                <w:sz w:val="24"/>
                <w:szCs w:val="24"/>
              </w:rPr>
              <w:t xml:space="preserve">Согласно пояснительной записке организации для применения инвестиционного вычета представляют </w:t>
            </w:r>
            <w:r w:rsidR="00E44049">
              <w:rPr>
                <w:sz w:val="24"/>
                <w:szCs w:val="24"/>
              </w:rPr>
              <w:t xml:space="preserve">             </w:t>
            </w:r>
            <w:r w:rsidRPr="00A13963">
              <w:rPr>
                <w:sz w:val="24"/>
                <w:szCs w:val="24"/>
              </w:rPr>
              <w:t xml:space="preserve">в налоговый орган по месту налогового учета одновременно с налоговой декларацией по налогу </w:t>
            </w:r>
            <w:r w:rsidR="00E44049">
              <w:rPr>
                <w:sz w:val="24"/>
                <w:szCs w:val="24"/>
              </w:rPr>
              <w:t xml:space="preserve">                                             </w:t>
            </w:r>
            <w:r w:rsidRPr="00A13963">
              <w:rPr>
                <w:sz w:val="24"/>
                <w:szCs w:val="24"/>
              </w:rPr>
              <w:t xml:space="preserve">на </w:t>
            </w:r>
            <w:r w:rsidR="00E44049">
              <w:rPr>
                <w:sz w:val="24"/>
                <w:szCs w:val="24"/>
              </w:rPr>
              <w:t xml:space="preserve"> </w:t>
            </w:r>
            <w:r w:rsidRPr="00A13963">
              <w:rPr>
                <w:sz w:val="24"/>
                <w:szCs w:val="24"/>
              </w:rPr>
              <w:t xml:space="preserve">прибыль организаций документы, подтверждающие факт безвозмездной передачи имущества (включая денежные средства), стоимость данного имущества,                           а также надлежащим образом заверенную копию трехстороннего соглашения, заключенного между организацией </w:t>
            </w:r>
            <w:r w:rsidRPr="00A13963">
              <w:rPr>
                <w:sz w:val="24"/>
                <w:szCs w:val="24"/>
              </w:rPr>
              <w:lastRenderedPageBreak/>
              <w:t>(обособленным подразделением организации), образовательной организацией, которой безвозмездно передано имущество, и министерством образования</w:t>
            </w:r>
            <w:proofErr w:type="gramEnd"/>
            <w:r w:rsidRPr="00A13963">
              <w:rPr>
                <w:sz w:val="24"/>
                <w:szCs w:val="24"/>
              </w:rPr>
              <w:t xml:space="preserve"> Архангельской области в порядке, установленном постановлением Правительства Архангельской области.                           </w:t>
            </w:r>
          </w:p>
          <w:p w:rsidR="00A13963" w:rsidRPr="00A13963" w:rsidRDefault="00A13963" w:rsidP="00A13963">
            <w:pPr>
              <w:pStyle w:val="a3"/>
              <w:ind w:firstLine="567"/>
              <w:rPr>
                <w:sz w:val="24"/>
                <w:szCs w:val="24"/>
              </w:rPr>
            </w:pPr>
            <w:r w:rsidRPr="00A13963">
              <w:rPr>
                <w:sz w:val="24"/>
                <w:szCs w:val="24"/>
              </w:rPr>
              <w:t xml:space="preserve">Законопроектом определена предельная общая сумма налога, которая </w:t>
            </w:r>
          </w:p>
          <w:p w:rsidR="00A13963" w:rsidRPr="00A13963" w:rsidRDefault="00A13963" w:rsidP="00E44049">
            <w:pPr>
              <w:pStyle w:val="a3"/>
              <w:ind w:firstLine="0"/>
              <w:rPr>
                <w:sz w:val="24"/>
                <w:szCs w:val="24"/>
              </w:rPr>
            </w:pPr>
            <w:r w:rsidRPr="00A13963">
              <w:rPr>
                <w:sz w:val="24"/>
                <w:szCs w:val="24"/>
              </w:rPr>
              <w:t xml:space="preserve">не уплачивается организацией </w:t>
            </w:r>
            <w:r w:rsidR="00E44049">
              <w:rPr>
                <w:sz w:val="24"/>
                <w:szCs w:val="24"/>
              </w:rPr>
              <w:t xml:space="preserve">                           </w:t>
            </w:r>
            <w:r w:rsidRPr="00A13963">
              <w:rPr>
                <w:sz w:val="24"/>
                <w:szCs w:val="24"/>
              </w:rPr>
              <w:t xml:space="preserve">(ее обособленным подразделением) </w:t>
            </w:r>
            <w:r w:rsidR="00E44049">
              <w:rPr>
                <w:sz w:val="24"/>
                <w:szCs w:val="24"/>
              </w:rPr>
              <w:t xml:space="preserve">                      </w:t>
            </w:r>
            <w:r w:rsidRPr="00A13963">
              <w:rPr>
                <w:sz w:val="24"/>
                <w:szCs w:val="24"/>
              </w:rPr>
              <w:t>в областной бюджет в результате применения инвестиционного налогового вычета. Такая сумма не может превышать объема таких расходов в размере пяти миллионов рублей.</w:t>
            </w:r>
          </w:p>
          <w:p w:rsidR="00A13963" w:rsidRPr="00A13963" w:rsidRDefault="00A13963" w:rsidP="00A13963">
            <w:pPr>
              <w:pStyle w:val="a3"/>
              <w:ind w:firstLine="567"/>
              <w:rPr>
                <w:sz w:val="24"/>
                <w:szCs w:val="24"/>
              </w:rPr>
            </w:pPr>
            <w:r w:rsidRPr="00A13963">
              <w:rPr>
                <w:sz w:val="24"/>
                <w:szCs w:val="24"/>
              </w:rPr>
              <w:t>В соответствии с законопроектом организация не вправе применять инвестиционный вычет в случае применения ею права на иную налоговую льготу по налогу на прибыль организаций, установленную областным законом.</w:t>
            </w:r>
          </w:p>
          <w:p w:rsidR="00A13963" w:rsidRPr="00A13963" w:rsidRDefault="00A13963" w:rsidP="00A13963">
            <w:pPr>
              <w:pStyle w:val="a3"/>
              <w:ind w:firstLine="567"/>
              <w:rPr>
                <w:sz w:val="24"/>
                <w:szCs w:val="24"/>
              </w:rPr>
            </w:pPr>
            <w:proofErr w:type="gramStart"/>
            <w:r w:rsidRPr="00A13963">
              <w:rPr>
                <w:sz w:val="24"/>
                <w:szCs w:val="24"/>
              </w:rPr>
              <w:t xml:space="preserve">С 1 января 2025 года законопроектом также предлагается уточнить право организаций, которые получили статус участника регионального инвестиционного проекта, на применение пониженной налоговой ставки по налогу на прибыль организаций, зачисляемому в областной бюджет,  в размере 10 процентов, предусмотрев, что эти организации </w:t>
            </w:r>
            <w:r w:rsidR="00E44049">
              <w:rPr>
                <w:sz w:val="24"/>
                <w:szCs w:val="24"/>
              </w:rPr>
              <w:t xml:space="preserve">                       </w:t>
            </w:r>
            <w:r w:rsidRPr="00A13963">
              <w:rPr>
                <w:sz w:val="24"/>
                <w:szCs w:val="24"/>
              </w:rPr>
              <w:t xml:space="preserve">не вправе применять такую ставку в случае применения этими организациями инвестиционного вычета, а также </w:t>
            </w:r>
            <w:r w:rsidRPr="00A13963">
              <w:rPr>
                <w:sz w:val="24"/>
                <w:szCs w:val="24"/>
              </w:rPr>
              <w:lastRenderedPageBreak/>
              <w:t>инвестиционного налогового вычета                            по налогу на</w:t>
            </w:r>
            <w:proofErr w:type="gramEnd"/>
            <w:r w:rsidRPr="00A13963">
              <w:rPr>
                <w:sz w:val="24"/>
                <w:szCs w:val="24"/>
              </w:rPr>
              <w:t xml:space="preserve"> прибыль организаций, </w:t>
            </w:r>
            <w:proofErr w:type="gramStart"/>
            <w:r w:rsidRPr="00A13963">
              <w:rPr>
                <w:sz w:val="24"/>
                <w:szCs w:val="24"/>
              </w:rPr>
              <w:t>зачисляемому</w:t>
            </w:r>
            <w:proofErr w:type="gramEnd"/>
            <w:r w:rsidRPr="00A13963">
              <w:rPr>
                <w:sz w:val="24"/>
                <w:szCs w:val="24"/>
              </w:rPr>
              <w:t xml:space="preserve"> в областной бюджет,                          в отношении расходов на научные исследования и (или)                                                        опытно-конструкторские разработки.</w:t>
            </w:r>
          </w:p>
          <w:p w:rsidR="00A13963" w:rsidRPr="00A13963" w:rsidRDefault="00A13963" w:rsidP="00A13963">
            <w:pPr>
              <w:pStyle w:val="a3"/>
              <w:ind w:firstLine="567"/>
              <w:rPr>
                <w:sz w:val="24"/>
                <w:szCs w:val="24"/>
              </w:rPr>
            </w:pPr>
            <w:proofErr w:type="gramStart"/>
            <w:r w:rsidRPr="00A13963">
              <w:rPr>
                <w:sz w:val="24"/>
                <w:szCs w:val="24"/>
              </w:rPr>
              <w:t>Законопроектом также предлагается дополнить механизм применения                  на территории Архангельской области инвестиционного налогового вычета                     в виде указанных в подпунктах 1 и 2 пункта 2 статьи 286.5 НК РФ расходов, составляющих первоначальную стоимость основного средства, а также величину изменения первоначальной стоимости основного средства, положением, согласно которому такой инвестиционный вычет применяется                       к налогу (авансовому платежу), исчисленному за налоговый (отчетный) период, в котором введен</w:t>
            </w:r>
            <w:proofErr w:type="gramEnd"/>
            <w:r w:rsidRPr="00A13963">
              <w:rPr>
                <w:sz w:val="24"/>
                <w:szCs w:val="24"/>
              </w:rPr>
              <w:t xml:space="preserve"> в эксплуатацию объект основных средств либо изменена первоначальная стоимость объекта основных средств, и за последующие налоговые (отчетные) периоды. </w:t>
            </w:r>
          </w:p>
          <w:p w:rsidR="00A13963" w:rsidRPr="00A13963" w:rsidRDefault="00A13963" w:rsidP="00A13963">
            <w:pPr>
              <w:pStyle w:val="a3"/>
              <w:ind w:firstLine="567"/>
              <w:rPr>
                <w:sz w:val="24"/>
                <w:szCs w:val="24"/>
              </w:rPr>
            </w:pPr>
            <w:r w:rsidRPr="00A13963">
              <w:rPr>
                <w:sz w:val="24"/>
                <w:szCs w:val="24"/>
              </w:rPr>
              <w:t xml:space="preserve">Вступление в силу пункта 1 </w:t>
            </w:r>
            <w:r w:rsidR="00E44049">
              <w:rPr>
                <w:sz w:val="24"/>
                <w:szCs w:val="24"/>
              </w:rPr>
              <w:t xml:space="preserve">                           </w:t>
            </w:r>
            <w:r w:rsidRPr="00A13963">
              <w:rPr>
                <w:sz w:val="24"/>
                <w:szCs w:val="24"/>
              </w:rPr>
              <w:t xml:space="preserve">данного законопроекта предлагается распространить со дня его официального опубликования, пунктов 2 и 3 данного законопроекта с 1 января 2025 года, но не ранее дня официального опубликования настоящего закона. </w:t>
            </w:r>
          </w:p>
          <w:p w:rsidR="00A13963" w:rsidRPr="00A13963" w:rsidRDefault="00A13963" w:rsidP="00A13963">
            <w:pPr>
              <w:pStyle w:val="a3"/>
              <w:ind w:firstLine="567"/>
              <w:rPr>
                <w:sz w:val="24"/>
                <w:szCs w:val="24"/>
              </w:rPr>
            </w:pPr>
            <w:proofErr w:type="gramStart"/>
            <w:r w:rsidRPr="00A13963">
              <w:rPr>
                <w:sz w:val="24"/>
                <w:szCs w:val="24"/>
              </w:rPr>
              <w:t xml:space="preserve">Согласно финансово-экономическому обоснованию реализация положений законопроекта повлечет выпадающие налоговые доходы </w:t>
            </w:r>
            <w:r w:rsidRPr="00A13963">
              <w:rPr>
                <w:sz w:val="24"/>
                <w:szCs w:val="24"/>
              </w:rPr>
              <w:lastRenderedPageBreak/>
              <w:t xml:space="preserve">областного бюджета по налогу </w:t>
            </w:r>
            <w:r w:rsidR="00E44049">
              <w:rPr>
                <w:sz w:val="24"/>
                <w:szCs w:val="24"/>
              </w:rPr>
              <w:t xml:space="preserve">                             </w:t>
            </w:r>
            <w:r w:rsidRPr="00A13963">
              <w:rPr>
                <w:sz w:val="24"/>
                <w:szCs w:val="24"/>
              </w:rPr>
              <w:t xml:space="preserve">на прибыль организаций, размер </w:t>
            </w:r>
            <w:r w:rsidR="00E44049">
              <w:rPr>
                <w:sz w:val="24"/>
                <w:szCs w:val="24"/>
              </w:rPr>
              <w:t xml:space="preserve">        </w:t>
            </w:r>
            <w:r w:rsidRPr="00A13963">
              <w:rPr>
                <w:sz w:val="24"/>
                <w:szCs w:val="24"/>
              </w:rPr>
              <w:t xml:space="preserve">которых будет зависеть от использования организациями (обособленными подразделениями организаций) права </w:t>
            </w:r>
            <w:r w:rsidR="00E44049">
              <w:rPr>
                <w:sz w:val="24"/>
                <w:szCs w:val="24"/>
              </w:rPr>
              <w:t xml:space="preserve">                   </w:t>
            </w:r>
            <w:r w:rsidRPr="00A13963">
              <w:rPr>
                <w:sz w:val="24"/>
                <w:szCs w:val="24"/>
              </w:rPr>
              <w:t xml:space="preserve">на применение инвестиционного вычета, а также от размера расходов каждой конкретной организации (каждого конкретного обособленного подразделения организации), связанных </w:t>
            </w:r>
            <w:r w:rsidR="00E44049">
              <w:rPr>
                <w:sz w:val="24"/>
                <w:szCs w:val="24"/>
              </w:rPr>
              <w:t xml:space="preserve">             </w:t>
            </w:r>
            <w:r w:rsidRPr="00A13963">
              <w:rPr>
                <w:sz w:val="24"/>
                <w:szCs w:val="24"/>
              </w:rPr>
              <w:t>с безвозмездной передачей имущества образовательной организации.</w:t>
            </w:r>
            <w:proofErr w:type="gramEnd"/>
            <w:r w:rsidRPr="00A13963">
              <w:rPr>
                <w:sz w:val="24"/>
                <w:szCs w:val="24"/>
              </w:rPr>
              <w:t xml:space="preserve"> Учитывая данные обстоятельства, в настоящее время спрогнозировать размер выпадающих налоговых доходов областного бюджета по налогу на прибыль организаций, обусловленных реализацией положений законопроекта, не представляется возможным. Расходы организаций (обособленных подразделений организаций) в виде стоимости имущества (включая денежные средства), безвозмездно переданного образовательным организациям, реализующим основные образовательные программы среднего профессионального образования, указанные в законопроекте, в 2021 году составили 6 385,7 тыс. рублей,                                  в 2022 году – 21 156,3 тыс. рублей, в 2023 году – 7 094 тыс. рублей. В среднем, расходы одной организации (одного обособленного подразделения организации), связанные с безвозмездной передачей имущества образовательным организациям, в 2021 году составили </w:t>
            </w:r>
            <w:r w:rsidR="00E44049">
              <w:rPr>
                <w:sz w:val="24"/>
                <w:szCs w:val="24"/>
              </w:rPr>
              <w:t xml:space="preserve">                     </w:t>
            </w:r>
            <w:r w:rsidRPr="00A13963">
              <w:rPr>
                <w:sz w:val="24"/>
                <w:szCs w:val="24"/>
              </w:rPr>
              <w:lastRenderedPageBreak/>
              <w:t xml:space="preserve">1 064,3 тыс. рублей,  в 2022 году – </w:t>
            </w:r>
            <w:r w:rsidR="003F7651">
              <w:rPr>
                <w:sz w:val="24"/>
                <w:szCs w:val="24"/>
              </w:rPr>
              <w:t xml:space="preserve">                           </w:t>
            </w:r>
            <w:r w:rsidRPr="00A13963">
              <w:rPr>
                <w:sz w:val="24"/>
                <w:szCs w:val="24"/>
              </w:rPr>
              <w:t xml:space="preserve">2 350,7 тыс. рублей, в 2023 году – </w:t>
            </w:r>
            <w:r w:rsidR="005020C0">
              <w:rPr>
                <w:sz w:val="24"/>
                <w:szCs w:val="24"/>
              </w:rPr>
              <w:t xml:space="preserve">                         </w:t>
            </w:r>
            <w:r w:rsidRPr="00A13963">
              <w:rPr>
                <w:sz w:val="24"/>
                <w:szCs w:val="24"/>
              </w:rPr>
              <w:t xml:space="preserve">1 418,8 тыс. рублей. </w:t>
            </w:r>
          </w:p>
          <w:p w:rsidR="00A13963" w:rsidRPr="00A13963" w:rsidRDefault="00A13963" w:rsidP="00A13963">
            <w:pPr>
              <w:pStyle w:val="a3"/>
              <w:ind w:firstLine="567"/>
              <w:rPr>
                <w:sz w:val="24"/>
                <w:szCs w:val="24"/>
              </w:rPr>
            </w:pPr>
            <w:proofErr w:type="gramStart"/>
            <w:r w:rsidRPr="00A13963">
              <w:rPr>
                <w:sz w:val="24"/>
                <w:szCs w:val="24"/>
              </w:rPr>
              <w:t xml:space="preserve">Комитет отмечает, что принятие данного законопроекта будет способствовать привлечению дополнительных ресурсов в обновление материально-технической базы профессиональных образовательных организаций и организаций по подготовке квалифицированных кадров                           со средним профессиональным образованием в виде безвозмездной передачи имущества, предназначенного для реализации образовательных программ среднего профессионального образования организациями, осуществляющими экономическую деятельность на территории Архангельской области, </w:t>
            </w:r>
            <w:r w:rsidR="003F7651">
              <w:rPr>
                <w:sz w:val="24"/>
                <w:szCs w:val="24"/>
              </w:rPr>
              <w:t xml:space="preserve">                               </w:t>
            </w:r>
            <w:r w:rsidRPr="00A13963">
              <w:rPr>
                <w:sz w:val="24"/>
                <w:szCs w:val="24"/>
              </w:rPr>
              <w:t>а также реализации такими налогоплательщиками при осуществлении имущественных вложений возможности использовать</w:t>
            </w:r>
            <w:proofErr w:type="gramEnd"/>
            <w:r w:rsidRPr="00A13963">
              <w:rPr>
                <w:sz w:val="24"/>
                <w:szCs w:val="24"/>
              </w:rPr>
              <w:t xml:space="preserve"> право на применение инвестиционного вычета по налогу на прибыль организаций. </w:t>
            </w:r>
            <w:proofErr w:type="gramStart"/>
            <w:r w:rsidRPr="00A13963">
              <w:rPr>
                <w:sz w:val="24"/>
                <w:szCs w:val="24"/>
              </w:rPr>
              <w:t>Согласно пояснительной записке</w:t>
            </w:r>
            <w:r w:rsidR="003F7651">
              <w:rPr>
                <w:sz w:val="24"/>
                <w:szCs w:val="24"/>
              </w:rPr>
              <w:t xml:space="preserve"> </w:t>
            </w:r>
            <w:r w:rsidRPr="00A13963">
              <w:rPr>
                <w:sz w:val="24"/>
                <w:szCs w:val="24"/>
              </w:rPr>
              <w:t xml:space="preserve">к законопроекту законами отдельных субъектов Российской Федерации  уже реализовано полномочие по предоставлению налогоплательщикам налога на прибыль организаций права на применение инвестиционного вычета                       (к примеру, Республики Бурятия, Крым, Тыва, Чувашская Республика, Забайкальский, Камчатский, Приморский </w:t>
            </w:r>
            <w:r w:rsidRPr="00A13963">
              <w:rPr>
                <w:sz w:val="24"/>
                <w:szCs w:val="24"/>
              </w:rPr>
              <w:lastRenderedPageBreak/>
              <w:t>края, Амурская, Воронежская, Московская, Рязанская, Ленинградская, Нижегородская, Омская, Магаданская, Ростовская, Саратовская, Сахалинская, Свердловская, Костромская, Тамбовская, Тверская, Тульская, Тюменская области, Чукотский автономный округ, Ямало-Ненецкий автономный</w:t>
            </w:r>
            <w:proofErr w:type="gramEnd"/>
            <w:r w:rsidRPr="00A13963">
              <w:rPr>
                <w:sz w:val="24"/>
                <w:szCs w:val="24"/>
              </w:rPr>
              <w:t xml:space="preserve"> округ). </w:t>
            </w:r>
          </w:p>
          <w:p w:rsidR="00A13963" w:rsidRPr="00A13963" w:rsidRDefault="00A13963" w:rsidP="00A13963">
            <w:pPr>
              <w:pStyle w:val="a3"/>
              <w:ind w:firstLine="567"/>
              <w:rPr>
                <w:sz w:val="24"/>
                <w:szCs w:val="24"/>
              </w:rPr>
            </w:pPr>
            <w:r w:rsidRPr="00A13963">
              <w:rPr>
                <w:sz w:val="24"/>
                <w:szCs w:val="24"/>
              </w:rPr>
              <w:t xml:space="preserve"> В соответствии с дефисом первым абзаца второго пункта 2 статьи 11.1 областного закона от 19 сентября </w:t>
            </w:r>
            <w:r w:rsidR="003F7651">
              <w:rPr>
                <w:sz w:val="24"/>
                <w:szCs w:val="24"/>
              </w:rPr>
              <w:t xml:space="preserve">                   </w:t>
            </w:r>
            <w:r w:rsidRPr="00A13963">
              <w:rPr>
                <w:sz w:val="24"/>
                <w:szCs w:val="24"/>
              </w:rPr>
              <w:t xml:space="preserve">2001 года № 62-8-ОЗ «О порядке разработки, принятия и вступления </w:t>
            </w:r>
            <w:r w:rsidR="003F7651">
              <w:rPr>
                <w:sz w:val="24"/>
                <w:szCs w:val="24"/>
              </w:rPr>
              <w:t xml:space="preserve">                   </w:t>
            </w:r>
            <w:r w:rsidRPr="00A13963">
              <w:rPr>
                <w:sz w:val="24"/>
                <w:szCs w:val="24"/>
              </w:rPr>
              <w:t xml:space="preserve">в силу законов Архангельской области» </w:t>
            </w:r>
          </w:p>
          <w:p w:rsidR="00A13963" w:rsidRPr="00A13963" w:rsidRDefault="00A13963" w:rsidP="00A13963">
            <w:pPr>
              <w:pStyle w:val="a3"/>
              <w:ind w:firstLine="567"/>
              <w:rPr>
                <w:sz w:val="24"/>
                <w:szCs w:val="24"/>
              </w:rPr>
            </w:pPr>
            <w:r w:rsidRPr="00A13963">
              <w:rPr>
                <w:sz w:val="24"/>
                <w:szCs w:val="24"/>
              </w:rPr>
              <w:t xml:space="preserve">Губернатором Архангельской области </w:t>
            </w:r>
            <w:proofErr w:type="spellStart"/>
            <w:r w:rsidRPr="00A13963">
              <w:rPr>
                <w:sz w:val="24"/>
                <w:szCs w:val="24"/>
              </w:rPr>
              <w:t>Цыбульским</w:t>
            </w:r>
            <w:proofErr w:type="spellEnd"/>
            <w:r w:rsidRPr="00A13963">
              <w:rPr>
                <w:sz w:val="24"/>
                <w:szCs w:val="24"/>
              </w:rPr>
              <w:t xml:space="preserve"> А.В. внесен </w:t>
            </w:r>
            <w:r w:rsidR="003F7651">
              <w:rPr>
                <w:sz w:val="24"/>
                <w:szCs w:val="24"/>
              </w:rPr>
              <w:t xml:space="preserve">                      </w:t>
            </w:r>
            <w:r w:rsidRPr="00A13963">
              <w:rPr>
                <w:sz w:val="24"/>
                <w:szCs w:val="24"/>
              </w:rPr>
              <w:t xml:space="preserve">в порядке законодательной необходимости проект областного закона в части установления налоговых льгот </w:t>
            </w:r>
            <w:r w:rsidR="003F7651">
              <w:rPr>
                <w:sz w:val="24"/>
                <w:szCs w:val="24"/>
              </w:rPr>
              <w:t xml:space="preserve">                           </w:t>
            </w:r>
            <w:r w:rsidRPr="00A13963">
              <w:rPr>
                <w:sz w:val="24"/>
                <w:szCs w:val="24"/>
              </w:rPr>
              <w:t xml:space="preserve">и оснований для их использования налогоплательщиком. </w:t>
            </w:r>
          </w:p>
          <w:p w:rsidR="001D57CE" w:rsidRDefault="00A13963" w:rsidP="00A13963">
            <w:pPr>
              <w:pStyle w:val="a3"/>
              <w:ind w:firstLine="567"/>
              <w:rPr>
                <w:sz w:val="24"/>
                <w:szCs w:val="24"/>
              </w:rPr>
            </w:pPr>
            <w:r w:rsidRPr="00A13963">
              <w:rPr>
                <w:sz w:val="24"/>
                <w:szCs w:val="24"/>
              </w:rPr>
              <w:t>На данный законопроект поправок от субъектов права законодательной инициативы не поступило.</w:t>
            </w:r>
          </w:p>
          <w:p w:rsidR="006E71FB" w:rsidRPr="0010459F" w:rsidRDefault="006E71FB" w:rsidP="00A13963">
            <w:pPr>
              <w:pStyle w:val="a3"/>
              <w:ind w:firstLine="567"/>
              <w:rPr>
                <w:sz w:val="24"/>
                <w:szCs w:val="24"/>
              </w:rPr>
            </w:pPr>
          </w:p>
        </w:tc>
        <w:tc>
          <w:tcPr>
            <w:tcW w:w="1843" w:type="dxa"/>
          </w:tcPr>
          <w:p w:rsidR="001D57CE" w:rsidRDefault="00CC02A3" w:rsidP="000D40B6">
            <w:pPr>
              <w:pStyle w:val="a3"/>
              <w:ind w:left="-76" w:right="-56" w:firstLine="0"/>
              <w:jc w:val="left"/>
              <w:rPr>
                <w:sz w:val="24"/>
                <w:szCs w:val="24"/>
              </w:rPr>
            </w:pPr>
            <w:r>
              <w:rPr>
                <w:sz w:val="24"/>
                <w:szCs w:val="24"/>
              </w:rPr>
              <w:lastRenderedPageBreak/>
              <w:t>Вне плана</w:t>
            </w:r>
          </w:p>
        </w:tc>
        <w:tc>
          <w:tcPr>
            <w:tcW w:w="3544" w:type="dxa"/>
          </w:tcPr>
          <w:p w:rsidR="003F7651" w:rsidRPr="003F7651" w:rsidRDefault="003F7651" w:rsidP="003F7651">
            <w:pPr>
              <w:jc w:val="both"/>
            </w:pPr>
            <w:r w:rsidRPr="003F7651">
              <w:t>Комитет рекоменд</w:t>
            </w:r>
            <w:r w:rsidR="002B2777">
              <w:t>овал</w:t>
            </w:r>
            <w:r w:rsidRPr="003F7651">
              <w:t xml:space="preserve"> депутатам областного Собрания депутатов </w:t>
            </w:r>
            <w:r w:rsidRPr="00F82961">
              <w:rPr>
                <w:b/>
              </w:rPr>
              <w:t xml:space="preserve">принять </w:t>
            </w:r>
            <w:r w:rsidRPr="003F7651">
              <w:t xml:space="preserve">предложенный проект областного закона </w:t>
            </w:r>
            <w:r w:rsidRPr="00F82961">
              <w:rPr>
                <w:b/>
              </w:rPr>
              <w:t xml:space="preserve">в первом </w:t>
            </w:r>
            <w:r w:rsidR="005020C0">
              <w:rPr>
                <w:b/>
              </w:rPr>
              <w:t xml:space="preserve">                   </w:t>
            </w:r>
            <w:r w:rsidRPr="00F82961">
              <w:rPr>
                <w:b/>
              </w:rPr>
              <w:t>и во втором чтениях</w:t>
            </w:r>
            <w:r w:rsidRPr="003F7651">
              <w:t xml:space="preserve"> на очередной девятой сессии областного Собрания депутатов восьмого созыва.</w:t>
            </w:r>
          </w:p>
          <w:p w:rsidR="001D57CE" w:rsidRPr="000647F2" w:rsidRDefault="001D57CE" w:rsidP="000647F2">
            <w:pPr>
              <w:ind w:firstLine="709"/>
              <w:jc w:val="both"/>
            </w:pPr>
          </w:p>
        </w:tc>
      </w:tr>
      <w:tr w:rsidR="003C0AB3" w:rsidRPr="00B27A37" w:rsidTr="003D3595">
        <w:trPr>
          <w:trHeight w:val="344"/>
        </w:trPr>
        <w:tc>
          <w:tcPr>
            <w:tcW w:w="817" w:type="dxa"/>
          </w:tcPr>
          <w:p w:rsidR="003C0AB3" w:rsidRPr="003C0AB3" w:rsidRDefault="001D57CE" w:rsidP="002F3764">
            <w:pPr>
              <w:pStyle w:val="a3"/>
              <w:ind w:firstLine="0"/>
              <w:jc w:val="center"/>
              <w:rPr>
                <w:sz w:val="24"/>
                <w:szCs w:val="24"/>
              </w:rPr>
            </w:pPr>
            <w:r>
              <w:rPr>
                <w:sz w:val="24"/>
                <w:szCs w:val="24"/>
              </w:rPr>
              <w:lastRenderedPageBreak/>
              <w:t>3</w:t>
            </w:r>
            <w:r w:rsidR="003C0AB3" w:rsidRPr="003C0AB3">
              <w:rPr>
                <w:sz w:val="24"/>
                <w:szCs w:val="24"/>
              </w:rPr>
              <w:t>.</w:t>
            </w:r>
          </w:p>
        </w:tc>
        <w:tc>
          <w:tcPr>
            <w:tcW w:w="2410" w:type="dxa"/>
          </w:tcPr>
          <w:p w:rsidR="00FA6997" w:rsidRPr="00F42E92" w:rsidRDefault="00460F71" w:rsidP="00FA6997">
            <w:pPr>
              <w:pStyle w:val="a3"/>
              <w:ind w:firstLine="0"/>
              <w:jc w:val="center"/>
              <w:rPr>
                <w:sz w:val="24"/>
                <w:szCs w:val="24"/>
              </w:rPr>
            </w:pPr>
            <w:r w:rsidRPr="00F42E92">
              <w:rPr>
                <w:bCs/>
                <w:sz w:val="24"/>
                <w:szCs w:val="24"/>
              </w:rPr>
              <w:t xml:space="preserve">Рассмотрение проекта областного закона </w:t>
            </w:r>
            <w:r w:rsidRPr="00F42E92">
              <w:rPr>
                <w:sz w:val="24"/>
                <w:szCs w:val="24"/>
              </w:rPr>
              <w:t xml:space="preserve">№ </w:t>
            </w:r>
            <w:r w:rsidR="00FA6997" w:rsidRPr="00F42E92">
              <w:rPr>
                <w:b/>
                <w:sz w:val="24"/>
                <w:szCs w:val="24"/>
              </w:rPr>
              <w:t xml:space="preserve">пз8/102 </w:t>
            </w:r>
            <w:r w:rsidR="00F42E92">
              <w:rPr>
                <w:b/>
                <w:sz w:val="24"/>
                <w:szCs w:val="24"/>
              </w:rPr>
              <w:t xml:space="preserve">                               </w:t>
            </w:r>
            <w:r w:rsidR="00FA6997" w:rsidRPr="00F42E92">
              <w:rPr>
                <w:sz w:val="24"/>
                <w:szCs w:val="24"/>
              </w:rPr>
              <w:t xml:space="preserve">«Об исполнении бюджета территориального фонда обязательного медицинского страхования </w:t>
            </w:r>
          </w:p>
          <w:p w:rsidR="00FA6997" w:rsidRPr="00F42E92" w:rsidRDefault="00FA6997" w:rsidP="00FA6997">
            <w:pPr>
              <w:pStyle w:val="a3"/>
              <w:ind w:firstLine="0"/>
              <w:jc w:val="center"/>
              <w:rPr>
                <w:sz w:val="24"/>
                <w:szCs w:val="24"/>
              </w:rPr>
            </w:pPr>
            <w:r w:rsidRPr="00F42E92">
              <w:rPr>
                <w:sz w:val="24"/>
                <w:szCs w:val="24"/>
              </w:rPr>
              <w:t>Архангельской области за 2023 год»</w:t>
            </w:r>
          </w:p>
          <w:p w:rsidR="00FA6997" w:rsidRPr="00F42E92" w:rsidRDefault="00FA6997" w:rsidP="00FA6997">
            <w:pPr>
              <w:pStyle w:val="a3"/>
              <w:ind w:firstLine="0"/>
              <w:jc w:val="center"/>
              <w:rPr>
                <w:sz w:val="24"/>
                <w:szCs w:val="24"/>
              </w:rPr>
            </w:pPr>
            <w:r w:rsidRPr="00F42E92">
              <w:rPr>
                <w:sz w:val="24"/>
                <w:szCs w:val="24"/>
              </w:rPr>
              <w:lastRenderedPageBreak/>
              <w:t>(</w:t>
            </w:r>
            <w:r w:rsidRPr="00F42E92">
              <w:rPr>
                <w:b/>
                <w:sz w:val="24"/>
                <w:szCs w:val="24"/>
              </w:rPr>
              <w:t>1 и 2 чтение</w:t>
            </w:r>
            <w:r w:rsidRPr="00F42E92">
              <w:rPr>
                <w:sz w:val="24"/>
                <w:szCs w:val="24"/>
              </w:rPr>
              <w:t>)</w:t>
            </w:r>
          </w:p>
          <w:p w:rsidR="00765F99" w:rsidRPr="005366CD" w:rsidRDefault="00765F99" w:rsidP="00FA6997">
            <w:pPr>
              <w:pStyle w:val="ac"/>
              <w:ind w:left="34" w:firstLine="142"/>
              <w:jc w:val="both"/>
            </w:pPr>
          </w:p>
        </w:tc>
        <w:tc>
          <w:tcPr>
            <w:tcW w:w="2268" w:type="dxa"/>
          </w:tcPr>
          <w:p w:rsidR="00757A5A" w:rsidRDefault="00FB329C" w:rsidP="00413FD7">
            <w:pPr>
              <w:shd w:val="clear" w:color="auto" w:fill="FFFFFF"/>
              <w:spacing w:line="253" w:lineRule="atLeast"/>
            </w:pPr>
            <w:r>
              <w:lastRenderedPageBreak/>
              <w:t>Правительство Архангельской области</w:t>
            </w:r>
            <w:r w:rsidR="00413FD7">
              <w:t>/</w:t>
            </w:r>
          </w:p>
          <w:p w:rsidR="00413FD7" w:rsidRDefault="008257DC" w:rsidP="00413FD7">
            <w:pPr>
              <w:shd w:val="clear" w:color="auto" w:fill="FFFFFF"/>
              <w:spacing w:line="253" w:lineRule="atLeast"/>
            </w:pPr>
            <w:proofErr w:type="spellStart"/>
            <w:r>
              <w:t>Ясько</w:t>
            </w:r>
            <w:proofErr w:type="spellEnd"/>
            <w:r>
              <w:t xml:space="preserve"> Н.Н.</w:t>
            </w:r>
            <w:r w:rsidR="001222CD">
              <w:t>,</w:t>
            </w:r>
            <w:r w:rsidR="00F42E92">
              <w:t xml:space="preserve"> </w:t>
            </w:r>
            <w:proofErr w:type="spellStart"/>
            <w:r w:rsidR="00F42E92">
              <w:t>Герштанский</w:t>
            </w:r>
            <w:proofErr w:type="spellEnd"/>
            <w:r w:rsidR="00F42E92">
              <w:t xml:space="preserve"> А.С.</w:t>
            </w:r>
            <w:r w:rsidR="001222CD">
              <w:t xml:space="preserve"> </w:t>
            </w:r>
          </w:p>
          <w:p w:rsidR="001222CD" w:rsidRPr="003C0AB3" w:rsidRDefault="001222CD" w:rsidP="00413FD7">
            <w:pPr>
              <w:shd w:val="clear" w:color="auto" w:fill="FFFFFF"/>
              <w:spacing w:line="253" w:lineRule="atLeast"/>
            </w:pPr>
            <w:r>
              <w:t>Дементьев А.А.</w:t>
            </w:r>
          </w:p>
        </w:tc>
        <w:tc>
          <w:tcPr>
            <w:tcW w:w="4536" w:type="dxa"/>
          </w:tcPr>
          <w:p w:rsidR="0010459F" w:rsidRPr="0010459F" w:rsidRDefault="0010459F" w:rsidP="0010459F">
            <w:pPr>
              <w:pStyle w:val="a3"/>
              <w:ind w:firstLine="567"/>
              <w:rPr>
                <w:sz w:val="24"/>
                <w:szCs w:val="24"/>
              </w:rPr>
            </w:pPr>
            <w:r w:rsidRPr="0010459F">
              <w:rPr>
                <w:sz w:val="24"/>
                <w:szCs w:val="24"/>
              </w:rPr>
              <w:t xml:space="preserve">1. </w:t>
            </w:r>
            <w:proofErr w:type="gramStart"/>
            <w:r w:rsidRPr="0010459F">
              <w:rPr>
                <w:sz w:val="24"/>
                <w:szCs w:val="24"/>
              </w:rPr>
              <w:t xml:space="preserve">Согласно представленному отчету за 2023 год в бюджет территориального фонда ОМС поступили доходы в сумме 28 540,5 млн. рублей (100,95 % от назначений, утвержденных на год областным законом о бюджете территориального фонда) на общую сумму +596,53 млн. рублей или </w:t>
            </w:r>
            <w:r w:rsidR="00042DEB">
              <w:rPr>
                <w:sz w:val="24"/>
                <w:szCs w:val="24"/>
              </w:rPr>
              <w:t xml:space="preserve">                           </w:t>
            </w:r>
            <w:r w:rsidRPr="0010459F">
              <w:rPr>
                <w:sz w:val="24"/>
                <w:szCs w:val="24"/>
              </w:rPr>
              <w:t xml:space="preserve">на +2,13 % больше аналогичного периода прошлого года за счет увеличения поступления доходов в 2023 году </w:t>
            </w:r>
            <w:r w:rsidRPr="0010459F">
              <w:rPr>
                <w:sz w:val="24"/>
                <w:szCs w:val="24"/>
              </w:rPr>
              <w:lastRenderedPageBreak/>
              <w:t xml:space="preserve">субвенции на финансовое </w:t>
            </w:r>
            <w:r w:rsidR="00042DEB">
              <w:rPr>
                <w:sz w:val="24"/>
                <w:szCs w:val="24"/>
              </w:rPr>
              <w:t xml:space="preserve">                   </w:t>
            </w:r>
            <w:r w:rsidRPr="0010459F">
              <w:rPr>
                <w:sz w:val="24"/>
                <w:szCs w:val="24"/>
              </w:rPr>
              <w:t>обеспечение организации</w:t>
            </w:r>
            <w:r w:rsidR="00042DEB">
              <w:rPr>
                <w:sz w:val="24"/>
                <w:szCs w:val="24"/>
              </w:rPr>
              <w:t xml:space="preserve"> </w:t>
            </w:r>
            <w:r w:rsidRPr="0010459F">
              <w:rPr>
                <w:sz w:val="24"/>
                <w:szCs w:val="24"/>
              </w:rPr>
              <w:t>обязательного медицинского</w:t>
            </w:r>
            <w:proofErr w:type="gramEnd"/>
            <w:r w:rsidRPr="0010459F">
              <w:rPr>
                <w:sz w:val="24"/>
                <w:szCs w:val="24"/>
              </w:rPr>
              <w:t xml:space="preserve"> страхования на +2 308,96 млн.  рублей. </w:t>
            </w:r>
            <w:proofErr w:type="gramStart"/>
            <w:r w:rsidRPr="0010459F">
              <w:rPr>
                <w:sz w:val="24"/>
                <w:szCs w:val="24"/>
              </w:rPr>
              <w:t xml:space="preserve">По сравнению с 2022 годом существенно снизился объем межбюджетных трансфертов, предоставляемых из бюджета ФОМС </w:t>
            </w:r>
            <w:r w:rsidR="00042DEB">
              <w:rPr>
                <w:sz w:val="24"/>
                <w:szCs w:val="24"/>
              </w:rPr>
              <w:t xml:space="preserve">                  </w:t>
            </w:r>
            <w:r w:rsidRPr="0010459F">
              <w:rPr>
                <w:sz w:val="24"/>
                <w:szCs w:val="24"/>
              </w:rPr>
              <w:t xml:space="preserve">и областного бюджета, </w:t>
            </w:r>
            <w:r w:rsidR="00042DEB">
              <w:rPr>
                <w:sz w:val="24"/>
                <w:szCs w:val="24"/>
              </w:rPr>
              <w:t xml:space="preserve">                                        </w:t>
            </w:r>
            <w:r w:rsidRPr="0010459F">
              <w:rPr>
                <w:sz w:val="24"/>
                <w:szCs w:val="24"/>
              </w:rPr>
              <w:t xml:space="preserve">на дополнительное финансовое обеспечение оказания медицинской помощи лицам, застрахованным по ОМС,                                                     на -1 054,87 млн. рублей и объем межбюджетных трансфертов, предоставляемых из бюджета ФОМС, </w:t>
            </w:r>
            <w:r w:rsidR="00D308D5">
              <w:rPr>
                <w:sz w:val="24"/>
                <w:szCs w:val="24"/>
              </w:rPr>
              <w:t xml:space="preserve">                   </w:t>
            </w:r>
            <w:r w:rsidRPr="0010459F">
              <w:rPr>
                <w:sz w:val="24"/>
                <w:szCs w:val="24"/>
              </w:rPr>
              <w:t xml:space="preserve">в целях </w:t>
            </w:r>
            <w:proofErr w:type="spellStart"/>
            <w:r w:rsidRPr="0010459F">
              <w:rPr>
                <w:sz w:val="24"/>
                <w:szCs w:val="24"/>
              </w:rPr>
              <w:t>софинансирования</w:t>
            </w:r>
            <w:proofErr w:type="spellEnd"/>
            <w:r w:rsidRPr="0010459F">
              <w:rPr>
                <w:sz w:val="24"/>
                <w:szCs w:val="24"/>
              </w:rPr>
              <w:t xml:space="preserve"> расходов медицинских организаций на оплату труда врачей и среднего медицинского персонала на -306,44 млн. рублей.</w:t>
            </w:r>
            <w:proofErr w:type="gramEnd"/>
          </w:p>
          <w:p w:rsidR="0010459F" w:rsidRPr="0010459F" w:rsidRDefault="0010459F" w:rsidP="0010459F">
            <w:pPr>
              <w:pStyle w:val="a3"/>
              <w:ind w:firstLine="567"/>
              <w:rPr>
                <w:sz w:val="24"/>
                <w:szCs w:val="24"/>
              </w:rPr>
            </w:pPr>
            <w:proofErr w:type="gramStart"/>
            <w:r w:rsidRPr="0010459F">
              <w:rPr>
                <w:sz w:val="24"/>
                <w:szCs w:val="24"/>
              </w:rPr>
              <w:t xml:space="preserve">В том числе налоговые и неналоговые доходы составили                             136,19 млн. рублей  (98,74 % от назначений, утвержденных на год областным законом о бюджете территориального фонда) на +22,11%                                             или на +24,7 млн. рублей увеличение </w:t>
            </w:r>
            <w:r w:rsidR="00D308D5">
              <w:rPr>
                <w:sz w:val="24"/>
                <w:szCs w:val="24"/>
              </w:rPr>
              <w:t xml:space="preserve">                  </w:t>
            </w:r>
            <w:r w:rsidRPr="0010459F">
              <w:rPr>
                <w:sz w:val="24"/>
                <w:szCs w:val="24"/>
              </w:rPr>
              <w:t xml:space="preserve">к уровню прошлого отчетного периода из-за увеличения размера средств, сформированных: от применения иных штрафов, неустоек, пени, уплаченных </w:t>
            </w:r>
            <w:r w:rsidR="00D308D5">
              <w:rPr>
                <w:sz w:val="24"/>
                <w:szCs w:val="24"/>
              </w:rPr>
              <w:t xml:space="preserve">                 </w:t>
            </w:r>
            <w:r w:rsidRPr="0010459F">
              <w:rPr>
                <w:sz w:val="24"/>
                <w:szCs w:val="24"/>
              </w:rPr>
              <w:t xml:space="preserve">в соответствии с законом или                             договором в случае неисполнения </w:t>
            </w:r>
            <w:r w:rsidR="00D308D5">
              <w:rPr>
                <w:sz w:val="24"/>
                <w:szCs w:val="24"/>
              </w:rPr>
              <w:t xml:space="preserve">                             </w:t>
            </w:r>
            <w:r w:rsidRPr="0010459F">
              <w:rPr>
                <w:sz w:val="24"/>
                <w:szCs w:val="24"/>
              </w:rPr>
              <w:t>или ненадлежащего исполнения</w:t>
            </w:r>
            <w:proofErr w:type="gramEnd"/>
            <w:r w:rsidRPr="0010459F">
              <w:rPr>
                <w:sz w:val="24"/>
                <w:szCs w:val="24"/>
              </w:rPr>
              <w:t xml:space="preserve">                       обязательств перед ТФОМС; </w:t>
            </w:r>
            <w:r w:rsidR="00D308D5">
              <w:rPr>
                <w:sz w:val="24"/>
                <w:szCs w:val="24"/>
              </w:rPr>
              <w:t xml:space="preserve">                             </w:t>
            </w:r>
            <w:r w:rsidRPr="0010459F">
              <w:rPr>
                <w:sz w:val="24"/>
                <w:szCs w:val="24"/>
              </w:rPr>
              <w:t xml:space="preserve">от денежных взысканий, налагаемых                                в возмещение ущерба, причиненного </w:t>
            </w:r>
            <w:r w:rsidR="00D308D5">
              <w:rPr>
                <w:sz w:val="24"/>
                <w:szCs w:val="24"/>
              </w:rPr>
              <w:t xml:space="preserve">                                   </w:t>
            </w:r>
            <w:r w:rsidRPr="0010459F">
              <w:rPr>
                <w:sz w:val="24"/>
                <w:szCs w:val="24"/>
              </w:rPr>
              <w:t xml:space="preserve">в результате незаконного или нецелевого </w:t>
            </w:r>
            <w:r w:rsidRPr="0010459F">
              <w:rPr>
                <w:sz w:val="24"/>
                <w:szCs w:val="24"/>
              </w:rPr>
              <w:lastRenderedPageBreak/>
              <w:t xml:space="preserve">использования бюджетных средств (в части бюджетов ТФОМС); от платежей по искам, предъявленным ТФОМС, к лицам, ответственным за причинение вреда здоровью застрахованного лица, в целях возмещения расходов                              на оказание медицинской помощи; от штрафов,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ТФОМС; </w:t>
            </w:r>
            <w:r w:rsidR="00D308D5">
              <w:rPr>
                <w:sz w:val="24"/>
                <w:szCs w:val="24"/>
              </w:rPr>
              <w:t xml:space="preserve">                     </w:t>
            </w:r>
            <w:r w:rsidRPr="0010459F">
              <w:rPr>
                <w:sz w:val="24"/>
                <w:szCs w:val="24"/>
              </w:rPr>
              <w:t>от возвращения сре</w:t>
            </w:r>
            <w:proofErr w:type="gramStart"/>
            <w:r w:rsidRPr="0010459F">
              <w:rPr>
                <w:sz w:val="24"/>
                <w:szCs w:val="24"/>
              </w:rPr>
              <w:t>дств в б</w:t>
            </w:r>
            <w:proofErr w:type="gramEnd"/>
            <w:r w:rsidRPr="0010459F">
              <w:rPr>
                <w:sz w:val="24"/>
                <w:szCs w:val="24"/>
              </w:rPr>
              <w:t xml:space="preserve">юджет территориального фонда медицинскими организациями в связи с расторжением контрактов, заключенных в 2022 году </w:t>
            </w:r>
            <w:r w:rsidR="00D308D5">
              <w:rPr>
                <w:sz w:val="24"/>
                <w:szCs w:val="24"/>
              </w:rPr>
              <w:t xml:space="preserve">                      </w:t>
            </w:r>
            <w:r w:rsidRPr="0010459F">
              <w:rPr>
                <w:sz w:val="24"/>
                <w:szCs w:val="24"/>
              </w:rPr>
              <w:t xml:space="preserve">по причине неисполнения </w:t>
            </w:r>
            <w:r w:rsidR="00D308D5">
              <w:rPr>
                <w:sz w:val="24"/>
                <w:szCs w:val="24"/>
              </w:rPr>
              <w:t xml:space="preserve">                     </w:t>
            </w:r>
            <w:r w:rsidRPr="0010459F">
              <w:rPr>
                <w:sz w:val="24"/>
                <w:szCs w:val="24"/>
              </w:rPr>
              <w:t xml:space="preserve">подрядчиками контрактных обязательств </w:t>
            </w:r>
            <w:r w:rsidR="00D308D5">
              <w:rPr>
                <w:sz w:val="24"/>
                <w:szCs w:val="24"/>
              </w:rPr>
              <w:t xml:space="preserve">                                   </w:t>
            </w:r>
            <w:r w:rsidRPr="0010459F">
              <w:rPr>
                <w:sz w:val="24"/>
                <w:szCs w:val="24"/>
              </w:rPr>
              <w:t>на финансовое обеспечение</w:t>
            </w:r>
            <w:r w:rsidR="00D308D5">
              <w:rPr>
                <w:sz w:val="24"/>
                <w:szCs w:val="24"/>
              </w:rPr>
              <w:t xml:space="preserve"> </w:t>
            </w:r>
            <w:r w:rsidRPr="0010459F">
              <w:rPr>
                <w:sz w:val="24"/>
                <w:szCs w:val="24"/>
              </w:rPr>
              <w:t xml:space="preserve">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w:t>
            </w:r>
          </w:p>
          <w:p w:rsidR="0010459F" w:rsidRPr="0010459F" w:rsidRDefault="0010459F" w:rsidP="0010459F">
            <w:pPr>
              <w:pStyle w:val="a3"/>
              <w:ind w:firstLine="567"/>
              <w:rPr>
                <w:sz w:val="24"/>
                <w:szCs w:val="24"/>
              </w:rPr>
            </w:pPr>
            <w:proofErr w:type="gramStart"/>
            <w:r w:rsidRPr="0010459F">
              <w:rPr>
                <w:sz w:val="24"/>
                <w:szCs w:val="24"/>
              </w:rPr>
              <w:t xml:space="preserve">Безвозмездные поступления составили 28 404,35 млн. рублей                       (100,94% от назначений, утвержденных на год областным законом о бюджете территориального фонда) с увеличением к уровню 2022 года                                         на +571,92 млн. рублей или на +2,05 % больше аналогичного периода                        прошлого года, субвенция на финансовое обеспечение организации ОМС </w:t>
            </w:r>
            <w:r w:rsidRPr="0010459F">
              <w:rPr>
                <w:sz w:val="24"/>
                <w:szCs w:val="24"/>
              </w:rPr>
              <w:lastRenderedPageBreak/>
              <w:t>увеличилась на +2 308,96 млн. рублей или на +8,99%. Доля безвозмездных поступлений в общей структуре доходов составила</w:t>
            </w:r>
            <w:proofErr w:type="gramEnd"/>
            <w:r w:rsidRPr="0010459F">
              <w:rPr>
                <w:sz w:val="24"/>
                <w:szCs w:val="24"/>
              </w:rPr>
              <w:t xml:space="preserve"> 99,5%.</w:t>
            </w:r>
          </w:p>
          <w:p w:rsidR="0010459F" w:rsidRPr="0010459F" w:rsidRDefault="0010459F" w:rsidP="0010459F">
            <w:pPr>
              <w:pStyle w:val="a3"/>
              <w:ind w:firstLine="567"/>
              <w:rPr>
                <w:sz w:val="24"/>
                <w:szCs w:val="24"/>
              </w:rPr>
            </w:pPr>
            <w:proofErr w:type="gramStart"/>
            <w:r w:rsidRPr="0010459F">
              <w:rPr>
                <w:sz w:val="24"/>
                <w:szCs w:val="24"/>
              </w:rPr>
              <w:t xml:space="preserve">В доходную часть бюджета территориального фонда ОМС </w:t>
            </w:r>
            <w:r w:rsidR="00CF6394">
              <w:rPr>
                <w:sz w:val="24"/>
                <w:szCs w:val="24"/>
              </w:rPr>
              <w:t xml:space="preserve">                              </w:t>
            </w:r>
            <w:r w:rsidRPr="0010459F">
              <w:rPr>
                <w:sz w:val="24"/>
                <w:szCs w:val="24"/>
              </w:rPr>
              <w:t xml:space="preserve">в 2023 году поступили следующие налоговые и неналоговые доходы: доходы от оказания платных услуг (работ) и компенсации затрат государства                         на сумму 48,08 млн. рублей (или </w:t>
            </w:r>
            <w:r w:rsidR="00CF6394">
              <w:rPr>
                <w:sz w:val="24"/>
                <w:szCs w:val="24"/>
              </w:rPr>
              <w:t xml:space="preserve">                 </w:t>
            </w:r>
            <w:r w:rsidRPr="0010459F">
              <w:rPr>
                <w:sz w:val="24"/>
                <w:szCs w:val="24"/>
              </w:rPr>
              <w:t>на 100,0 % от назначений, утвержденных                   на год областным законом о бюджете территориального фонда), что больше               на +31,81 млн. рублей или в 2,95 раза аналогичного периода прошлого года;</w:t>
            </w:r>
            <w:proofErr w:type="gramEnd"/>
            <w:r w:rsidRPr="0010459F">
              <w:rPr>
                <w:sz w:val="24"/>
                <w:szCs w:val="24"/>
              </w:rPr>
              <w:t xml:space="preserve"> штрафов, санкций, возмещение ущерба на сумму 24,84 млн. рублей                      (или 125,06 % от назначений, утвержденных на год областным законом                          о </w:t>
            </w:r>
            <w:proofErr w:type="gramStart"/>
            <w:r w:rsidRPr="0010459F">
              <w:rPr>
                <w:sz w:val="24"/>
                <w:szCs w:val="24"/>
              </w:rPr>
              <w:t>бюджете</w:t>
            </w:r>
            <w:proofErr w:type="gramEnd"/>
            <w:r w:rsidRPr="0010459F">
              <w:rPr>
                <w:sz w:val="24"/>
                <w:szCs w:val="24"/>
              </w:rPr>
              <w:t xml:space="preserve"> территориального фонда), что меньше на -0,232 млн. рублей                       или на -0,92 % поступлений аналогичного периода прошлого года; прочих неналоговых доходов на сумму 63,27 млн. рублей (или 90,41 %                              от назначений, утвержденных на год областным законом о бюджете территориального фонда) или </w:t>
            </w:r>
            <w:r w:rsidR="00CF6394">
              <w:rPr>
                <w:sz w:val="24"/>
                <w:szCs w:val="24"/>
              </w:rPr>
              <w:t xml:space="preserve">                                   </w:t>
            </w:r>
            <w:r w:rsidRPr="0010459F">
              <w:rPr>
                <w:sz w:val="24"/>
                <w:szCs w:val="24"/>
              </w:rPr>
              <w:t xml:space="preserve">на -6,92 млн. рублей или на -9,86 % меньше поступлений аналогичного периода прошлого года. </w:t>
            </w:r>
          </w:p>
          <w:p w:rsidR="0010459F" w:rsidRPr="0010459F" w:rsidRDefault="0010459F" w:rsidP="0010459F">
            <w:pPr>
              <w:pStyle w:val="a3"/>
              <w:ind w:firstLine="567"/>
              <w:rPr>
                <w:sz w:val="24"/>
                <w:szCs w:val="24"/>
              </w:rPr>
            </w:pPr>
            <w:proofErr w:type="gramStart"/>
            <w:r w:rsidRPr="0010459F">
              <w:rPr>
                <w:sz w:val="24"/>
                <w:szCs w:val="24"/>
              </w:rPr>
              <w:t xml:space="preserve">Поступление средств на финансовое обеспечение организации ОМС                за счет федеральных средств и средств бюджетов территориальных фондов ОМС </w:t>
            </w:r>
            <w:r w:rsidRPr="0010459F">
              <w:rPr>
                <w:sz w:val="24"/>
                <w:szCs w:val="24"/>
              </w:rPr>
              <w:lastRenderedPageBreak/>
              <w:t xml:space="preserve">(межтерриториальные расчеты) </w:t>
            </w:r>
            <w:r w:rsidR="00CF6394">
              <w:rPr>
                <w:sz w:val="24"/>
                <w:szCs w:val="24"/>
              </w:rPr>
              <w:t xml:space="preserve">                              </w:t>
            </w:r>
            <w:r w:rsidRPr="0010459F">
              <w:rPr>
                <w:sz w:val="24"/>
                <w:szCs w:val="24"/>
              </w:rPr>
              <w:t>в 2023 году</w:t>
            </w:r>
            <w:r w:rsidR="00CF6394">
              <w:rPr>
                <w:sz w:val="24"/>
                <w:szCs w:val="24"/>
              </w:rPr>
              <w:t xml:space="preserve"> </w:t>
            </w:r>
            <w:r w:rsidRPr="0010459F">
              <w:rPr>
                <w:sz w:val="24"/>
                <w:szCs w:val="24"/>
              </w:rPr>
              <w:t xml:space="preserve">составило                                            28 730,22 млн. рублей (или 100,98 % </w:t>
            </w:r>
            <w:r w:rsidR="00CF6394">
              <w:rPr>
                <w:sz w:val="24"/>
                <w:szCs w:val="24"/>
              </w:rPr>
              <w:t xml:space="preserve">                  </w:t>
            </w:r>
            <w:r w:rsidRPr="0010459F">
              <w:rPr>
                <w:sz w:val="24"/>
                <w:szCs w:val="24"/>
              </w:rPr>
              <w:t xml:space="preserve">от назначений, утвержденных                                   на год областным законом </w:t>
            </w:r>
            <w:r w:rsidR="00CF6394">
              <w:rPr>
                <w:sz w:val="24"/>
                <w:szCs w:val="24"/>
              </w:rPr>
              <w:t xml:space="preserve">                                    </w:t>
            </w:r>
            <w:r w:rsidRPr="0010459F">
              <w:rPr>
                <w:sz w:val="24"/>
                <w:szCs w:val="24"/>
              </w:rPr>
              <w:t xml:space="preserve">о бюджете территориального фонда),                                      что больше аналогичного показателя предыдущего отчетного периода                                                    на +1 146,58 млн. рублей или +4,16 %, </w:t>
            </w:r>
            <w:r w:rsidR="00CF6394">
              <w:rPr>
                <w:sz w:val="24"/>
                <w:szCs w:val="24"/>
              </w:rPr>
              <w:t xml:space="preserve">                  </w:t>
            </w:r>
            <w:r w:rsidRPr="0010459F">
              <w:rPr>
                <w:sz w:val="24"/>
                <w:szCs w:val="24"/>
              </w:rPr>
              <w:t>в том числе:</w:t>
            </w:r>
            <w:proofErr w:type="gramEnd"/>
          </w:p>
          <w:p w:rsidR="0010459F" w:rsidRPr="0010459F" w:rsidRDefault="0010459F" w:rsidP="0010459F">
            <w:pPr>
              <w:pStyle w:val="a3"/>
              <w:ind w:firstLine="567"/>
              <w:rPr>
                <w:sz w:val="24"/>
                <w:szCs w:val="24"/>
              </w:rPr>
            </w:pPr>
            <w:r w:rsidRPr="0010459F">
              <w:rPr>
                <w:sz w:val="24"/>
                <w:szCs w:val="24"/>
              </w:rPr>
              <w:t xml:space="preserve">27 979,93 млн. рублей (или 100,0 % от назначений, утвержденных на год областным законом о </w:t>
            </w:r>
            <w:proofErr w:type="gramStart"/>
            <w:r w:rsidRPr="0010459F">
              <w:rPr>
                <w:sz w:val="24"/>
                <w:szCs w:val="24"/>
              </w:rPr>
              <w:t>бюджете</w:t>
            </w:r>
            <w:proofErr w:type="gramEnd"/>
            <w:r w:rsidRPr="0010459F">
              <w:rPr>
                <w:sz w:val="24"/>
                <w:szCs w:val="24"/>
              </w:rPr>
              <w:t xml:space="preserve"> территориального фонда) – средства субвенции на финансовое обеспечение организации ОМС на территориях субъектов Российской Федерации, что больше аналогичного показателя предыдущего отчетного периода </w:t>
            </w:r>
            <w:r w:rsidR="00CF6394">
              <w:rPr>
                <w:sz w:val="24"/>
                <w:szCs w:val="24"/>
              </w:rPr>
              <w:t xml:space="preserve">                             </w:t>
            </w:r>
            <w:r w:rsidRPr="0010459F">
              <w:rPr>
                <w:sz w:val="24"/>
                <w:szCs w:val="24"/>
              </w:rPr>
              <w:t>на +2 308,96 млн. рублей или +8,99%;</w:t>
            </w:r>
          </w:p>
          <w:p w:rsidR="0010459F" w:rsidRPr="0010459F" w:rsidRDefault="0010459F" w:rsidP="0010459F">
            <w:pPr>
              <w:pStyle w:val="a3"/>
              <w:ind w:firstLine="567"/>
              <w:rPr>
                <w:sz w:val="24"/>
                <w:szCs w:val="24"/>
              </w:rPr>
            </w:pPr>
            <w:proofErr w:type="gramStart"/>
            <w:r w:rsidRPr="0010459F">
              <w:rPr>
                <w:sz w:val="24"/>
                <w:szCs w:val="24"/>
              </w:rPr>
              <w:t>445,93 млн. рублей (или 94,5 % от назначений, утвержденных на год областным законом о бюджете территориального фонда) – межбюджетные трансферты, передаваемые бюджетам территориальных фондов                     обязательного медицинского страхования (межтерриториальные расчеты), что меньше аналогичного показателя предыдущего отчетного периода                                                    на -107,52 млн. рублей или на -19,43 %;</w:t>
            </w:r>
            <w:proofErr w:type="gramEnd"/>
          </w:p>
          <w:p w:rsidR="0010459F" w:rsidRPr="0010459F" w:rsidRDefault="0010459F" w:rsidP="0010459F">
            <w:pPr>
              <w:pStyle w:val="a3"/>
              <w:ind w:firstLine="567"/>
              <w:rPr>
                <w:sz w:val="24"/>
                <w:szCs w:val="24"/>
              </w:rPr>
            </w:pPr>
            <w:r w:rsidRPr="0010459F">
              <w:rPr>
                <w:sz w:val="24"/>
                <w:szCs w:val="24"/>
              </w:rPr>
              <w:t xml:space="preserve">304,354 млн. рублей – иной межбюджетный трансферт из бюджета ФФОМС бюджетам территориальных фондов ОМС субъектов РФ и бюджету </w:t>
            </w:r>
            <w:r w:rsidRPr="0010459F">
              <w:rPr>
                <w:sz w:val="24"/>
                <w:szCs w:val="24"/>
              </w:rPr>
              <w:lastRenderedPageBreak/>
              <w:t xml:space="preserve">территориального фонда ОМС </w:t>
            </w:r>
            <w:r w:rsidR="00CF6394">
              <w:rPr>
                <w:sz w:val="24"/>
                <w:szCs w:val="24"/>
              </w:rPr>
              <w:t xml:space="preserve">                             </w:t>
            </w:r>
            <w:r w:rsidRPr="0010459F">
              <w:rPr>
                <w:sz w:val="24"/>
                <w:szCs w:val="24"/>
              </w:rPr>
              <w:t xml:space="preserve">г. Байконура на дополнительное финансовое обеспечение медицинской помощи, оказанной лицам, застрахованным по ОМС, в рамках реализации территориальных программ ОМС в 2023 году. Распоряжением Правительства РФ от 23.11.2023 </w:t>
            </w:r>
            <w:r w:rsidR="008D2A7A">
              <w:rPr>
                <w:sz w:val="24"/>
                <w:szCs w:val="24"/>
              </w:rPr>
              <w:t xml:space="preserve">                         </w:t>
            </w:r>
            <w:r w:rsidRPr="0010459F">
              <w:rPr>
                <w:sz w:val="24"/>
                <w:szCs w:val="24"/>
              </w:rPr>
              <w:t xml:space="preserve">№ 3308-р для   Архангельской области в 2023 году предусмотрено предоставление                                  из бюджета ФФОМС данного иного межбюджетного трансферта в сумме 304,3541 млн. рублей, в 2022 году </w:t>
            </w:r>
            <w:r w:rsidR="008D2A7A">
              <w:rPr>
                <w:sz w:val="24"/>
                <w:szCs w:val="24"/>
              </w:rPr>
              <w:t xml:space="preserve">                     </w:t>
            </w:r>
            <w:r w:rsidRPr="0010459F">
              <w:rPr>
                <w:sz w:val="24"/>
                <w:szCs w:val="24"/>
              </w:rPr>
              <w:t>не предоставлялся;</w:t>
            </w:r>
          </w:p>
          <w:p w:rsidR="0010459F" w:rsidRPr="0010459F" w:rsidRDefault="0010459F" w:rsidP="0010459F">
            <w:pPr>
              <w:pStyle w:val="a3"/>
              <w:ind w:firstLine="567"/>
              <w:rPr>
                <w:sz w:val="24"/>
                <w:szCs w:val="24"/>
              </w:rPr>
            </w:pPr>
            <w:r w:rsidRPr="0010459F">
              <w:rPr>
                <w:sz w:val="24"/>
                <w:szCs w:val="24"/>
              </w:rPr>
              <w:t xml:space="preserve">0,288 млн. рублей межбюджетный трансферт бюджету ТФОМС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w:t>
            </w:r>
            <w:r w:rsidR="008D2A7A">
              <w:rPr>
                <w:sz w:val="24"/>
                <w:szCs w:val="24"/>
              </w:rPr>
              <w:t xml:space="preserve">                                    </w:t>
            </w:r>
            <w:r w:rsidRPr="0010459F">
              <w:rPr>
                <w:sz w:val="24"/>
                <w:szCs w:val="24"/>
              </w:rPr>
              <w:t xml:space="preserve">и профилактических медицинских осмотров населения. </w:t>
            </w:r>
            <w:proofErr w:type="gramStart"/>
            <w:r w:rsidRPr="0010459F">
              <w:rPr>
                <w:sz w:val="24"/>
                <w:szCs w:val="24"/>
              </w:rPr>
              <w:t xml:space="preserve">Предоставление </w:t>
            </w:r>
            <w:r w:rsidR="008D2A7A">
              <w:rPr>
                <w:sz w:val="24"/>
                <w:szCs w:val="24"/>
              </w:rPr>
              <w:t xml:space="preserve">                                 </w:t>
            </w:r>
            <w:r w:rsidRPr="0010459F">
              <w:rPr>
                <w:sz w:val="24"/>
                <w:szCs w:val="24"/>
              </w:rPr>
              <w:t xml:space="preserve">в 2023 году из бюджета ФФОМС данного иного межбюджетного трансферта предусмотрено распоряжением Правительства РФ от 09.12.2022 года </w:t>
            </w:r>
            <w:r w:rsidR="008D2A7A">
              <w:rPr>
                <w:sz w:val="24"/>
                <w:szCs w:val="24"/>
              </w:rPr>
              <w:t xml:space="preserve">                   </w:t>
            </w:r>
            <w:r w:rsidRPr="0010459F">
              <w:rPr>
                <w:sz w:val="24"/>
                <w:szCs w:val="24"/>
              </w:rPr>
              <w:t xml:space="preserve">№ 3860-р, исполнение составило 100%, </w:t>
            </w:r>
            <w:r w:rsidR="008D2A7A">
              <w:rPr>
                <w:sz w:val="24"/>
                <w:szCs w:val="24"/>
              </w:rPr>
              <w:t xml:space="preserve">                   </w:t>
            </w:r>
            <w:r w:rsidRPr="0010459F">
              <w:rPr>
                <w:sz w:val="24"/>
                <w:szCs w:val="24"/>
              </w:rPr>
              <w:t>в сравнении  с 2022 годом поступления снизились на -0,49 млн. рублей или                                              на -63,39 %. Предоставление в 2023 году из бюджета ФФОМС данного                          межбюджетного трансферта предусмотр</w:t>
            </w:r>
            <w:r w:rsidR="008D2A7A">
              <w:rPr>
                <w:sz w:val="24"/>
                <w:szCs w:val="24"/>
              </w:rPr>
              <w:t xml:space="preserve">ено распоряжением Правительства </w:t>
            </w:r>
            <w:r w:rsidRPr="0010459F">
              <w:rPr>
                <w:sz w:val="24"/>
                <w:szCs w:val="24"/>
              </w:rPr>
              <w:t xml:space="preserve">РФ от 09.12.2022 года </w:t>
            </w:r>
            <w:r w:rsidR="008D2A7A">
              <w:rPr>
                <w:sz w:val="24"/>
                <w:szCs w:val="24"/>
              </w:rPr>
              <w:t xml:space="preserve">                     </w:t>
            </w:r>
            <w:r w:rsidRPr="0010459F">
              <w:rPr>
                <w:sz w:val="24"/>
                <w:szCs w:val="24"/>
              </w:rPr>
              <w:lastRenderedPageBreak/>
              <w:t>№ 3860-р, для Архангельской области размер составил  0,576</w:t>
            </w:r>
            <w:proofErr w:type="gramEnd"/>
            <w:r w:rsidRPr="0010459F">
              <w:rPr>
                <w:sz w:val="24"/>
                <w:szCs w:val="24"/>
              </w:rPr>
              <w:t xml:space="preserve"> млн</w:t>
            </w:r>
            <w:proofErr w:type="gramStart"/>
            <w:r w:rsidRPr="0010459F">
              <w:rPr>
                <w:sz w:val="24"/>
                <w:szCs w:val="24"/>
              </w:rPr>
              <w:t>.р</w:t>
            </w:r>
            <w:proofErr w:type="gramEnd"/>
            <w:r w:rsidRPr="0010459F">
              <w:rPr>
                <w:sz w:val="24"/>
                <w:szCs w:val="24"/>
              </w:rPr>
              <w:t xml:space="preserve">уб. </w:t>
            </w:r>
            <w:r w:rsidR="008D2A7A">
              <w:rPr>
                <w:sz w:val="24"/>
                <w:szCs w:val="24"/>
              </w:rPr>
              <w:t xml:space="preserve">                              </w:t>
            </w:r>
            <w:r w:rsidRPr="0010459F">
              <w:rPr>
                <w:sz w:val="24"/>
                <w:szCs w:val="24"/>
              </w:rPr>
              <w:t>За 1 полугодие 2023 года из бюджета ФФОМС в бюджет ТФОМС поступило 0,288 млн. рублей из предусмотренных 0,576 млн. рублей, так как расходов не производилось, то неиспользованный остаток средств сохранялся в объеме поступившей суммы;</w:t>
            </w:r>
          </w:p>
          <w:p w:rsidR="0010459F" w:rsidRPr="0010459F" w:rsidRDefault="0010459F" w:rsidP="0010459F">
            <w:pPr>
              <w:pStyle w:val="a3"/>
              <w:ind w:firstLine="567"/>
              <w:rPr>
                <w:sz w:val="24"/>
                <w:szCs w:val="24"/>
              </w:rPr>
            </w:pPr>
            <w:proofErr w:type="gramStart"/>
            <w:r w:rsidRPr="0010459F">
              <w:rPr>
                <w:sz w:val="24"/>
                <w:szCs w:val="24"/>
              </w:rPr>
              <w:t xml:space="preserve">69,131 млн. рублей (или 87,8 % от назначений, утвержденных на год областным законом о бюджете территориального фонда) – межбюджетные трансферты из бюджета ФФОМС на финансовое обеспечение формирования нормированного страхового запаса территориального фонда обязательного медицинского страхования (для </w:t>
            </w:r>
            <w:proofErr w:type="spellStart"/>
            <w:r w:rsidRPr="0010459F">
              <w:rPr>
                <w:sz w:val="24"/>
                <w:szCs w:val="24"/>
              </w:rPr>
              <w:t>софинансирования</w:t>
            </w:r>
            <w:proofErr w:type="spellEnd"/>
            <w:r w:rsidRPr="0010459F">
              <w:rPr>
                <w:sz w:val="24"/>
                <w:szCs w:val="24"/>
              </w:rPr>
              <w:t xml:space="preserve"> расходов медицинских организаций </w:t>
            </w:r>
            <w:r w:rsidR="008D2A7A">
              <w:rPr>
                <w:sz w:val="24"/>
                <w:szCs w:val="24"/>
              </w:rPr>
              <w:t xml:space="preserve">                       </w:t>
            </w:r>
            <w:r w:rsidRPr="0010459F">
              <w:rPr>
                <w:sz w:val="24"/>
                <w:szCs w:val="24"/>
              </w:rPr>
              <w:t xml:space="preserve">на оплату труда врачей </w:t>
            </w:r>
            <w:r w:rsidR="008D2A7A">
              <w:rPr>
                <w:sz w:val="24"/>
                <w:szCs w:val="24"/>
              </w:rPr>
              <w:t xml:space="preserve">                                          </w:t>
            </w:r>
            <w:r w:rsidRPr="0010459F">
              <w:rPr>
                <w:sz w:val="24"/>
                <w:szCs w:val="24"/>
              </w:rPr>
              <w:t xml:space="preserve">и среднего медицинского персонала),                         что меньше аналогичного показателя предыдущего отчетного периода                          на -306,44 млн. рублей или </w:t>
            </w:r>
            <w:r w:rsidR="00F124EB">
              <w:rPr>
                <w:sz w:val="24"/>
                <w:szCs w:val="24"/>
              </w:rPr>
              <w:t xml:space="preserve">                                   </w:t>
            </w:r>
            <w:r w:rsidRPr="0010459F">
              <w:rPr>
                <w:sz w:val="24"/>
                <w:szCs w:val="24"/>
              </w:rPr>
              <w:t>на -81,59</w:t>
            </w:r>
            <w:proofErr w:type="gramEnd"/>
            <w:r w:rsidRPr="0010459F">
              <w:rPr>
                <w:sz w:val="24"/>
                <w:szCs w:val="24"/>
              </w:rPr>
              <w:t xml:space="preserve">%. </w:t>
            </w:r>
            <w:proofErr w:type="gramStart"/>
            <w:r w:rsidRPr="0010459F">
              <w:rPr>
                <w:sz w:val="24"/>
                <w:szCs w:val="24"/>
              </w:rPr>
              <w:t xml:space="preserve">Отклонение поступлений                                от планового значения, как </w:t>
            </w:r>
            <w:r w:rsidR="008D2A7A">
              <w:rPr>
                <w:sz w:val="24"/>
                <w:szCs w:val="24"/>
              </w:rPr>
              <w:t xml:space="preserve">                                         </w:t>
            </w:r>
            <w:r w:rsidRPr="0010459F">
              <w:rPr>
                <w:sz w:val="24"/>
                <w:szCs w:val="24"/>
              </w:rPr>
              <w:t xml:space="preserve">и значительное снижение в сравнении                                 с предыдущим годом, объясняется </w:t>
            </w:r>
            <w:r w:rsidR="008D2A7A">
              <w:rPr>
                <w:sz w:val="24"/>
                <w:szCs w:val="24"/>
              </w:rPr>
              <w:t xml:space="preserve">                      </w:t>
            </w:r>
            <w:r w:rsidRPr="0010459F">
              <w:rPr>
                <w:sz w:val="24"/>
                <w:szCs w:val="24"/>
              </w:rPr>
              <w:t xml:space="preserve">тем, что постановлением                           Правительства РФ от 29.10.2022 года </w:t>
            </w:r>
            <w:r w:rsidR="008D2A7A">
              <w:rPr>
                <w:sz w:val="24"/>
                <w:szCs w:val="24"/>
              </w:rPr>
              <w:t xml:space="preserve">                       </w:t>
            </w:r>
            <w:r w:rsidRPr="0010459F">
              <w:rPr>
                <w:sz w:val="24"/>
                <w:szCs w:val="24"/>
              </w:rPr>
              <w:t xml:space="preserve">№ 1936 в Правила внесены изменения, согласно которым сумма данного межбюджетного трансферта, подлежащая ежемесячному перечислению ФФОМС, уменьшается на сумму остатков средств, </w:t>
            </w:r>
            <w:r w:rsidRPr="0010459F">
              <w:rPr>
                <w:sz w:val="24"/>
                <w:szCs w:val="24"/>
              </w:rPr>
              <w:lastRenderedPageBreak/>
              <w:t>образовавшихся в результате неполного их использования  в текущем году;</w:t>
            </w:r>
            <w:proofErr w:type="gramEnd"/>
          </w:p>
          <w:p w:rsidR="0010459F" w:rsidRPr="0010459F" w:rsidRDefault="0010459F" w:rsidP="0010459F">
            <w:pPr>
              <w:pStyle w:val="a3"/>
              <w:ind w:firstLine="567"/>
              <w:rPr>
                <w:sz w:val="24"/>
                <w:szCs w:val="24"/>
              </w:rPr>
            </w:pPr>
            <w:proofErr w:type="gramStart"/>
            <w:r w:rsidRPr="0010459F">
              <w:rPr>
                <w:sz w:val="24"/>
                <w:szCs w:val="24"/>
              </w:rPr>
              <w:t xml:space="preserve">Доходы территориального фонда ОМС от возврата остатков субсидий, субвенций и иных межбюджетных трансфертов, имеющих целевое назначение прошлых лет составили +2,124 млн. рублей (или                    190,6% от назначений, утвержденных на год областным законом о бюджете территориального фонда), по сравнению с аналогичным периодом прошлого года меньше на -0,036 млн. рублей или </w:t>
            </w:r>
            <w:r w:rsidR="00F124EB">
              <w:rPr>
                <w:sz w:val="24"/>
                <w:szCs w:val="24"/>
              </w:rPr>
              <w:t xml:space="preserve">                         </w:t>
            </w:r>
            <w:r w:rsidRPr="0010459F">
              <w:rPr>
                <w:sz w:val="24"/>
                <w:szCs w:val="24"/>
              </w:rPr>
              <w:t>на -1,69%, в том числе:</w:t>
            </w:r>
            <w:proofErr w:type="gramEnd"/>
          </w:p>
          <w:p w:rsidR="0010459F" w:rsidRPr="0010459F" w:rsidRDefault="0010459F" w:rsidP="0010459F">
            <w:pPr>
              <w:pStyle w:val="a3"/>
              <w:ind w:firstLine="567"/>
              <w:rPr>
                <w:sz w:val="24"/>
                <w:szCs w:val="24"/>
              </w:rPr>
            </w:pPr>
            <w:r w:rsidRPr="0010459F">
              <w:rPr>
                <w:sz w:val="24"/>
                <w:szCs w:val="24"/>
              </w:rPr>
              <w:t xml:space="preserve">+1,014 млн. рублей возврат </w:t>
            </w:r>
            <w:r w:rsidR="00F124EB">
              <w:rPr>
                <w:sz w:val="24"/>
                <w:szCs w:val="24"/>
              </w:rPr>
              <w:t xml:space="preserve">                          </w:t>
            </w:r>
            <w:r w:rsidRPr="0010459F">
              <w:rPr>
                <w:sz w:val="24"/>
                <w:szCs w:val="24"/>
              </w:rPr>
              <w:t xml:space="preserve">от министерства здравоохранения Архангельской области средств, предназначенных на единовременные компенсационные выплаты отдельным категориям медицинских работников, </w:t>
            </w:r>
            <w:r w:rsidR="00F124EB">
              <w:rPr>
                <w:sz w:val="24"/>
                <w:szCs w:val="24"/>
              </w:rPr>
              <w:t xml:space="preserve">                        </w:t>
            </w:r>
            <w:r w:rsidRPr="0010459F">
              <w:rPr>
                <w:sz w:val="24"/>
                <w:szCs w:val="24"/>
              </w:rPr>
              <w:t>в сумме в связи с расторжением договоров, заключенных с медицинскими работниками в предыдущие годы, исполнение составило 224,94%,                            в сравнении с 2022 годом поступления снизились на -0,255 млн. рублей                          или на -20,06 %;</w:t>
            </w:r>
          </w:p>
          <w:p w:rsidR="0010459F" w:rsidRPr="0010459F" w:rsidRDefault="0010459F" w:rsidP="0010459F">
            <w:pPr>
              <w:pStyle w:val="a3"/>
              <w:ind w:firstLine="567"/>
              <w:rPr>
                <w:sz w:val="24"/>
                <w:szCs w:val="24"/>
              </w:rPr>
            </w:pPr>
            <w:r w:rsidRPr="0010459F">
              <w:rPr>
                <w:sz w:val="24"/>
                <w:szCs w:val="24"/>
              </w:rPr>
              <w:t xml:space="preserve">+1,110 млн. рублей возврат </w:t>
            </w:r>
            <w:r w:rsidR="00F124EB">
              <w:rPr>
                <w:sz w:val="24"/>
                <w:szCs w:val="24"/>
              </w:rPr>
              <w:t xml:space="preserve">                           </w:t>
            </w:r>
            <w:r w:rsidRPr="0010459F">
              <w:rPr>
                <w:sz w:val="24"/>
                <w:szCs w:val="24"/>
              </w:rPr>
              <w:t xml:space="preserve">из бюджетов территориальных </w:t>
            </w:r>
            <w:r w:rsidR="00F124EB">
              <w:rPr>
                <w:sz w:val="24"/>
                <w:szCs w:val="24"/>
              </w:rPr>
              <w:t xml:space="preserve">                        </w:t>
            </w:r>
            <w:r w:rsidRPr="0010459F">
              <w:rPr>
                <w:sz w:val="24"/>
                <w:szCs w:val="24"/>
              </w:rPr>
              <w:t xml:space="preserve">фондов ОМС других </w:t>
            </w:r>
            <w:r w:rsidR="00F124EB">
              <w:rPr>
                <w:sz w:val="24"/>
                <w:szCs w:val="24"/>
              </w:rPr>
              <w:t xml:space="preserve">                                    </w:t>
            </w:r>
            <w:r w:rsidRPr="0010459F">
              <w:rPr>
                <w:sz w:val="24"/>
                <w:szCs w:val="24"/>
              </w:rPr>
              <w:t xml:space="preserve">субъектов РФ межбюджетных трансфертов </w:t>
            </w:r>
            <w:r w:rsidR="00F124EB">
              <w:rPr>
                <w:sz w:val="24"/>
                <w:szCs w:val="24"/>
              </w:rPr>
              <w:t xml:space="preserve"> </w:t>
            </w:r>
            <w:r w:rsidRPr="0010459F">
              <w:rPr>
                <w:sz w:val="24"/>
                <w:szCs w:val="24"/>
              </w:rPr>
              <w:t xml:space="preserve">прошлых лет  в рамках межтерриториальных расчетов, исполнение составило 167,2 %,                          что больше аналогичного показателя предыдущего отчетного периода                                                    </w:t>
            </w:r>
            <w:r w:rsidRPr="0010459F">
              <w:rPr>
                <w:sz w:val="24"/>
                <w:szCs w:val="24"/>
              </w:rPr>
              <w:lastRenderedPageBreak/>
              <w:t>на +0,218 млн. рублей или на +24,45 %.</w:t>
            </w:r>
          </w:p>
          <w:p w:rsidR="0010459F" w:rsidRPr="0010459F" w:rsidRDefault="0010459F" w:rsidP="0010459F">
            <w:pPr>
              <w:pStyle w:val="a3"/>
              <w:ind w:firstLine="567"/>
              <w:rPr>
                <w:sz w:val="24"/>
                <w:szCs w:val="24"/>
              </w:rPr>
            </w:pPr>
            <w:r w:rsidRPr="0010459F">
              <w:rPr>
                <w:sz w:val="24"/>
                <w:szCs w:val="24"/>
              </w:rPr>
              <w:t xml:space="preserve">Возврат остатков субсидий, субвенций и иных межбюджетных                       трансфертов, имеющих целевое назначение, прошлых лет, в бюджет ФФОМС составил -397,41 млн. рублей (101,44 % от планового значения), отражено со знаком «минус», что больше аналогичного показателя 2022 года </w:t>
            </w:r>
            <w:r w:rsidR="00F124EB">
              <w:rPr>
                <w:sz w:val="24"/>
                <w:szCs w:val="24"/>
              </w:rPr>
              <w:t xml:space="preserve">                    </w:t>
            </w:r>
            <w:r w:rsidRPr="0010459F">
              <w:rPr>
                <w:sz w:val="24"/>
                <w:szCs w:val="24"/>
              </w:rPr>
              <w:t xml:space="preserve">на +267,68 млн. рублей или на +206,35%, в том числе: </w:t>
            </w:r>
          </w:p>
          <w:p w:rsidR="0010459F" w:rsidRPr="0010459F" w:rsidRDefault="0010459F" w:rsidP="0010459F">
            <w:pPr>
              <w:pStyle w:val="a3"/>
              <w:ind w:firstLine="567"/>
              <w:rPr>
                <w:sz w:val="24"/>
                <w:szCs w:val="24"/>
              </w:rPr>
            </w:pPr>
            <w:r w:rsidRPr="0010459F">
              <w:rPr>
                <w:sz w:val="24"/>
                <w:szCs w:val="24"/>
              </w:rPr>
              <w:t xml:space="preserve">-51,57 млн. рублей (110,54 %) </w:t>
            </w:r>
            <w:proofErr w:type="gramStart"/>
            <w:r w:rsidRPr="0010459F">
              <w:rPr>
                <w:sz w:val="24"/>
                <w:szCs w:val="24"/>
              </w:rPr>
              <w:t>возвращен в бюджет ФФОМС возвращен</w:t>
            </w:r>
            <w:proofErr w:type="gramEnd"/>
            <w:r w:rsidRPr="0010459F">
              <w:rPr>
                <w:sz w:val="24"/>
                <w:szCs w:val="24"/>
              </w:rPr>
              <w:t xml:space="preserve"> остаток средств финансового обеспечения организации ОМС прошлых лет, что больше чем в 2022 году на +15,871 млн. рублей или на +44,46%; </w:t>
            </w:r>
          </w:p>
          <w:p w:rsidR="0010459F" w:rsidRPr="0010459F" w:rsidRDefault="0010459F" w:rsidP="0010459F">
            <w:pPr>
              <w:pStyle w:val="a3"/>
              <w:ind w:firstLine="567"/>
              <w:rPr>
                <w:sz w:val="24"/>
                <w:szCs w:val="24"/>
              </w:rPr>
            </w:pPr>
            <w:r w:rsidRPr="0010459F">
              <w:rPr>
                <w:sz w:val="24"/>
                <w:szCs w:val="24"/>
              </w:rPr>
              <w:t xml:space="preserve">-343,45 млн. рублей (100,04%) возврат в бюджет ФФОМС                       неиспользованного остатка иного межбюджетного трансферта                                               на </w:t>
            </w:r>
            <w:proofErr w:type="spellStart"/>
            <w:r w:rsidRPr="0010459F">
              <w:rPr>
                <w:sz w:val="24"/>
                <w:szCs w:val="24"/>
              </w:rPr>
              <w:t>софинансирования</w:t>
            </w:r>
            <w:proofErr w:type="spellEnd"/>
            <w:r w:rsidRPr="0010459F">
              <w:rPr>
                <w:sz w:val="24"/>
                <w:szCs w:val="24"/>
              </w:rPr>
              <w:t xml:space="preserve"> расходов медицинских организаций на </w:t>
            </w:r>
            <w:r w:rsidR="000423F3">
              <w:rPr>
                <w:sz w:val="24"/>
                <w:szCs w:val="24"/>
              </w:rPr>
              <w:t xml:space="preserve">                        </w:t>
            </w:r>
            <w:r w:rsidRPr="0010459F">
              <w:rPr>
                <w:sz w:val="24"/>
                <w:szCs w:val="24"/>
              </w:rPr>
              <w:t xml:space="preserve">оплату труда врачей и среднего медицинского персонала, что больше </w:t>
            </w:r>
            <w:r w:rsidR="00F124EB">
              <w:rPr>
                <w:sz w:val="24"/>
                <w:szCs w:val="24"/>
              </w:rPr>
              <w:t xml:space="preserve">                                             </w:t>
            </w:r>
            <w:r w:rsidRPr="0010459F">
              <w:rPr>
                <w:sz w:val="24"/>
                <w:szCs w:val="24"/>
              </w:rPr>
              <w:t xml:space="preserve">чем  в предыдущем году на +298,84 млн. рублей или в 7,7 раза; </w:t>
            </w:r>
          </w:p>
          <w:p w:rsidR="0010459F" w:rsidRPr="0010459F" w:rsidRDefault="0010459F" w:rsidP="0010459F">
            <w:pPr>
              <w:pStyle w:val="a3"/>
              <w:ind w:firstLine="567"/>
              <w:rPr>
                <w:sz w:val="24"/>
                <w:szCs w:val="24"/>
              </w:rPr>
            </w:pPr>
            <w:r w:rsidRPr="0010459F">
              <w:rPr>
                <w:sz w:val="24"/>
                <w:szCs w:val="24"/>
              </w:rPr>
              <w:t xml:space="preserve">-1,004 млн. рублей (222,73%) возвращены в бюджет ФФОМС средства на осуществление единовременных компенсационных выплат </w:t>
            </w:r>
            <w:r w:rsidR="000423F3">
              <w:rPr>
                <w:sz w:val="24"/>
                <w:szCs w:val="24"/>
              </w:rPr>
              <w:t xml:space="preserve">                    </w:t>
            </w:r>
            <w:r w:rsidRPr="0010459F">
              <w:rPr>
                <w:sz w:val="24"/>
                <w:szCs w:val="24"/>
              </w:rPr>
              <w:t xml:space="preserve">медицинским работникам, поступившие от министерства здравоохранения Архангельской области в связи </w:t>
            </w:r>
            <w:r w:rsidR="000423F3">
              <w:rPr>
                <w:sz w:val="24"/>
                <w:szCs w:val="24"/>
              </w:rPr>
              <w:t xml:space="preserve">                             </w:t>
            </w:r>
            <w:r w:rsidRPr="0010459F">
              <w:rPr>
                <w:sz w:val="24"/>
                <w:szCs w:val="24"/>
              </w:rPr>
              <w:t xml:space="preserve">с расторжением договоров, заключенных в предыдущие годы, меньше чем </w:t>
            </w:r>
            <w:r w:rsidR="000423F3">
              <w:rPr>
                <w:sz w:val="24"/>
                <w:szCs w:val="24"/>
              </w:rPr>
              <w:t xml:space="preserve">                          </w:t>
            </w:r>
            <w:r w:rsidRPr="0010459F">
              <w:rPr>
                <w:sz w:val="24"/>
                <w:szCs w:val="24"/>
              </w:rPr>
              <w:lastRenderedPageBreak/>
              <w:t>в прошлом году на -0,265 или на -20,84%;</w:t>
            </w:r>
          </w:p>
          <w:p w:rsidR="0010459F" w:rsidRPr="0010459F" w:rsidRDefault="0010459F" w:rsidP="0010459F">
            <w:pPr>
              <w:pStyle w:val="a3"/>
              <w:ind w:firstLine="567"/>
              <w:rPr>
                <w:sz w:val="24"/>
                <w:szCs w:val="24"/>
              </w:rPr>
            </w:pPr>
            <w:r w:rsidRPr="0010459F">
              <w:rPr>
                <w:sz w:val="24"/>
                <w:szCs w:val="24"/>
              </w:rPr>
              <w:t xml:space="preserve">-0,787 млн. рублей (100%) возврат в бюджет ФФОМС неиспользованного остатка </w:t>
            </w:r>
            <w:proofErr w:type="gramStart"/>
            <w:r w:rsidRPr="0010459F">
              <w:rPr>
                <w:sz w:val="24"/>
                <w:szCs w:val="24"/>
              </w:rPr>
              <w:t>средств финансового обеспечения осуществления денежных выплат стимулирующего характера</w:t>
            </w:r>
            <w:proofErr w:type="gramEnd"/>
            <w:r w:rsidRPr="0010459F">
              <w:rPr>
                <w:sz w:val="24"/>
                <w:szCs w:val="24"/>
              </w:rPr>
              <w:t xml:space="preserve">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меньше предыдущего отчетного периода </w:t>
            </w:r>
            <w:r w:rsidR="000423F3">
              <w:rPr>
                <w:sz w:val="24"/>
                <w:szCs w:val="24"/>
              </w:rPr>
              <w:t xml:space="preserve">                              </w:t>
            </w:r>
            <w:r w:rsidRPr="0010459F">
              <w:rPr>
                <w:sz w:val="24"/>
                <w:szCs w:val="24"/>
              </w:rPr>
              <w:t>на -6,63 млн. рублей или на -89,39%;</w:t>
            </w:r>
          </w:p>
          <w:p w:rsidR="0010459F" w:rsidRPr="0010459F" w:rsidRDefault="0010459F" w:rsidP="0010459F">
            <w:pPr>
              <w:pStyle w:val="a3"/>
              <w:ind w:firstLine="567"/>
              <w:rPr>
                <w:sz w:val="24"/>
                <w:szCs w:val="24"/>
              </w:rPr>
            </w:pPr>
            <w:r w:rsidRPr="0010459F">
              <w:rPr>
                <w:sz w:val="24"/>
                <w:szCs w:val="24"/>
              </w:rPr>
              <w:t xml:space="preserve">-0,024 млн. рублей (100%) возврат в областной бюджет неиспользованного </w:t>
            </w:r>
            <w:proofErr w:type="gramStart"/>
            <w:r w:rsidRPr="0010459F">
              <w:rPr>
                <w:sz w:val="24"/>
                <w:szCs w:val="24"/>
              </w:rPr>
              <w:t>остатка средств дополнительного финансового обеспечения реализации территориальной программы госгарантий</w:t>
            </w:r>
            <w:proofErr w:type="gramEnd"/>
            <w:r w:rsidRPr="0010459F">
              <w:rPr>
                <w:sz w:val="24"/>
                <w:szCs w:val="24"/>
              </w:rPr>
              <w:t xml:space="preserve"> в части базовой программы ОМС </w:t>
            </w:r>
            <w:r w:rsidR="000423F3">
              <w:rPr>
                <w:sz w:val="24"/>
                <w:szCs w:val="24"/>
              </w:rPr>
              <w:t xml:space="preserve">                                     </w:t>
            </w:r>
            <w:r w:rsidRPr="0010459F">
              <w:rPr>
                <w:sz w:val="24"/>
                <w:szCs w:val="24"/>
              </w:rPr>
              <w:t>в 2022 году;</w:t>
            </w:r>
          </w:p>
          <w:p w:rsidR="0010459F" w:rsidRPr="0010459F" w:rsidRDefault="0010459F" w:rsidP="0010459F">
            <w:pPr>
              <w:pStyle w:val="a3"/>
              <w:ind w:firstLine="567"/>
              <w:rPr>
                <w:sz w:val="24"/>
                <w:szCs w:val="24"/>
              </w:rPr>
            </w:pPr>
            <w:r w:rsidRPr="0010459F">
              <w:rPr>
                <w:sz w:val="24"/>
                <w:szCs w:val="24"/>
              </w:rPr>
              <w:t>-0,577 млн. рублей (107,43%) возврат в бюджеты ТФОМС других субъектов РФ неиспользованных остатков межбюджетных трансфертов прошлых лет (межтерриториальные расчеты), что больше чем в 2022 году              на +0,47 млн. рублей или в 2,6 раза.</w:t>
            </w:r>
          </w:p>
          <w:p w:rsidR="0010459F" w:rsidRPr="0010459F" w:rsidRDefault="0010459F" w:rsidP="0010459F">
            <w:pPr>
              <w:pStyle w:val="a3"/>
              <w:ind w:firstLine="567"/>
              <w:rPr>
                <w:sz w:val="24"/>
                <w:szCs w:val="24"/>
              </w:rPr>
            </w:pPr>
            <w:r w:rsidRPr="0010459F">
              <w:rPr>
                <w:sz w:val="24"/>
                <w:szCs w:val="24"/>
              </w:rPr>
              <w:t>Расходы бюджета территориального фонда за 2023 год составили                     28 531,19 млн. рублей, что больше аналогичного периода прошлого года         на +1 390,14 млн. рублей или на +5,12% (97,4 % от назначений, утвержденных на год областным законом о бюджете территориального фонда).</w:t>
            </w:r>
          </w:p>
          <w:p w:rsidR="0010459F" w:rsidRPr="0010459F" w:rsidRDefault="0010459F" w:rsidP="0010459F">
            <w:pPr>
              <w:pStyle w:val="a3"/>
              <w:ind w:firstLine="567"/>
              <w:rPr>
                <w:sz w:val="24"/>
                <w:szCs w:val="24"/>
              </w:rPr>
            </w:pPr>
            <w:proofErr w:type="gramStart"/>
            <w:r w:rsidRPr="0010459F">
              <w:rPr>
                <w:sz w:val="24"/>
                <w:szCs w:val="24"/>
              </w:rPr>
              <w:t xml:space="preserve">Основной объем расходов </w:t>
            </w:r>
            <w:r w:rsidRPr="0010459F">
              <w:rPr>
                <w:sz w:val="24"/>
                <w:szCs w:val="24"/>
              </w:rPr>
              <w:lastRenderedPageBreak/>
              <w:t xml:space="preserve">территориального фонда в 2023 году </w:t>
            </w:r>
            <w:r w:rsidR="000423F3">
              <w:rPr>
                <w:sz w:val="24"/>
                <w:szCs w:val="24"/>
              </w:rPr>
              <w:t xml:space="preserve">                      </w:t>
            </w:r>
            <w:r w:rsidRPr="0010459F">
              <w:rPr>
                <w:sz w:val="24"/>
                <w:szCs w:val="24"/>
              </w:rPr>
              <w:t>99,5 % всех расходов территориального фонда ОМС направлен на осуществление полномочий в сфере ОМС – 28 385,54 млн. рублей или на +5,13% больше аналогичного периода прошлого года (97,3 % от назначений утвержденным на год областным законом о бюджете территориального фонда), в том                     числе средства перечислены: в страховые медицинские организации –                                                     27 474,36 млн. рублей или 96,51</w:t>
            </w:r>
            <w:proofErr w:type="gramEnd"/>
            <w:r w:rsidRPr="0010459F">
              <w:rPr>
                <w:sz w:val="24"/>
                <w:szCs w:val="24"/>
              </w:rPr>
              <w:t xml:space="preserve"> % </w:t>
            </w:r>
            <w:proofErr w:type="gramStart"/>
            <w:r w:rsidRPr="0010459F">
              <w:rPr>
                <w:sz w:val="24"/>
                <w:szCs w:val="24"/>
              </w:rPr>
              <w:t>от назначений утвержденным на год областным законом о бюджете территориального фонда с увеличением                      к уровню прошлого года на +2 490,9 млн. рублей или на +9,97 % к уровню прошлого года (на оплату медицинской помощи – 26 388,67 млн. рублей                      с увеличением к уровню прошлого года на +2 445,76 млн. рублей                         или на +10,21% к уровню прошлого года;</w:t>
            </w:r>
            <w:proofErr w:type="gramEnd"/>
            <w:r w:rsidRPr="0010459F">
              <w:rPr>
                <w:sz w:val="24"/>
                <w:szCs w:val="24"/>
              </w:rPr>
              <w:t xml:space="preserve"> на ведение дела страховых медицинских организаций – 265,35 млн. рублей </w:t>
            </w:r>
            <w:r w:rsidR="000423F3">
              <w:rPr>
                <w:sz w:val="24"/>
                <w:szCs w:val="24"/>
              </w:rPr>
              <w:t xml:space="preserve">                            </w:t>
            </w:r>
            <w:r w:rsidRPr="0010459F">
              <w:rPr>
                <w:sz w:val="24"/>
                <w:szCs w:val="24"/>
              </w:rPr>
              <w:t xml:space="preserve">с увеличением к уровню </w:t>
            </w:r>
            <w:r w:rsidR="000423F3">
              <w:rPr>
                <w:sz w:val="24"/>
                <w:szCs w:val="24"/>
              </w:rPr>
              <w:t xml:space="preserve"> </w:t>
            </w:r>
            <w:r w:rsidRPr="0010459F">
              <w:rPr>
                <w:sz w:val="24"/>
                <w:szCs w:val="24"/>
              </w:rPr>
              <w:t xml:space="preserve">2022 года на +10,31 % или на +24,8 млн. рублей; в территориальные фонды ОМС других субъектов РФ на оплату медицинской помощи, оказанной гражданам, застрахованным на территории Архангельской области,                             за пределами территории страхования – 820,34 млн. рублей                                             или с увеличением к прошлому отчетному периоду на +2,54 % или                            на +20,34 млн. рублей; </w:t>
            </w:r>
          </w:p>
          <w:p w:rsidR="0010459F" w:rsidRPr="0010459F" w:rsidRDefault="0010459F" w:rsidP="0010459F">
            <w:pPr>
              <w:pStyle w:val="a3"/>
              <w:ind w:firstLine="567"/>
              <w:rPr>
                <w:sz w:val="24"/>
                <w:szCs w:val="24"/>
              </w:rPr>
            </w:pPr>
            <w:r w:rsidRPr="0010459F">
              <w:rPr>
                <w:sz w:val="24"/>
                <w:szCs w:val="24"/>
              </w:rPr>
              <w:lastRenderedPageBreak/>
              <w:t xml:space="preserve">304,354 млн. рублей (100% от уточненной бюджетной росписи)                    составило дополнительное финансовое обеспечение медицинской помощи, оказанной лицам, застрахованным по ОМС, в рамках реализации территориальных программ ОМС в 2023 году. Согласно распоряжению Правительства Российской Федерации от 23.11.2023 года № 3308-р                                  и постановлению Правительства Российской Федерации от 24.11.2023 года                 № 1985 данные средства предназначены на сохранение в 2023 году целевых показателей оплаты труда отдельных категорий медицинских работников, определенных Указом Президента РФ от 07.05.2012 года № 597                                       «О мероприятиях по реализации государственной социальной политики»; </w:t>
            </w:r>
          </w:p>
          <w:p w:rsidR="0010459F" w:rsidRPr="0010459F" w:rsidRDefault="0010459F" w:rsidP="0010459F">
            <w:pPr>
              <w:pStyle w:val="a3"/>
              <w:ind w:firstLine="567"/>
              <w:rPr>
                <w:sz w:val="24"/>
                <w:szCs w:val="24"/>
              </w:rPr>
            </w:pPr>
            <w:r w:rsidRPr="0010459F">
              <w:rPr>
                <w:sz w:val="24"/>
                <w:szCs w:val="24"/>
              </w:rPr>
              <w:t xml:space="preserve">441,173 млн. рублей (86,51%) составляет финансовое обеспечение                    расходов по оплате медицинской помощи, оказанной в медицинских организациях Архангельской области, лицам, застрахованным на территории других субъектов РФ, в рамках межтерриториальных расчетов, в сравнении                             с 2022 годом расходы уменьшились на -73,53 млн. рублей или на -14,29%; </w:t>
            </w:r>
          </w:p>
          <w:p w:rsidR="0010459F" w:rsidRPr="0010459F" w:rsidRDefault="0010459F" w:rsidP="0010459F">
            <w:pPr>
              <w:pStyle w:val="a3"/>
              <w:ind w:firstLine="567"/>
              <w:rPr>
                <w:sz w:val="24"/>
                <w:szCs w:val="24"/>
              </w:rPr>
            </w:pPr>
            <w:proofErr w:type="gramStart"/>
            <w:r w:rsidRPr="0010459F">
              <w:rPr>
                <w:sz w:val="24"/>
                <w:szCs w:val="24"/>
              </w:rPr>
              <w:t xml:space="preserve">1,951 млн. рублей (37,39%) составляет дополнительное финансовое обеспечение организации ОМС за счет средств, поступивших в качестве налоговых и неналоговых доходов, в </w:t>
            </w:r>
            <w:r w:rsidRPr="0010459F">
              <w:rPr>
                <w:sz w:val="24"/>
                <w:szCs w:val="24"/>
              </w:rPr>
              <w:lastRenderedPageBreak/>
              <w:t xml:space="preserve">сравнении с предыдущим отчетным периодом значение показателя уменьшилось -1,239 млн. рублей                                            или на -38,84%. Средства учтены при расчете дифференцированных </w:t>
            </w:r>
            <w:proofErr w:type="spellStart"/>
            <w:r w:rsidRPr="0010459F">
              <w:rPr>
                <w:sz w:val="24"/>
                <w:szCs w:val="24"/>
              </w:rPr>
              <w:t>подушевых</w:t>
            </w:r>
            <w:proofErr w:type="spellEnd"/>
            <w:r w:rsidRPr="0010459F">
              <w:rPr>
                <w:sz w:val="24"/>
                <w:szCs w:val="24"/>
              </w:rPr>
              <w:t xml:space="preserve"> нормативов финансового обеспечения ОМС и перечислены в СМО на оплату медицинской помощи;</w:t>
            </w:r>
            <w:proofErr w:type="gramEnd"/>
          </w:p>
          <w:p w:rsidR="0010459F" w:rsidRPr="0010459F" w:rsidRDefault="0010459F" w:rsidP="0010459F">
            <w:pPr>
              <w:pStyle w:val="a3"/>
              <w:ind w:firstLine="567"/>
              <w:rPr>
                <w:sz w:val="24"/>
                <w:szCs w:val="24"/>
              </w:rPr>
            </w:pPr>
            <w:r w:rsidRPr="0010459F">
              <w:rPr>
                <w:sz w:val="24"/>
                <w:szCs w:val="24"/>
              </w:rPr>
              <w:t xml:space="preserve">69,13 млн. рублей (87,8%) в рамках </w:t>
            </w:r>
            <w:proofErr w:type="spellStart"/>
            <w:r w:rsidRPr="0010459F">
              <w:rPr>
                <w:sz w:val="24"/>
                <w:szCs w:val="24"/>
              </w:rPr>
              <w:t>софинансирования</w:t>
            </w:r>
            <w:proofErr w:type="spellEnd"/>
            <w:r w:rsidRPr="0010459F">
              <w:rPr>
                <w:sz w:val="24"/>
                <w:szCs w:val="24"/>
              </w:rPr>
              <w:t xml:space="preserve"> расходов                        на оплату труда врачей и среднего медицинского персонала из средств нормированного страхового запаса перечислено 33 медицинским организациям, у которых наблюдался положительный прирост численности медицинских работников, увеличение к уровню прошлого года на +109,54% или                                       на +36,14 млн. рублей;</w:t>
            </w:r>
          </w:p>
          <w:p w:rsidR="0010459F" w:rsidRPr="0010459F" w:rsidRDefault="0010459F" w:rsidP="0010459F">
            <w:pPr>
              <w:pStyle w:val="a3"/>
              <w:ind w:firstLine="567"/>
              <w:rPr>
                <w:sz w:val="24"/>
                <w:szCs w:val="24"/>
              </w:rPr>
            </w:pPr>
            <w:proofErr w:type="gramStart"/>
            <w:r w:rsidRPr="0010459F">
              <w:rPr>
                <w:sz w:val="24"/>
                <w:szCs w:val="24"/>
              </w:rPr>
              <w:t>94,38 млн. рублей из средств нормированного страхового запаса (79,9%) на финансовое обеспечение мероприятий медицинским организациям перечислено, меньше чем в 2022 году на -11,78%, выполнение от Плана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на 2023 год по расходам составило 92,56%;</w:t>
            </w:r>
            <w:proofErr w:type="gramEnd"/>
          </w:p>
          <w:p w:rsidR="0010459F" w:rsidRPr="0010459F" w:rsidRDefault="0010459F" w:rsidP="0010459F">
            <w:pPr>
              <w:pStyle w:val="a3"/>
              <w:ind w:firstLine="567"/>
              <w:rPr>
                <w:sz w:val="24"/>
                <w:szCs w:val="24"/>
              </w:rPr>
            </w:pPr>
            <w:r w:rsidRPr="0010459F">
              <w:rPr>
                <w:sz w:val="24"/>
                <w:szCs w:val="24"/>
              </w:rPr>
              <w:t xml:space="preserve">0,189 млн. рублей (65,49%) перечислено на финансовое обеспечение осуществления денежных выплат стимулирующего характера медицинским </w:t>
            </w:r>
            <w:r w:rsidRPr="0010459F">
              <w:rPr>
                <w:sz w:val="24"/>
                <w:szCs w:val="24"/>
              </w:rPr>
              <w:lastRenderedPageBreak/>
              <w:t xml:space="preserve">работникам за выявление онкологических заболеваний в ходе проведения диспансеризации и профилактических медицинских осмотров населения медицинским организациям; </w:t>
            </w:r>
          </w:p>
          <w:p w:rsidR="0010459F" w:rsidRPr="0010459F" w:rsidRDefault="0010459F" w:rsidP="0010459F">
            <w:pPr>
              <w:pStyle w:val="a3"/>
              <w:ind w:firstLine="567"/>
              <w:rPr>
                <w:sz w:val="24"/>
                <w:szCs w:val="24"/>
              </w:rPr>
            </w:pPr>
            <w:r w:rsidRPr="0010459F">
              <w:rPr>
                <w:sz w:val="24"/>
                <w:szCs w:val="24"/>
              </w:rPr>
              <w:t xml:space="preserve">145,65 млн. рублей (96,5%) </w:t>
            </w:r>
            <w:r w:rsidR="00970D12">
              <w:rPr>
                <w:sz w:val="24"/>
                <w:szCs w:val="24"/>
              </w:rPr>
              <w:t xml:space="preserve">            </w:t>
            </w:r>
            <w:r w:rsidRPr="0010459F">
              <w:rPr>
                <w:sz w:val="24"/>
                <w:szCs w:val="24"/>
              </w:rPr>
              <w:t>расходы на</w:t>
            </w:r>
            <w:r w:rsidR="00970D12">
              <w:rPr>
                <w:sz w:val="24"/>
                <w:szCs w:val="24"/>
              </w:rPr>
              <w:t xml:space="preserve"> </w:t>
            </w:r>
            <w:r w:rsidRPr="0010459F">
              <w:rPr>
                <w:sz w:val="24"/>
                <w:szCs w:val="24"/>
              </w:rPr>
              <w:t xml:space="preserve"> выполнение                          территориальным фондом своих функций, с увеличением к уровню </w:t>
            </w:r>
          </w:p>
          <w:p w:rsidR="0010459F" w:rsidRPr="0010459F" w:rsidRDefault="0010459F" w:rsidP="0010459F">
            <w:pPr>
              <w:pStyle w:val="a3"/>
              <w:ind w:firstLine="567"/>
              <w:rPr>
                <w:sz w:val="24"/>
                <w:szCs w:val="24"/>
              </w:rPr>
            </w:pPr>
            <w:r w:rsidRPr="0010459F">
              <w:rPr>
                <w:sz w:val="24"/>
                <w:szCs w:val="24"/>
              </w:rPr>
              <w:t xml:space="preserve">2022 года на +3,7% или </w:t>
            </w:r>
            <w:r w:rsidR="00970D12">
              <w:rPr>
                <w:sz w:val="24"/>
                <w:szCs w:val="24"/>
              </w:rPr>
              <w:t xml:space="preserve">                                  </w:t>
            </w:r>
            <w:r w:rsidRPr="0010459F">
              <w:rPr>
                <w:sz w:val="24"/>
                <w:szCs w:val="24"/>
              </w:rPr>
              <w:t>на +5,14 млн. рублей.</w:t>
            </w:r>
          </w:p>
          <w:p w:rsidR="0010459F" w:rsidRPr="0010459F" w:rsidRDefault="0010459F" w:rsidP="0010459F">
            <w:pPr>
              <w:pStyle w:val="a3"/>
              <w:ind w:firstLine="567"/>
              <w:rPr>
                <w:sz w:val="24"/>
                <w:szCs w:val="24"/>
              </w:rPr>
            </w:pPr>
            <w:r w:rsidRPr="0010459F">
              <w:rPr>
                <w:sz w:val="24"/>
                <w:szCs w:val="24"/>
              </w:rPr>
              <w:t xml:space="preserve">Нормативный страховой запас на 2023 год сформирован в сумме  </w:t>
            </w:r>
            <w:r w:rsidR="00970D12">
              <w:rPr>
                <w:sz w:val="24"/>
                <w:szCs w:val="24"/>
              </w:rPr>
              <w:t xml:space="preserve">                                  </w:t>
            </w:r>
            <w:r w:rsidRPr="0010459F">
              <w:rPr>
                <w:sz w:val="24"/>
                <w:szCs w:val="24"/>
              </w:rPr>
              <w:t xml:space="preserve">2 600,0 млн. рублей (не превышает утвержденный областным законом размер), на уровне 2022 года. За счет средств нормированного страхового запаса территориального фонда произведены расходы в объеме </w:t>
            </w:r>
            <w:r w:rsidR="00970D12">
              <w:rPr>
                <w:sz w:val="24"/>
                <w:szCs w:val="24"/>
              </w:rPr>
              <w:t xml:space="preserve">                                    </w:t>
            </w:r>
            <w:r w:rsidRPr="0010459F">
              <w:rPr>
                <w:sz w:val="24"/>
                <w:szCs w:val="24"/>
              </w:rPr>
              <w:t>1 425,03 млн. рублей, что на -20,69% меньше, чем в 2022 году. Расходование нормированного страхового запаса территориального фонда осуществлялось на следующие цели:</w:t>
            </w:r>
          </w:p>
          <w:p w:rsidR="0010459F" w:rsidRPr="0010459F" w:rsidRDefault="0010459F" w:rsidP="0010459F">
            <w:pPr>
              <w:pStyle w:val="a3"/>
              <w:ind w:firstLine="567"/>
              <w:rPr>
                <w:sz w:val="24"/>
                <w:szCs w:val="24"/>
              </w:rPr>
            </w:pPr>
            <w:r w:rsidRPr="0010459F">
              <w:rPr>
                <w:sz w:val="24"/>
                <w:szCs w:val="24"/>
              </w:rPr>
              <w:t xml:space="preserve">- возмещение затрат другим территориальным фондам ОМС по оплате медицинской помощи, оказанной гражданам, застрахованным </w:t>
            </w:r>
            <w:r w:rsidR="00970D12">
              <w:rPr>
                <w:sz w:val="24"/>
                <w:szCs w:val="24"/>
              </w:rPr>
              <w:t xml:space="preserve">                                   </w:t>
            </w:r>
            <w:r w:rsidRPr="0010459F">
              <w:rPr>
                <w:sz w:val="24"/>
                <w:szCs w:val="24"/>
              </w:rPr>
              <w:t xml:space="preserve">на территории Архангельской области, </w:t>
            </w:r>
            <w:r w:rsidR="00970D12">
              <w:rPr>
                <w:sz w:val="24"/>
                <w:szCs w:val="24"/>
              </w:rPr>
              <w:t xml:space="preserve">                 </w:t>
            </w:r>
            <w:r w:rsidRPr="0010459F">
              <w:rPr>
                <w:sz w:val="24"/>
                <w:szCs w:val="24"/>
              </w:rPr>
              <w:t xml:space="preserve">за пределами территории страхования </w:t>
            </w:r>
            <w:r w:rsidR="00970D12">
              <w:rPr>
                <w:sz w:val="24"/>
                <w:szCs w:val="24"/>
              </w:rPr>
              <w:t xml:space="preserve">                    </w:t>
            </w:r>
            <w:r w:rsidRPr="0010459F">
              <w:rPr>
                <w:sz w:val="24"/>
                <w:szCs w:val="24"/>
              </w:rPr>
              <w:t>в размере</w:t>
            </w:r>
            <w:r w:rsidR="00970D12">
              <w:rPr>
                <w:sz w:val="24"/>
                <w:szCs w:val="24"/>
              </w:rPr>
              <w:t xml:space="preserve"> </w:t>
            </w:r>
            <w:r w:rsidRPr="0010459F">
              <w:rPr>
                <w:sz w:val="24"/>
                <w:szCs w:val="24"/>
              </w:rPr>
              <w:t>820,34 млн. рублей;</w:t>
            </w:r>
          </w:p>
          <w:p w:rsidR="0010459F" w:rsidRPr="0010459F" w:rsidRDefault="0010459F" w:rsidP="0010459F">
            <w:pPr>
              <w:pStyle w:val="a3"/>
              <w:ind w:firstLine="567"/>
              <w:rPr>
                <w:sz w:val="24"/>
                <w:szCs w:val="24"/>
              </w:rPr>
            </w:pPr>
            <w:r w:rsidRPr="0010459F">
              <w:rPr>
                <w:sz w:val="24"/>
                <w:szCs w:val="24"/>
              </w:rPr>
              <w:t xml:space="preserve">- оплата счетов медицинских организаций Архангельской области                      за медицинскую помощь, оказанную на территории Архангельской области </w:t>
            </w:r>
            <w:r w:rsidRPr="0010459F">
              <w:rPr>
                <w:sz w:val="24"/>
                <w:szCs w:val="24"/>
              </w:rPr>
              <w:lastRenderedPageBreak/>
              <w:t>лицам, застрахованным на территории других субъектов Российской Федерации, в размере 441,17 млн. рублей;</w:t>
            </w:r>
          </w:p>
          <w:p w:rsidR="0010459F" w:rsidRPr="0010459F" w:rsidRDefault="0010459F" w:rsidP="0010459F">
            <w:pPr>
              <w:pStyle w:val="a3"/>
              <w:ind w:firstLine="567"/>
              <w:rPr>
                <w:sz w:val="24"/>
                <w:szCs w:val="24"/>
              </w:rPr>
            </w:pPr>
            <w:r w:rsidRPr="0010459F">
              <w:rPr>
                <w:sz w:val="24"/>
                <w:szCs w:val="24"/>
              </w:rPr>
              <w:t>-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(0,038 млн. рублей), а также по приобретению (65,72 млн. рублей) и проведению ремонта медицинского оборудования (28,63 млн. рублей) в общей сумме 94,39 млн. рублей;</w:t>
            </w:r>
          </w:p>
          <w:p w:rsidR="0010459F" w:rsidRPr="0010459F" w:rsidRDefault="0010459F" w:rsidP="0010459F">
            <w:pPr>
              <w:pStyle w:val="a3"/>
              <w:ind w:firstLine="567"/>
              <w:rPr>
                <w:sz w:val="24"/>
                <w:szCs w:val="24"/>
              </w:rPr>
            </w:pPr>
            <w:r w:rsidRPr="0010459F">
              <w:rPr>
                <w:sz w:val="24"/>
                <w:szCs w:val="24"/>
              </w:rPr>
              <w:t>Территориальная программа государственных гарантий бесплатного оказания гражданам медицинской помощи в Архангельской области                                 на 2023 год и на плановый период 2024 и 2025 годов, утверждена постановлением Правительства  Архангельской области от 28.12.2022 года  № 1180-пп.</w:t>
            </w:r>
          </w:p>
          <w:p w:rsidR="0010459F" w:rsidRPr="0010459F" w:rsidRDefault="0010459F" w:rsidP="0010459F">
            <w:pPr>
              <w:pStyle w:val="a3"/>
              <w:ind w:firstLine="567"/>
              <w:rPr>
                <w:sz w:val="24"/>
                <w:szCs w:val="24"/>
              </w:rPr>
            </w:pPr>
            <w:proofErr w:type="gramStart"/>
            <w:r w:rsidRPr="0010459F">
              <w:rPr>
                <w:sz w:val="24"/>
                <w:szCs w:val="24"/>
              </w:rPr>
              <w:t xml:space="preserve">Общая стоимость Программы государственных гарантий с учетом изменений утверждена 36 232,38  млн. рублей с ростом к уровню 2022 года                    на  7,53%, в том числе стоимость программы за счет средств ОМС составила 27 834,16 млн. рублей (76,82%) и увеличилась по сравнению с прошлым годом на +5,76%. Исполнена программа ОМС в сумме 27 173,12 млн. рублей                              в соответствии формой 62 «Сведения </w:t>
            </w:r>
            <w:r w:rsidR="00970D12">
              <w:rPr>
                <w:sz w:val="24"/>
                <w:szCs w:val="24"/>
              </w:rPr>
              <w:t xml:space="preserve">                      </w:t>
            </w:r>
            <w:r w:rsidRPr="0010459F">
              <w:rPr>
                <w:sz w:val="24"/>
                <w:szCs w:val="24"/>
              </w:rPr>
              <w:t>о</w:t>
            </w:r>
            <w:proofErr w:type="gramEnd"/>
            <w:r w:rsidRPr="0010459F">
              <w:rPr>
                <w:sz w:val="24"/>
                <w:szCs w:val="24"/>
              </w:rPr>
              <w:t xml:space="preserve"> ресурсном </w:t>
            </w:r>
            <w:proofErr w:type="gramStart"/>
            <w:r w:rsidRPr="0010459F">
              <w:rPr>
                <w:sz w:val="24"/>
                <w:szCs w:val="24"/>
              </w:rPr>
              <w:t>обеспечении</w:t>
            </w:r>
            <w:proofErr w:type="gramEnd"/>
            <w:r w:rsidRPr="0010459F">
              <w:rPr>
                <w:sz w:val="24"/>
                <w:szCs w:val="24"/>
              </w:rPr>
              <w:t xml:space="preserve"> и оказании медицинской помощи населению», что больше уровня прошлого года                                                  на +392,511 млн. рублей или +1,47%</w:t>
            </w:r>
            <w:r w:rsidR="00970D12">
              <w:rPr>
                <w:sz w:val="24"/>
                <w:szCs w:val="24"/>
              </w:rPr>
              <w:t xml:space="preserve">            </w:t>
            </w:r>
            <w:r w:rsidRPr="0010459F">
              <w:rPr>
                <w:sz w:val="24"/>
                <w:szCs w:val="24"/>
              </w:rPr>
              <w:t xml:space="preserve"> </w:t>
            </w:r>
            <w:r w:rsidRPr="0010459F">
              <w:rPr>
                <w:sz w:val="24"/>
                <w:szCs w:val="24"/>
              </w:rPr>
              <w:lastRenderedPageBreak/>
              <w:t>(97,6 % от утвержденной стоимости программы государственных гарантий).</w:t>
            </w:r>
          </w:p>
          <w:p w:rsidR="0010459F" w:rsidRPr="0010459F" w:rsidRDefault="0010459F" w:rsidP="0010459F">
            <w:pPr>
              <w:pStyle w:val="a3"/>
              <w:ind w:firstLine="567"/>
              <w:rPr>
                <w:sz w:val="24"/>
                <w:szCs w:val="24"/>
              </w:rPr>
            </w:pPr>
            <w:r w:rsidRPr="0010459F">
              <w:rPr>
                <w:sz w:val="24"/>
                <w:szCs w:val="24"/>
              </w:rPr>
              <w:t>Фактическое исполнение объемов медицинской помощи на одно застрахованное лицо, в рамках программы ОМС за 2023 год составило:</w:t>
            </w:r>
          </w:p>
          <w:p w:rsidR="0010459F" w:rsidRPr="0010459F" w:rsidRDefault="0010459F" w:rsidP="0010459F">
            <w:pPr>
              <w:pStyle w:val="a3"/>
              <w:ind w:firstLine="567"/>
              <w:rPr>
                <w:sz w:val="24"/>
                <w:szCs w:val="24"/>
              </w:rPr>
            </w:pPr>
            <w:r w:rsidRPr="0010459F">
              <w:rPr>
                <w:sz w:val="24"/>
                <w:szCs w:val="24"/>
              </w:rPr>
              <w:t>по амбулаторно-поликлинической помощи:</w:t>
            </w:r>
          </w:p>
          <w:p w:rsidR="0010459F" w:rsidRPr="0010459F" w:rsidRDefault="0010459F" w:rsidP="0010459F">
            <w:pPr>
              <w:pStyle w:val="a3"/>
              <w:ind w:firstLine="567"/>
              <w:rPr>
                <w:sz w:val="24"/>
                <w:szCs w:val="24"/>
              </w:rPr>
            </w:pPr>
            <w:r w:rsidRPr="0010459F">
              <w:rPr>
                <w:sz w:val="24"/>
                <w:szCs w:val="24"/>
              </w:rPr>
              <w:t xml:space="preserve">с </w:t>
            </w:r>
            <w:proofErr w:type="gramStart"/>
            <w:r w:rsidRPr="0010459F">
              <w:rPr>
                <w:sz w:val="24"/>
                <w:szCs w:val="24"/>
              </w:rPr>
              <w:t>профилактической</w:t>
            </w:r>
            <w:proofErr w:type="gramEnd"/>
            <w:r w:rsidRPr="0010459F">
              <w:rPr>
                <w:sz w:val="24"/>
                <w:szCs w:val="24"/>
              </w:rPr>
              <w:t xml:space="preserve"> и иными целями – 99,86 % от утвержденных значений (в 2022 году – 98,29 %);</w:t>
            </w:r>
          </w:p>
          <w:p w:rsidR="0010459F" w:rsidRPr="0010459F" w:rsidRDefault="0010459F" w:rsidP="0010459F">
            <w:pPr>
              <w:pStyle w:val="a3"/>
              <w:ind w:firstLine="567"/>
              <w:rPr>
                <w:sz w:val="24"/>
                <w:szCs w:val="24"/>
              </w:rPr>
            </w:pPr>
            <w:r w:rsidRPr="0010459F">
              <w:rPr>
                <w:sz w:val="24"/>
                <w:szCs w:val="24"/>
              </w:rPr>
              <w:t xml:space="preserve">- неотложной медицинской помощи – 97,51 % от утвержденных значений </w:t>
            </w:r>
            <w:r w:rsidR="00970D12">
              <w:rPr>
                <w:sz w:val="24"/>
                <w:szCs w:val="24"/>
              </w:rPr>
              <w:t xml:space="preserve">                    </w:t>
            </w:r>
            <w:r w:rsidRPr="0010459F">
              <w:rPr>
                <w:sz w:val="24"/>
                <w:szCs w:val="24"/>
              </w:rPr>
              <w:t>(в 2022 году – 99,75 %);</w:t>
            </w:r>
          </w:p>
          <w:p w:rsidR="0010459F" w:rsidRPr="0010459F" w:rsidRDefault="0010459F" w:rsidP="0010459F">
            <w:pPr>
              <w:pStyle w:val="a3"/>
              <w:ind w:firstLine="567"/>
              <w:rPr>
                <w:sz w:val="24"/>
                <w:szCs w:val="24"/>
              </w:rPr>
            </w:pPr>
            <w:r w:rsidRPr="0010459F">
              <w:rPr>
                <w:sz w:val="24"/>
                <w:szCs w:val="24"/>
              </w:rPr>
              <w:t>- обращениям в связи с заболеваниями – 97,75 % от утвержденных значений (в 2022 году –  106,16 %);</w:t>
            </w:r>
          </w:p>
          <w:p w:rsidR="0010459F" w:rsidRPr="0010459F" w:rsidRDefault="0010459F" w:rsidP="0010459F">
            <w:pPr>
              <w:pStyle w:val="a3"/>
              <w:ind w:firstLine="567"/>
              <w:rPr>
                <w:sz w:val="24"/>
                <w:szCs w:val="24"/>
              </w:rPr>
            </w:pPr>
            <w:r w:rsidRPr="0010459F">
              <w:rPr>
                <w:sz w:val="24"/>
                <w:szCs w:val="24"/>
              </w:rPr>
              <w:t xml:space="preserve">- по стационарной помощи – </w:t>
            </w:r>
            <w:r w:rsidR="00161BA0">
              <w:rPr>
                <w:sz w:val="24"/>
                <w:szCs w:val="24"/>
              </w:rPr>
              <w:t xml:space="preserve">                     </w:t>
            </w:r>
            <w:r w:rsidRPr="0010459F">
              <w:rPr>
                <w:sz w:val="24"/>
                <w:szCs w:val="24"/>
              </w:rPr>
              <w:t>99,80 % от утвержденных значений                             (в 2022 году – 102,01 %);</w:t>
            </w:r>
          </w:p>
          <w:p w:rsidR="0010459F" w:rsidRPr="0010459F" w:rsidRDefault="0010459F" w:rsidP="0010459F">
            <w:pPr>
              <w:pStyle w:val="a3"/>
              <w:ind w:firstLine="567"/>
              <w:rPr>
                <w:sz w:val="24"/>
                <w:szCs w:val="24"/>
              </w:rPr>
            </w:pPr>
            <w:r w:rsidRPr="0010459F">
              <w:rPr>
                <w:sz w:val="24"/>
                <w:szCs w:val="24"/>
              </w:rPr>
              <w:t>- по дневному стационару – 99,41 % от утвержденных значений                                        (в 2022 году – 82,76 %);</w:t>
            </w:r>
          </w:p>
          <w:p w:rsidR="0010459F" w:rsidRPr="0010459F" w:rsidRDefault="0010459F" w:rsidP="0010459F">
            <w:pPr>
              <w:pStyle w:val="a3"/>
              <w:ind w:firstLine="567"/>
              <w:rPr>
                <w:sz w:val="24"/>
                <w:szCs w:val="24"/>
              </w:rPr>
            </w:pPr>
            <w:r w:rsidRPr="0010459F">
              <w:rPr>
                <w:sz w:val="24"/>
                <w:szCs w:val="24"/>
              </w:rPr>
              <w:t xml:space="preserve">- по скорой медицинской помощи – 93,97 % от утвержденных значений </w:t>
            </w:r>
            <w:r w:rsidR="00161BA0">
              <w:rPr>
                <w:sz w:val="24"/>
                <w:szCs w:val="24"/>
              </w:rPr>
              <w:t xml:space="preserve">                            </w:t>
            </w:r>
            <w:r w:rsidRPr="0010459F">
              <w:rPr>
                <w:sz w:val="24"/>
                <w:szCs w:val="24"/>
              </w:rPr>
              <w:t>(в 2022 году - 100,79 %);</w:t>
            </w:r>
          </w:p>
          <w:p w:rsidR="0010459F" w:rsidRPr="0010459F" w:rsidRDefault="0010459F" w:rsidP="0010459F">
            <w:pPr>
              <w:pStyle w:val="a3"/>
              <w:ind w:firstLine="567"/>
              <w:rPr>
                <w:sz w:val="24"/>
                <w:szCs w:val="24"/>
              </w:rPr>
            </w:pPr>
            <w:r w:rsidRPr="0010459F">
              <w:rPr>
                <w:sz w:val="24"/>
                <w:szCs w:val="24"/>
              </w:rPr>
              <w:t xml:space="preserve">- по медицинской реабилитации </w:t>
            </w:r>
            <w:r w:rsidR="00161BA0">
              <w:rPr>
                <w:sz w:val="24"/>
                <w:szCs w:val="24"/>
              </w:rPr>
              <w:t xml:space="preserve">                    </w:t>
            </w:r>
            <w:r w:rsidRPr="0010459F">
              <w:rPr>
                <w:sz w:val="24"/>
                <w:szCs w:val="24"/>
              </w:rPr>
              <w:t xml:space="preserve">в условиях круглосуточного стационара – 88,15 % от утвержденных значений </w:t>
            </w:r>
            <w:r w:rsidR="00161BA0">
              <w:rPr>
                <w:sz w:val="24"/>
                <w:szCs w:val="24"/>
              </w:rPr>
              <w:t xml:space="preserve">                       </w:t>
            </w:r>
            <w:r w:rsidRPr="0010459F">
              <w:rPr>
                <w:sz w:val="24"/>
                <w:szCs w:val="24"/>
              </w:rPr>
              <w:t>(в 2022 году – 98,08 %).</w:t>
            </w:r>
          </w:p>
          <w:p w:rsidR="0010459F" w:rsidRPr="0010459F" w:rsidRDefault="0010459F" w:rsidP="0010459F">
            <w:pPr>
              <w:pStyle w:val="a3"/>
              <w:ind w:firstLine="567"/>
              <w:rPr>
                <w:sz w:val="24"/>
                <w:szCs w:val="24"/>
              </w:rPr>
            </w:pPr>
            <w:r w:rsidRPr="0010459F">
              <w:rPr>
                <w:sz w:val="24"/>
                <w:szCs w:val="24"/>
              </w:rPr>
              <w:t xml:space="preserve">По утвержденным объемам по скорой медицинской помощи в отчетном году значение показателя сохранялось на уровне до </w:t>
            </w:r>
            <w:proofErr w:type="spellStart"/>
            <w:r w:rsidRPr="0010459F">
              <w:rPr>
                <w:sz w:val="24"/>
                <w:szCs w:val="24"/>
              </w:rPr>
              <w:t>пандемийного</w:t>
            </w:r>
            <w:proofErr w:type="spellEnd"/>
            <w:r w:rsidRPr="0010459F">
              <w:rPr>
                <w:sz w:val="24"/>
                <w:szCs w:val="24"/>
              </w:rPr>
              <w:t xml:space="preserve"> периода.</w:t>
            </w:r>
          </w:p>
          <w:p w:rsidR="0010459F" w:rsidRPr="0010459F" w:rsidRDefault="0010459F" w:rsidP="0010459F">
            <w:pPr>
              <w:pStyle w:val="a3"/>
              <w:ind w:firstLine="567"/>
              <w:rPr>
                <w:sz w:val="24"/>
                <w:szCs w:val="24"/>
              </w:rPr>
            </w:pPr>
            <w:r w:rsidRPr="0010459F">
              <w:rPr>
                <w:sz w:val="24"/>
                <w:szCs w:val="24"/>
              </w:rPr>
              <w:t xml:space="preserve">В 2023 году наблюдалось </w:t>
            </w:r>
            <w:r w:rsidRPr="0010459F">
              <w:rPr>
                <w:sz w:val="24"/>
                <w:szCs w:val="24"/>
              </w:rPr>
              <w:lastRenderedPageBreak/>
              <w:t>перевыполнение объемов по обращениям                   в связи с заболеваниями. В отчетном периоде территориальный норматив объема данного вида медицинской помощи установлен ниже среднего норматива на -0,37%.</w:t>
            </w:r>
          </w:p>
          <w:p w:rsidR="0010459F" w:rsidRPr="0010459F" w:rsidRDefault="0010459F" w:rsidP="0010459F">
            <w:pPr>
              <w:pStyle w:val="a3"/>
              <w:ind w:firstLine="567"/>
              <w:rPr>
                <w:sz w:val="24"/>
                <w:szCs w:val="24"/>
              </w:rPr>
            </w:pPr>
            <w:r w:rsidRPr="0010459F">
              <w:rPr>
                <w:sz w:val="24"/>
                <w:szCs w:val="24"/>
              </w:rPr>
              <w:t xml:space="preserve">В отчетном периоде наблюдается рост выполнения объемов медицинской помощи, оказываемой в условиях дневного стационара, после периода борьбы с распространением новой </w:t>
            </w:r>
            <w:proofErr w:type="spellStart"/>
            <w:r w:rsidRPr="0010459F">
              <w:rPr>
                <w:sz w:val="24"/>
                <w:szCs w:val="24"/>
              </w:rPr>
              <w:t>коронавирусной</w:t>
            </w:r>
            <w:proofErr w:type="spellEnd"/>
            <w:r w:rsidRPr="0010459F">
              <w:rPr>
                <w:sz w:val="24"/>
                <w:szCs w:val="24"/>
              </w:rPr>
              <w:t xml:space="preserve"> инфекции (COVID-19) и введенными в этой связи ограничениями в амбулаторно-поликлиническом звене.</w:t>
            </w:r>
          </w:p>
          <w:p w:rsidR="0010459F" w:rsidRPr="0010459F" w:rsidRDefault="0010459F" w:rsidP="0010459F">
            <w:pPr>
              <w:pStyle w:val="a3"/>
              <w:ind w:firstLine="567"/>
              <w:rPr>
                <w:sz w:val="24"/>
                <w:szCs w:val="24"/>
              </w:rPr>
            </w:pPr>
            <w:r w:rsidRPr="0010459F">
              <w:rPr>
                <w:sz w:val="24"/>
                <w:szCs w:val="24"/>
              </w:rPr>
              <w:t xml:space="preserve">По медицинской реабилитации </w:t>
            </w:r>
            <w:r w:rsidR="00161BA0">
              <w:rPr>
                <w:sz w:val="24"/>
                <w:szCs w:val="24"/>
              </w:rPr>
              <w:t xml:space="preserve">                    </w:t>
            </w:r>
            <w:r w:rsidRPr="0010459F">
              <w:rPr>
                <w:sz w:val="24"/>
                <w:szCs w:val="24"/>
              </w:rPr>
              <w:t xml:space="preserve">в условиях круглосуточного стационара </w:t>
            </w:r>
            <w:r w:rsidR="00161BA0">
              <w:rPr>
                <w:sz w:val="24"/>
                <w:szCs w:val="24"/>
              </w:rPr>
              <w:t xml:space="preserve">              </w:t>
            </w:r>
            <w:r w:rsidRPr="0010459F">
              <w:rPr>
                <w:sz w:val="24"/>
                <w:szCs w:val="24"/>
              </w:rPr>
              <w:t>в анализируемом периоде не наблюдается равномерного выполнения запланированных объемов, в 2023 году, в отличи</w:t>
            </w:r>
            <w:proofErr w:type="gramStart"/>
            <w:r w:rsidRPr="0010459F">
              <w:rPr>
                <w:sz w:val="24"/>
                <w:szCs w:val="24"/>
              </w:rPr>
              <w:t>и</w:t>
            </w:r>
            <w:proofErr w:type="gramEnd"/>
            <w:r w:rsidRPr="0010459F">
              <w:rPr>
                <w:sz w:val="24"/>
                <w:szCs w:val="24"/>
              </w:rPr>
              <w:t xml:space="preserve"> от прошлых лет, оказание данного вида медицинской помощи предусмотрено территориальной программой ОМС отдельно в условиях дневного стационара.</w:t>
            </w:r>
          </w:p>
          <w:p w:rsidR="0010459F" w:rsidRPr="0010459F" w:rsidRDefault="0010459F" w:rsidP="0010459F">
            <w:pPr>
              <w:pStyle w:val="a3"/>
              <w:ind w:firstLine="567"/>
              <w:rPr>
                <w:sz w:val="24"/>
                <w:szCs w:val="24"/>
              </w:rPr>
            </w:pPr>
            <w:r w:rsidRPr="0010459F">
              <w:rPr>
                <w:sz w:val="24"/>
                <w:szCs w:val="24"/>
              </w:rPr>
              <w:t>Фактическое исполнение стоимости по видам медицинской помощи,                             в рамках программы ОМС за 2023 год составило:</w:t>
            </w:r>
          </w:p>
          <w:p w:rsidR="0010459F" w:rsidRPr="0010459F" w:rsidRDefault="0010459F" w:rsidP="0010459F">
            <w:pPr>
              <w:pStyle w:val="a3"/>
              <w:ind w:firstLine="567"/>
              <w:rPr>
                <w:sz w:val="24"/>
                <w:szCs w:val="24"/>
              </w:rPr>
            </w:pPr>
            <w:r w:rsidRPr="0010459F">
              <w:rPr>
                <w:sz w:val="24"/>
                <w:szCs w:val="24"/>
              </w:rPr>
              <w:t>по скорой медицинской помощи – 100,13 %;</w:t>
            </w:r>
          </w:p>
          <w:p w:rsidR="0010459F" w:rsidRPr="0010459F" w:rsidRDefault="0010459F" w:rsidP="0010459F">
            <w:pPr>
              <w:pStyle w:val="a3"/>
              <w:ind w:firstLine="567"/>
              <w:rPr>
                <w:sz w:val="24"/>
                <w:szCs w:val="24"/>
              </w:rPr>
            </w:pPr>
            <w:r w:rsidRPr="0010459F">
              <w:rPr>
                <w:sz w:val="24"/>
                <w:szCs w:val="24"/>
              </w:rPr>
              <w:t>по медицинской помощи в стационарных условиях – 100,74 %, в том числе:</w:t>
            </w:r>
          </w:p>
          <w:p w:rsidR="0010459F" w:rsidRPr="0010459F" w:rsidRDefault="0010459F" w:rsidP="0010459F">
            <w:pPr>
              <w:pStyle w:val="a3"/>
              <w:ind w:firstLine="567"/>
              <w:rPr>
                <w:sz w:val="24"/>
                <w:szCs w:val="24"/>
              </w:rPr>
            </w:pPr>
            <w:r w:rsidRPr="0010459F">
              <w:rPr>
                <w:sz w:val="24"/>
                <w:szCs w:val="24"/>
              </w:rPr>
              <w:t xml:space="preserve">- по профилю «онкология» – </w:t>
            </w:r>
            <w:r w:rsidR="00161BA0">
              <w:rPr>
                <w:sz w:val="24"/>
                <w:szCs w:val="24"/>
              </w:rPr>
              <w:t xml:space="preserve">                 </w:t>
            </w:r>
            <w:r w:rsidRPr="0010459F">
              <w:rPr>
                <w:sz w:val="24"/>
                <w:szCs w:val="24"/>
              </w:rPr>
              <w:t>100,82 %;</w:t>
            </w:r>
          </w:p>
          <w:p w:rsidR="0010459F" w:rsidRPr="0010459F" w:rsidRDefault="0010459F" w:rsidP="0010459F">
            <w:pPr>
              <w:pStyle w:val="a3"/>
              <w:ind w:firstLine="567"/>
              <w:rPr>
                <w:sz w:val="24"/>
                <w:szCs w:val="24"/>
              </w:rPr>
            </w:pPr>
            <w:r w:rsidRPr="0010459F">
              <w:rPr>
                <w:sz w:val="24"/>
                <w:szCs w:val="24"/>
              </w:rPr>
              <w:t xml:space="preserve">- по ВМП выполнение составило – </w:t>
            </w:r>
            <w:r w:rsidRPr="0010459F">
              <w:rPr>
                <w:sz w:val="24"/>
                <w:szCs w:val="24"/>
              </w:rPr>
              <w:lastRenderedPageBreak/>
              <w:t>101,82 %;</w:t>
            </w:r>
          </w:p>
          <w:p w:rsidR="0010459F" w:rsidRPr="0010459F" w:rsidRDefault="0010459F" w:rsidP="0010459F">
            <w:pPr>
              <w:pStyle w:val="a3"/>
              <w:ind w:firstLine="567"/>
              <w:rPr>
                <w:sz w:val="24"/>
                <w:szCs w:val="24"/>
              </w:rPr>
            </w:pPr>
            <w:r w:rsidRPr="0010459F">
              <w:rPr>
                <w:sz w:val="24"/>
                <w:szCs w:val="24"/>
              </w:rPr>
              <w:t>- медицинская помощь в условиях дневного стационара –                            100,90 %, в том числе:</w:t>
            </w:r>
          </w:p>
          <w:p w:rsidR="0010459F" w:rsidRPr="0010459F" w:rsidRDefault="0010459F" w:rsidP="0010459F">
            <w:pPr>
              <w:pStyle w:val="a3"/>
              <w:ind w:firstLine="567"/>
              <w:rPr>
                <w:sz w:val="24"/>
                <w:szCs w:val="24"/>
              </w:rPr>
            </w:pPr>
            <w:r w:rsidRPr="0010459F">
              <w:rPr>
                <w:sz w:val="24"/>
                <w:szCs w:val="24"/>
              </w:rPr>
              <w:t xml:space="preserve">- по профилю «онкология» – </w:t>
            </w:r>
            <w:r w:rsidR="00161BA0">
              <w:rPr>
                <w:sz w:val="24"/>
                <w:szCs w:val="24"/>
              </w:rPr>
              <w:t xml:space="preserve">                 </w:t>
            </w:r>
            <w:r w:rsidRPr="0010459F">
              <w:rPr>
                <w:sz w:val="24"/>
                <w:szCs w:val="24"/>
              </w:rPr>
              <w:t xml:space="preserve">101,60 %; </w:t>
            </w:r>
          </w:p>
          <w:p w:rsidR="0010459F" w:rsidRPr="0010459F" w:rsidRDefault="0010459F" w:rsidP="0010459F">
            <w:pPr>
              <w:pStyle w:val="a3"/>
              <w:ind w:firstLine="567"/>
              <w:rPr>
                <w:sz w:val="24"/>
                <w:szCs w:val="24"/>
              </w:rPr>
            </w:pPr>
            <w:r w:rsidRPr="0010459F">
              <w:rPr>
                <w:sz w:val="24"/>
                <w:szCs w:val="24"/>
              </w:rPr>
              <w:t>- по экстракорпоральному оплодотворению (ЭКО) – 97,20 %;</w:t>
            </w:r>
          </w:p>
          <w:p w:rsidR="0010459F" w:rsidRPr="0010459F" w:rsidRDefault="0010459F" w:rsidP="0010459F">
            <w:pPr>
              <w:pStyle w:val="a3"/>
              <w:ind w:firstLine="567"/>
              <w:rPr>
                <w:sz w:val="24"/>
                <w:szCs w:val="24"/>
              </w:rPr>
            </w:pPr>
            <w:r w:rsidRPr="0010459F">
              <w:rPr>
                <w:sz w:val="24"/>
                <w:szCs w:val="24"/>
              </w:rPr>
              <w:t>- по диагностическим исследованиям, в том числе:</w:t>
            </w:r>
          </w:p>
          <w:p w:rsidR="0010459F" w:rsidRPr="0010459F" w:rsidRDefault="0010459F" w:rsidP="0010459F">
            <w:pPr>
              <w:pStyle w:val="a3"/>
              <w:ind w:firstLine="567"/>
              <w:rPr>
                <w:sz w:val="24"/>
                <w:szCs w:val="24"/>
              </w:rPr>
            </w:pPr>
            <w:r w:rsidRPr="0010459F">
              <w:rPr>
                <w:sz w:val="24"/>
                <w:szCs w:val="24"/>
              </w:rPr>
              <w:t xml:space="preserve">компьютерная томография – </w:t>
            </w:r>
            <w:r w:rsidR="00161BA0">
              <w:rPr>
                <w:sz w:val="24"/>
                <w:szCs w:val="24"/>
              </w:rPr>
              <w:t xml:space="preserve">                  </w:t>
            </w:r>
            <w:r w:rsidRPr="0010459F">
              <w:rPr>
                <w:sz w:val="24"/>
                <w:szCs w:val="24"/>
              </w:rPr>
              <w:t>99,25 %;</w:t>
            </w:r>
          </w:p>
          <w:p w:rsidR="0010459F" w:rsidRPr="0010459F" w:rsidRDefault="0010459F" w:rsidP="0010459F">
            <w:pPr>
              <w:pStyle w:val="a3"/>
              <w:ind w:firstLine="567"/>
              <w:rPr>
                <w:sz w:val="24"/>
                <w:szCs w:val="24"/>
              </w:rPr>
            </w:pPr>
            <w:r w:rsidRPr="0010459F">
              <w:rPr>
                <w:sz w:val="24"/>
                <w:szCs w:val="24"/>
              </w:rPr>
              <w:t xml:space="preserve">магнитно-резонансная томография – 111,96 %; </w:t>
            </w:r>
          </w:p>
          <w:p w:rsidR="0010459F" w:rsidRPr="0010459F" w:rsidRDefault="0010459F" w:rsidP="0010459F">
            <w:pPr>
              <w:pStyle w:val="a3"/>
              <w:ind w:firstLine="567"/>
              <w:rPr>
                <w:sz w:val="24"/>
                <w:szCs w:val="24"/>
              </w:rPr>
            </w:pPr>
            <w:r w:rsidRPr="0010459F">
              <w:rPr>
                <w:sz w:val="24"/>
                <w:szCs w:val="24"/>
              </w:rPr>
              <w:t xml:space="preserve">ультразвуковое исследование </w:t>
            </w:r>
            <w:proofErr w:type="spellStart"/>
            <w:proofErr w:type="gramStart"/>
            <w:r w:rsidRPr="0010459F">
              <w:rPr>
                <w:sz w:val="24"/>
                <w:szCs w:val="24"/>
              </w:rPr>
              <w:t>сердечно-сосудистой</w:t>
            </w:r>
            <w:proofErr w:type="spellEnd"/>
            <w:proofErr w:type="gramEnd"/>
            <w:r w:rsidRPr="0010459F">
              <w:rPr>
                <w:sz w:val="24"/>
                <w:szCs w:val="24"/>
              </w:rPr>
              <w:t xml:space="preserve"> системы – </w:t>
            </w:r>
            <w:r w:rsidR="00161BA0">
              <w:rPr>
                <w:sz w:val="24"/>
                <w:szCs w:val="24"/>
              </w:rPr>
              <w:t xml:space="preserve">                     </w:t>
            </w:r>
            <w:r w:rsidRPr="0010459F">
              <w:rPr>
                <w:sz w:val="24"/>
                <w:szCs w:val="24"/>
              </w:rPr>
              <w:t>104,49 %;</w:t>
            </w:r>
          </w:p>
          <w:p w:rsidR="0010459F" w:rsidRPr="0010459F" w:rsidRDefault="0010459F" w:rsidP="0010459F">
            <w:pPr>
              <w:pStyle w:val="a3"/>
              <w:ind w:firstLine="567"/>
              <w:rPr>
                <w:sz w:val="24"/>
                <w:szCs w:val="24"/>
              </w:rPr>
            </w:pPr>
            <w:r w:rsidRPr="0010459F">
              <w:rPr>
                <w:sz w:val="24"/>
                <w:szCs w:val="24"/>
              </w:rPr>
              <w:t>эндоскопическое диагностическое исследование – 103,14 %;</w:t>
            </w:r>
          </w:p>
          <w:p w:rsidR="0010459F" w:rsidRPr="0010459F" w:rsidRDefault="0010459F" w:rsidP="0010459F">
            <w:pPr>
              <w:pStyle w:val="a3"/>
              <w:ind w:firstLine="567"/>
              <w:rPr>
                <w:sz w:val="24"/>
                <w:szCs w:val="24"/>
              </w:rPr>
            </w:pPr>
            <w:r w:rsidRPr="0010459F">
              <w:rPr>
                <w:sz w:val="24"/>
                <w:szCs w:val="24"/>
              </w:rPr>
              <w:t>молекулярно-генетическое исследование с целью диагностики онкологических заболеваний – 87,13 %;</w:t>
            </w:r>
          </w:p>
          <w:p w:rsidR="0010459F" w:rsidRPr="0010459F" w:rsidRDefault="0010459F" w:rsidP="0010459F">
            <w:pPr>
              <w:pStyle w:val="a3"/>
              <w:ind w:firstLine="567"/>
              <w:rPr>
                <w:sz w:val="24"/>
                <w:szCs w:val="24"/>
              </w:rPr>
            </w:pPr>
            <w:r w:rsidRPr="0010459F">
              <w:rPr>
                <w:sz w:val="24"/>
                <w:szCs w:val="24"/>
              </w:rPr>
              <w:t xml:space="preserve">патологоанатомическое исследование </w:t>
            </w:r>
            <w:proofErr w:type="spellStart"/>
            <w:r w:rsidRPr="0010459F">
              <w:rPr>
                <w:sz w:val="24"/>
                <w:szCs w:val="24"/>
              </w:rPr>
              <w:t>биопсийного</w:t>
            </w:r>
            <w:proofErr w:type="spellEnd"/>
            <w:r w:rsidRPr="0010459F">
              <w:rPr>
                <w:sz w:val="24"/>
                <w:szCs w:val="24"/>
              </w:rPr>
              <w:t xml:space="preserve"> (операционного) материала с целью диагностики онкологических заболеваний и подбора противоопухолевой лекарственной терапии – 101,49 %;</w:t>
            </w:r>
          </w:p>
          <w:p w:rsidR="0010459F" w:rsidRPr="0010459F" w:rsidRDefault="0010459F" w:rsidP="0010459F">
            <w:pPr>
              <w:pStyle w:val="a3"/>
              <w:ind w:firstLine="567"/>
              <w:rPr>
                <w:sz w:val="24"/>
                <w:szCs w:val="24"/>
              </w:rPr>
            </w:pPr>
            <w:r w:rsidRPr="0010459F">
              <w:rPr>
                <w:sz w:val="24"/>
                <w:szCs w:val="24"/>
              </w:rPr>
              <w:t xml:space="preserve">тестирование на выявление новой </w:t>
            </w:r>
            <w:proofErr w:type="spellStart"/>
            <w:r w:rsidRPr="0010459F">
              <w:rPr>
                <w:sz w:val="24"/>
                <w:szCs w:val="24"/>
              </w:rPr>
              <w:t>коронавирусной</w:t>
            </w:r>
            <w:proofErr w:type="spellEnd"/>
            <w:r w:rsidRPr="0010459F">
              <w:rPr>
                <w:sz w:val="24"/>
                <w:szCs w:val="24"/>
              </w:rPr>
              <w:t xml:space="preserve"> инфекции                    (COVID-19) – 100,08 %;</w:t>
            </w:r>
          </w:p>
          <w:p w:rsidR="0010459F" w:rsidRPr="0010459F" w:rsidRDefault="0010459F" w:rsidP="0010459F">
            <w:pPr>
              <w:pStyle w:val="a3"/>
              <w:ind w:firstLine="567"/>
              <w:rPr>
                <w:sz w:val="24"/>
                <w:szCs w:val="24"/>
              </w:rPr>
            </w:pPr>
            <w:r w:rsidRPr="0010459F">
              <w:rPr>
                <w:sz w:val="24"/>
                <w:szCs w:val="24"/>
              </w:rPr>
              <w:t xml:space="preserve">комплексные посещения </w:t>
            </w:r>
            <w:r w:rsidR="00161BA0">
              <w:rPr>
                <w:sz w:val="24"/>
                <w:szCs w:val="24"/>
              </w:rPr>
              <w:t xml:space="preserve">                              </w:t>
            </w:r>
            <w:r w:rsidRPr="0010459F">
              <w:rPr>
                <w:sz w:val="24"/>
                <w:szCs w:val="24"/>
              </w:rPr>
              <w:t xml:space="preserve">по диспансерному наблюдению – </w:t>
            </w:r>
            <w:r w:rsidR="00161BA0">
              <w:rPr>
                <w:sz w:val="24"/>
                <w:szCs w:val="24"/>
              </w:rPr>
              <w:t xml:space="preserve">                           </w:t>
            </w:r>
            <w:r w:rsidRPr="0010459F">
              <w:rPr>
                <w:sz w:val="24"/>
                <w:szCs w:val="24"/>
              </w:rPr>
              <w:t>102,11 %;</w:t>
            </w:r>
          </w:p>
          <w:p w:rsidR="0010459F" w:rsidRPr="0010459F" w:rsidRDefault="0010459F" w:rsidP="0010459F">
            <w:pPr>
              <w:pStyle w:val="a3"/>
              <w:ind w:firstLine="567"/>
              <w:rPr>
                <w:sz w:val="24"/>
                <w:szCs w:val="24"/>
              </w:rPr>
            </w:pPr>
            <w:r w:rsidRPr="0010459F">
              <w:rPr>
                <w:sz w:val="24"/>
                <w:szCs w:val="24"/>
              </w:rPr>
              <w:t xml:space="preserve">по медицинской помощи </w:t>
            </w:r>
            <w:r w:rsidR="0035195B">
              <w:rPr>
                <w:sz w:val="24"/>
                <w:szCs w:val="24"/>
              </w:rPr>
              <w:t xml:space="preserve">                                </w:t>
            </w:r>
            <w:r w:rsidRPr="0010459F">
              <w:rPr>
                <w:sz w:val="24"/>
                <w:szCs w:val="24"/>
              </w:rPr>
              <w:lastRenderedPageBreak/>
              <w:t>в амбулаторных условиях (в целом) – 103,31 %, в том числе:</w:t>
            </w:r>
          </w:p>
          <w:p w:rsidR="0010459F" w:rsidRPr="0010459F" w:rsidRDefault="0010459F" w:rsidP="0010459F">
            <w:pPr>
              <w:pStyle w:val="a3"/>
              <w:ind w:firstLine="567"/>
              <w:rPr>
                <w:sz w:val="24"/>
                <w:szCs w:val="24"/>
              </w:rPr>
            </w:pPr>
            <w:r w:rsidRPr="0010459F">
              <w:rPr>
                <w:sz w:val="24"/>
                <w:szCs w:val="24"/>
              </w:rPr>
              <w:t xml:space="preserve">- по посещениям </w:t>
            </w:r>
            <w:r w:rsidR="0035195B">
              <w:rPr>
                <w:sz w:val="24"/>
                <w:szCs w:val="24"/>
              </w:rPr>
              <w:t xml:space="preserve">                                              </w:t>
            </w:r>
            <w:r w:rsidRPr="0010459F">
              <w:rPr>
                <w:sz w:val="24"/>
                <w:szCs w:val="24"/>
              </w:rPr>
              <w:t xml:space="preserve">с </w:t>
            </w:r>
            <w:proofErr w:type="gramStart"/>
            <w:r w:rsidRPr="0010459F">
              <w:rPr>
                <w:sz w:val="24"/>
                <w:szCs w:val="24"/>
              </w:rPr>
              <w:t>профилактической</w:t>
            </w:r>
            <w:proofErr w:type="gramEnd"/>
            <w:r w:rsidRPr="0010459F">
              <w:rPr>
                <w:sz w:val="24"/>
                <w:szCs w:val="24"/>
              </w:rPr>
              <w:t xml:space="preserve"> и иными целями – 97,72 %; </w:t>
            </w:r>
          </w:p>
          <w:p w:rsidR="0010459F" w:rsidRPr="0010459F" w:rsidRDefault="0010459F" w:rsidP="0010459F">
            <w:pPr>
              <w:pStyle w:val="a3"/>
              <w:ind w:firstLine="567"/>
              <w:rPr>
                <w:sz w:val="24"/>
                <w:szCs w:val="24"/>
              </w:rPr>
            </w:pPr>
            <w:r w:rsidRPr="0010459F">
              <w:rPr>
                <w:sz w:val="24"/>
                <w:szCs w:val="24"/>
              </w:rPr>
              <w:t>- по комплексным посещениям для проведения профилактических осмотров – 90,62 %;</w:t>
            </w:r>
          </w:p>
          <w:p w:rsidR="0010459F" w:rsidRPr="0010459F" w:rsidRDefault="0010459F" w:rsidP="0010459F">
            <w:pPr>
              <w:pStyle w:val="a3"/>
              <w:ind w:firstLine="567"/>
              <w:rPr>
                <w:sz w:val="24"/>
                <w:szCs w:val="24"/>
              </w:rPr>
            </w:pPr>
            <w:r w:rsidRPr="0010459F">
              <w:rPr>
                <w:sz w:val="24"/>
                <w:szCs w:val="24"/>
              </w:rPr>
              <w:t>- по комплексным посещениям в рамках диспансеризации выполнение составило – 94,20 %;</w:t>
            </w:r>
          </w:p>
          <w:p w:rsidR="0010459F" w:rsidRPr="0010459F" w:rsidRDefault="0010459F" w:rsidP="0010459F">
            <w:pPr>
              <w:pStyle w:val="a3"/>
              <w:ind w:firstLine="567"/>
              <w:rPr>
                <w:sz w:val="24"/>
                <w:szCs w:val="24"/>
              </w:rPr>
            </w:pPr>
            <w:r w:rsidRPr="0010459F">
              <w:rPr>
                <w:sz w:val="24"/>
                <w:szCs w:val="24"/>
              </w:rPr>
              <w:t xml:space="preserve">- по комплексным посещениям </w:t>
            </w:r>
            <w:r w:rsidR="0035195B">
              <w:rPr>
                <w:sz w:val="24"/>
                <w:szCs w:val="24"/>
              </w:rPr>
              <w:t xml:space="preserve">                  </w:t>
            </w:r>
            <w:r w:rsidRPr="0010459F">
              <w:rPr>
                <w:sz w:val="24"/>
                <w:szCs w:val="24"/>
              </w:rPr>
              <w:t>для проведения углубленной диспансеризации выполнение составило – 96,23 %;</w:t>
            </w:r>
          </w:p>
          <w:p w:rsidR="0010459F" w:rsidRPr="0010459F" w:rsidRDefault="0010459F" w:rsidP="0010459F">
            <w:pPr>
              <w:pStyle w:val="a3"/>
              <w:ind w:firstLine="567"/>
              <w:rPr>
                <w:sz w:val="24"/>
                <w:szCs w:val="24"/>
              </w:rPr>
            </w:pPr>
            <w:r w:rsidRPr="0010459F">
              <w:rPr>
                <w:sz w:val="24"/>
                <w:szCs w:val="24"/>
              </w:rPr>
              <w:t>- по посещениям с иными целями выполнение составило – 105,69 %;</w:t>
            </w:r>
          </w:p>
          <w:p w:rsidR="0010459F" w:rsidRPr="0010459F" w:rsidRDefault="0010459F" w:rsidP="0010459F">
            <w:pPr>
              <w:pStyle w:val="a3"/>
              <w:ind w:firstLine="567"/>
              <w:rPr>
                <w:sz w:val="24"/>
                <w:szCs w:val="24"/>
              </w:rPr>
            </w:pPr>
            <w:r w:rsidRPr="0010459F">
              <w:rPr>
                <w:sz w:val="24"/>
                <w:szCs w:val="24"/>
              </w:rPr>
              <w:t>- по посещениям в неотложной форме на – 100,0 %;</w:t>
            </w:r>
          </w:p>
          <w:p w:rsidR="0010459F" w:rsidRPr="0010459F" w:rsidRDefault="0010459F" w:rsidP="0010459F">
            <w:pPr>
              <w:pStyle w:val="a3"/>
              <w:ind w:firstLine="567"/>
              <w:rPr>
                <w:sz w:val="24"/>
                <w:szCs w:val="24"/>
              </w:rPr>
            </w:pPr>
            <w:r w:rsidRPr="0010459F">
              <w:rPr>
                <w:sz w:val="24"/>
                <w:szCs w:val="24"/>
              </w:rPr>
              <w:t xml:space="preserve">- по обращениям в связи </w:t>
            </w:r>
            <w:r w:rsidR="0035195B">
              <w:rPr>
                <w:sz w:val="24"/>
                <w:szCs w:val="24"/>
              </w:rPr>
              <w:t xml:space="preserve">                                 </w:t>
            </w:r>
            <w:r w:rsidRPr="0010459F">
              <w:rPr>
                <w:sz w:val="24"/>
                <w:szCs w:val="24"/>
              </w:rPr>
              <w:t>с заболеванием – 107,89 %;</w:t>
            </w:r>
          </w:p>
          <w:p w:rsidR="0010459F" w:rsidRPr="0010459F" w:rsidRDefault="0010459F" w:rsidP="0010459F">
            <w:pPr>
              <w:pStyle w:val="a3"/>
              <w:ind w:firstLine="567"/>
              <w:rPr>
                <w:sz w:val="24"/>
                <w:szCs w:val="24"/>
              </w:rPr>
            </w:pPr>
            <w:r w:rsidRPr="0010459F">
              <w:rPr>
                <w:sz w:val="24"/>
                <w:szCs w:val="24"/>
              </w:rPr>
              <w:t>- по обращениям по заболеванию при оказании медицинской помощи             по профилю «Медицинская реабилитация»:</w:t>
            </w:r>
          </w:p>
          <w:p w:rsidR="0010459F" w:rsidRPr="0010459F" w:rsidRDefault="0010459F" w:rsidP="0010459F">
            <w:pPr>
              <w:pStyle w:val="a3"/>
              <w:ind w:firstLine="567"/>
              <w:rPr>
                <w:sz w:val="24"/>
                <w:szCs w:val="24"/>
              </w:rPr>
            </w:pPr>
            <w:r w:rsidRPr="0010459F">
              <w:rPr>
                <w:sz w:val="24"/>
                <w:szCs w:val="24"/>
              </w:rPr>
              <w:t xml:space="preserve">комплексные посещения </w:t>
            </w:r>
            <w:r w:rsidR="0035195B">
              <w:rPr>
                <w:sz w:val="24"/>
                <w:szCs w:val="24"/>
              </w:rPr>
              <w:t xml:space="preserve">                                   </w:t>
            </w:r>
            <w:r w:rsidRPr="0010459F">
              <w:rPr>
                <w:sz w:val="24"/>
                <w:szCs w:val="24"/>
              </w:rPr>
              <w:t>в амбулаторных условиях, в том числе на дому  – 99,91%;</w:t>
            </w:r>
          </w:p>
          <w:p w:rsidR="0010459F" w:rsidRPr="0010459F" w:rsidRDefault="0010459F" w:rsidP="0010459F">
            <w:pPr>
              <w:pStyle w:val="a3"/>
              <w:ind w:firstLine="567"/>
              <w:rPr>
                <w:sz w:val="24"/>
                <w:szCs w:val="24"/>
              </w:rPr>
            </w:pPr>
            <w:r w:rsidRPr="0010459F">
              <w:rPr>
                <w:sz w:val="24"/>
                <w:szCs w:val="24"/>
              </w:rPr>
              <w:t>в условиях дневного стационара – 100,72 %;</w:t>
            </w:r>
          </w:p>
          <w:p w:rsidR="0010459F" w:rsidRPr="0010459F" w:rsidRDefault="0010459F" w:rsidP="0010459F">
            <w:pPr>
              <w:pStyle w:val="a3"/>
              <w:ind w:firstLine="567"/>
              <w:rPr>
                <w:sz w:val="24"/>
                <w:szCs w:val="24"/>
              </w:rPr>
            </w:pPr>
            <w:r w:rsidRPr="0010459F">
              <w:rPr>
                <w:sz w:val="24"/>
                <w:szCs w:val="24"/>
              </w:rPr>
              <w:t>в условиях круглосуточного стационара – 99,27 %.</w:t>
            </w:r>
          </w:p>
          <w:p w:rsidR="0010459F" w:rsidRPr="0010459F" w:rsidRDefault="0010459F" w:rsidP="0010459F">
            <w:pPr>
              <w:pStyle w:val="a3"/>
              <w:ind w:firstLine="567"/>
              <w:rPr>
                <w:sz w:val="24"/>
                <w:szCs w:val="24"/>
              </w:rPr>
            </w:pPr>
            <w:proofErr w:type="gramStart"/>
            <w:r w:rsidRPr="0010459F">
              <w:rPr>
                <w:sz w:val="24"/>
                <w:szCs w:val="24"/>
              </w:rPr>
              <w:t xml:space="preserve">Снижение в отчетном периоде стоимости медицинской                                 помощи, оказываемой в амбулаторно-поликлинических условиях,                                   </w:t>
            </w:r>
            <w:r w:rsidRPr="0010459F">
              <w:rPr>
                <w:sz w:val="24"/>
                <w:szCs w:val="24"/>
              </w:rPr>
              <w:lastRenderedPageBreak/>
              <w:t xml:space="preserve">и специализированной медицинской помощи в стационарных условиях произошло по причине того, что </w:t>
            </w:r>
            <w:r w:rsidR="0035195B">
              <w:rPr>
                <w:sz w:val="24"/>
                <w:szCs w:val="24"/>
              </w:rPr>
              <w:t xml:space="preserve">                                  </w:t>
            </w:r>
            <w:r w:rsidRPr="0010459F">
              <w:rPr>
                <w:sz w:val="24"/>
                <w:szCs w:val="24"/>
              </w:rPr>
              <w:t>в 2022 году из областного бюджета был предоставлен межбюджетный трансферт на дополнительное финансовое обеспечение территориальной программы ОМС, в отчетном периоде трансферт не выделялся.</w:t>
            </w:r>
            <w:proofErr w:type="gramEnd"/>
          </w:p>
          <w:p w:rsidR="0010459F" w:rsidRPr="0010459F" w:rsidRDefault="0010459F" w:rsidP="0010459F">
            <w:pPr>
              <w:pStyle w:val="a3"/>
              <w:ind w:firstLine="567"/>
              <w:rPr>
                <w:sz w:val="24"/>
                <w:szCs w:val="24"/>
              </w:rPr>
            </w:pPr>
            <w:r w:rsidRPr="0010459F">
              <w:rPr>
                <w:sz w:val="24"/>
                <w:szCs w:val="24"/>
              </w:rPr>
              <w:t xml:space="preserve">Снижение по сравнению </w:t>
            </w:r>
            <w:r w:rsidR="0035195B">
              <w:rPr>
                <w:sz w:val="24"/>
                <w:szCs w:val="24"/>
              </w:rPr>
              <w:t xml:space="preserve">                                    </w:t>
            </w:r>
            <w:r w:rsidRPr="0010459F">
              <w:rPr>
                <w:sz w:val="24"/>
                <w:szCs w:val="24"/>
              </w:rPr>
              <w:t xml:space="preserve">с предыдущим годом расходов на оплату тестирования на выявление новой </w:t>
            </w:r>
            <w:proofErr w:type="spellStart"/>
            <w:r w:rsidRPr="0010459F">
              <w:rPr>
                <w:sz w:val="24"/>
                <w:szCs w:val="24"/>
              </w:rPr>
              <w:t>коронавирусной</w:t>
            </w:r>
            <w:proofErr w:type="spellEnd"/>
            <w:r w:rsidRPr="0010459F">
              <w:rPr>
                <w:sz w:val="24"/>
                <w:szCs w:val="24"/>
              </w:rPr>
              <w:t xml:space="preserve"> инфекции (COVID-19) связано со снижением выполненных объемов в отчетном периоде                              по сравнению с предыдущим периодом 2022 года на -86,18%.</w:t>
            </w:r>
          </w:p>
          <w:p w:rsidR="0010459F" w:rsidRPr="0010459F" w:rsidRDefault="0010459F" w:rsidP="0010459F">
            <w:pPr>
              <w:pStyle w:val="a3"/>
              <w:ind w:firstLine="567"/>
              <w:rPr>
                <w:sz w:val="24"/>
                <w:szCs w:val="24"/>
              </w:rPr>
            </w:pPr>
            <w:r w:rsidRPr="0010459F">
              <w:rPr>
                <w:sz w:val="24"/>
                <w:szCs w:val="24"/>
              </w:rPr>
              <w:t xml:space="preserve">Дисбаланс между стоимостью </w:t>
            </w:r>
            <w:r w:rsidR="0035195B">
              <w:rPr>
                <w:sz w:val="24"/>
                <w:szCs w:val="24"/>
              </w:rPr>
              <w:t xml:space="preserve">                           </w:t>
            </w:r>
            <w:r w:rsidRPr="0010459F">
              <w:rPr>
                <w:sz w:val="24"/>
                <w:szCs w:val="24"/>
              </w:rPr>
              <w:t>и объемом:</w:t>
            </w:r>
          </w:p>
          <w:p w:rsidR="0010459F" w:rsidRPr="0010459F" w:rsidRDefault="0010459F" w:rsidP="0010459F">
            <w:pPr>
              <w:pStyle w:val="a3"/>
              <w:ind w:firstLine="567"/>
              <w:rPr>
                <w:sz w:val="24"/>
                <w:szCs w:val="24"/>
              </w:rPr>
            </w:pPr>
            <w:r w:rsidRPr="0010459F">
              <w:rPr>
                <w:sz w:val="24"/>
                <w:szCs w:val="24"/>
              </w:rPr>
              <w:t xml:space="preserve">– по скорой медицинской помощи связан со способами оплаты:                      по </w:t>
            </w:r>
            <w:proofErr w:type="spellStart"/>
            <w:r w:rsidRPr="0010459F">
              <w:rPr>
                <w:sz w:val="24"/>
                <w:szCs w:val="24"/>
              </w:rPr>
              <w:t>подушевому</w:t>
            </w:r>
            <w:proofErr w:type="spellEnd"/>
            <w:r w:rsidRPr="0010459F">
              <w:rPr>
                <w:sz w:val="24"/>
                <w:szCs w:val="24"/>
              </w:rPr>
              <w:t xml:space="preserve"> финансированию и по тарифам за вызов, высокий процент выполнения стоимости обусловлен выполнением более затратных видов скорой медицинской помощи;</w:t>
            </w:r>
          </w:p>
          <w:p w:rsidR="0010459F" w:rsidRPr="0010459F" w:rsidRDefault="0010459F" w:rsidP="0010459F">
            <w:pPr>
              <w:pStyle w:val="a3"/>
              <w:ind w:firstLine="567"/>
              <w:rPr>
                <w:sz w:val="24"/>
                <w:szCs w:val="24"/>
              </w:rPr>
            </w:pPr>
            <w:r w:rsidRPr="0010459F">
              <w:rPr>
                <w:sz w:val="24"/>
                <w:szCs w:val="24"/>
              </w:rPr>
              <w:t xml:space="preserve">– по углубленной диспансеризации </w:t>
            </w:r>
            <w:proofErr w:type="gramStart"/>
            <w:r w:rsidRPr="0010459F">
              <w:rPr>
                <w:sz w:val="24"/>
                <w:szCs w:val="24"/>
              </w:rPr>
              <w:t>связан</w:t>
            </w:r>
            <w:proofErr w:type="gramEnd"/>
            <w:r w:rsidRPr="0010459F">
              <w:rPr>
                <w:sz w:val="24"/>
                <w:szCs w:val="24"/>
              </w:rPr>
              <w:t xml:space="preserve"> с тем, что не всем обратившимся пациентам требовалось выполнение дополнительных услуг первого этапа, </w:t>
            </w:r>
            <w:r w:rsidR="00EA2021">
              <w:rPr>
                <w:sz w:val="24"/>
                <w:szCs w:val="24"/>
              </w:rPr>
              <w:t xml:space="preserve">               </w:t>
            </w:r>
            <w:r w:rsidRPr="0010459F">
              <w:rPr>
                <w:sz w:val="24"/>
                <w:szCs w:val="24"/>
              </w:rPr>
              <w:t>а также прохождение второго этапа углубленной диспансеризации взрослого населения;</w:t>
            </w:r>
          </w:p>
          <w:p w:rsidR="0010459F" w:rsidRPr="0010459F" w:rsidRDefault="0010459F" w:rsidP="0010459F">
            <w:pPr>
              <w:pStyle w:val="a3"/>
              <w:ind w:firstLine="567"/>
              <w:rPr>
                <w:sz w:val="24"/>
                <w:szCs w:val="24"/>
              </w:rPr>
            </w:pPr>
            <w:r w:rsidRPr="0010459F">
              <w:rPr>
                <w:sz w:val="24"/>
                <w:szCs w:val="24"/>
              </w:rPr>
              <w:t xml:space="preserve">– по обращениям по поводу заболевания причинами являются: пациентам оказывается более </w:t>
            </w:r>
            <w:r w:rsidRPr="0010459F">
              <w:rPr>
                <w:sz w:val="24"/>
                <w:szCs w:val="24"/>
              </w:rPr>
              <w:lastRenderedPageBreak/>
              <w:t xml:space="preserve">дорогостоящее лечение по сравнению </w:t>
            </w:r>
            <w:r w:rsidR="00EA2021">
              <w:rPr>
                <w:sz w:val="24"/>
                <w:szCs w:val="24"/>
              </w:rPr>
              <w:t xml:space="preserve">                   </w:t>
            </w:r>
            <w:r w:rsidRPr="0010459F">
              <w:rPr>
                <w:sz w:val="24"/>
                <w:szCs w:val="24"/>
              </w:rPr>
              <w:t>с запланированными, которые тарифицируются по более высокому тарифу;</w:t>
            </w:r>
          </w:p>
          <w:p w:rsidR="0010459F" w:rsidRPr="0010459F" w:rsidRDefault="0010459F" w:rsidP="0010459F">
            <w:pPr>
              <w:pStyle w:val="a3"/>
              <w:ind w:firstLine="567"/>
              <w:rPr>
                <w:sz w:val="24"/>
                <w:szCs w:val="24"/>
              </w:rPr>
            </w:pPr>
            <w:r w:rsidRPr="0010459F">
              <w:rPr>
                <w:sz w:val="24"/>
                <w:szCs w:val="24"/>
              </w:rPr>
              <w:t xml:space="preserve">– по медицинской реабилитации </w:t>
            </w:r>
            <w:r w:rsidR="00EA2021">
              <w:rPr>
                <w:sz w:val="24"/>
                <w:szCs w:val="24"/>
              </w:rPr>
              <w:t xml:space="preserve">                       </w:t>
            </w:r>
            <w:r w:rsidRPr="0010459F">
              <w:rPr>
                <w:sz w:val="24"/>
                <w:szCs w:val="24"/>
              </w:rPr>
              <w:t xml:space="preserve">в условиях круглосуточного стационара </w:t>
            </w:r>
            <w:proofErr w:type="gramStart"/>
            <w:r w:rsidRPr="0010459F">
              <w:rPr>
                <w:sz w:val="24"/>
                <w:szCs w:val="24"/>
              </w:rPr>
              <w:t>связан</w:t>
            </w:r>
            <w:proofErr w:type="gramEnd"/>
            <w:r w:rsidRPr="0010459F">
              <w:rPr>
                <w:sz w:val="24"/>
                <w:szCs w:val="24"/>
              </w:rPr>
              <w:t xml:space="preserve"> с потребностью застрахованных лиц в оказании медицинской помощи                             по более затратным клинико-статистическими группам заболеваний от планируемых;</w:t>
            </w:r>
          </w:p>
          <w:p w:rsidR="0010459F" w:rsidRPr="0010459F" w:rsidRDefault="0010459F" w:rsidP="0010459F">
            <w:pPr>
              <w:pStyle w:val="a3"/>
              <w:ind w:firstLine="567"/>
              <w:rPr>
                <w:sz w:val="24"/>
                <w:szCs w:val="24"/>
              </w:rPr>
            </w:pPr>
            <w:r w:rsidRPr="0010459F">
              <w:rPr>
                <w:sz w:val="24"/>
                <w:szCs w:val="24"/>
              </w:rPr>
              <w:t xml:space="preserve"> – по компьютерной томографии связан с дифференциацией тарифов на одно исследование в зависимости от применения контракта, его вида, от                исследуемой области, от расположения медицинской организации (район Крайнего Севера или местность, приравненная к району Крайнего Севера);</w:t>
            </w:r>
          </w:p>
          <w:p w:rsidR="0010459F" w:rsidRPr="0010459F" w:rsidRDefault="0010459F" w:rsidP="0010459F">
            <w:pPr>
              <w:pStyle w:val="a3"/>
              <w:ind w:firstLine="567"/>
              <w:rPr>
                <w:sz w:val="24"/>
                <w:szCs w:val="24"/>
              </w:rPr>
            </w:pPr>
            <w:r w:rsidRPr="0010459F">
              <w:rPr>
                <w:sz w:val="24"/>
                <w:szCs w:val="24"/>
              </w:rPr>
              <w:t xml:space="preserve">– по молекулярно-генетическим исследованиям с целью диагностики онкологических заболеваний по причине выполнения большинства исследований </w:t>
            </w:r>
            <w:r w:rsidR="00EA2021">
              <w:rPr>
                <w:sz w:val="24"/>
                <w:szCs w:val="24"/>
              </w:rPr>
              <w:t xml:space="preserve">                     </w:t>
            </w:r>
            <w:r w:rsidRPr="0010459F">
              <w:rPr>
                <w:sz w:val="24"/>
                <w:szCs w:val="24"/>
              </w:rPr>
              <w:t>в рамках межтерриториальных расчетов, оплата осуществляется по тарифам той территории, где оказана медицинская помощь, по тарифам ниже, действующих в Архангельской области.</w:t>
            </w:r>
          </w:p>
          <w:p w:rsidR="0010459F" w:rsidRPr="0010459F" w:rsidRDefault="0010459F" w:rsidP="0010459F">
            <w:pPr>
              <w:pStyle w:val="a3"/>
              <w:ind w:firstLine="567"/>
              <w:rPr>
                <w:sz w:val="24"/>
                <w:szCs w:val="24"/>
              </w:rPr>
            </w:pPr>
            <w:r w:rsidRPr="0010459F">
              <w:rPr>
                <w:sz w:val="24"/>
                <w:szCs w:val="24"/>
              </w:rPr>
              <w:t xml:space="preserve">Территориальной программой госгарантий на 2023 год установлен территориальный </w:t>
            </w:r>
            <w:proofErr w:type="spellStart"/>
            <w:r w:rsidRPr="0010459F">
              <w:rPr>
                <w:sz w:val="24"/>
                <w:szCs w:val="24"/>
              </w:rPr>
              <w:t>подушевой</w:t>
            </w:r>
            <w:proofErr w:type="spellEnd"/>
            <w:r w:rsidRPr="0010459F">
              <w:rPr>
                <w:sz w:val="24"/>
                <w:szCs w:val="24"/>
              </w:rPr>
              <w:t xml:space="preserve"> норматив финансирования за счет средств ОМС </w:t>
            </w:r>
            <w:r w:rsidR="00EA2021">
              <w:rPr>
                <w:sz w:val="24"/>
                <w:szCs w:val="24"/>
              </w:rPr>
              <w:t xml:space="preserve">             </w:t>
            </w:r>
            <w:r w:rsidRPr="0010459F">
              <w:rPr>
                <w:sz w:val="24"/>
                <w:szCs w:val="24"/>
              </w:rPr>
              <w:t xml:space="preserve">на финансирование территориальной программы ОМС (в расчете                      на 1 застрахованное лицо) в части </w:t>
            </w:r>
            <w:r w:rsidRPr="0010459F">
              <w:rPr>
                <w:sz w:val="24"/>
                <w:szCs w:val="24"/>
              </w:rPr>
              <w:lastRenderedPageBreak/>
              <w:t xml:space="preserve">стоимости медицинской помощи сумме              25 878,5 рублей, с увеличением </w:t>
            </w:r>
            <w:r w:rsidR="00EA2021">
              <w:rPr>
                <w:sz w:val="24"/>
                <w:szCs w:val="24"/>
              </w:rPr>
              <w:t xml:space="preserve">                             </w:t>
            </w:r>
            <w:r w:rsidRPr="0010459F">
              <w:rPr>
                <w:sz w:val="24"/>
                <w:szCs w:val="24"/>
              </w:rPr>
              <w:t>к прошлому году на +1 975,0 рублей или                        на +8,26 %.</w:t>
            </w:r>
          </w:p>
          <w:p w:rsidR="0010459F" w:rsidRPr="0010459F" w:rsidRDefault="0010459F" w:rsidP="0010459F">
            <w:pPr>
              <w:pStyle w:val="a3"/>
              <w:ind w:firstLine="567"/>
              <w:rPr>
                <w:sz w:val="24"/>
                <w:szCs w:val="24"/>
              </w:rPr>
            </w:pPr>
            <w:r w:rsidRPr="0010459F">
              <w:rPr>
                <w:sz w:val="24"/>
                <w:szCs w:val="24"/>
              </w:rPr>
              <w:t xml:space="preserve">По итогам выполнения программы госгарантий </w:t>
            </w:r>
            <w:proofErr w:type="spellStart"/>
            <w:r w:rsidRPr="0010459F">
              <w:rPr>
                <w:sz w:val="24"/>
                <w:szCs w:val="24"/>
              </w:rPr>
              <w:t>подушевой</w:t>
            </w:r>
            <w:proofErr w:type="spellEnd"/>
            <w:r w:rsidRPr="0010459F">
              <w:rPr>
                <w:sz w:val="24"/>
                <w:szCs w:val="24"/>
              </w:rPr>
              <w:t xml:space="preserve"> норматив финансирования за счет средств ОМС на финансирование территориальной программы ОМС в расчете на одно застрахованное лицо за 2022 год сложился        в размере 26 307,91 рублей (больше утвержденного на +1,66 %),                              а также выше значения 2022 года </w:t>
            </w:r>
            <w:r w:rsidR="00EA2021">
              <w:rPr>
                <w:sz w:val="24"/>
                <w:szCs w:val="24"/>
              </w:rPr>
              <w:t xml:space="preserve">                        </w:t>
            </w:r>
            <w:r w:rsidRPr="0010459F">
              <w:rPr>
                <w:sz w:val="24"/>
                <w:szCs w:val="24"/>
              </w:rPr>
              <w:t xml:space="preserve">на +2 150,05 руб. или +8,9 %: </w:t>
            </w:r>
          </w:p>
          <w:p w:rsidR="0010459F" w:rsidRPr="0010459F" w:rsidRDefault="0010459F" w:rsidP="0010459F">
            <w:pPr>
              <w:pStyle w:val="a3"/>
              <w:ind w:firstLine="567"/>
              <w:rPr>
                <w:sz w:val="24"/>
                <w:szCs w:val="24"/>
              </w:rPr>
            </w:pPr>
            <w:r w:rsidRPr="0010459F">
              <w:rPr>
                <w:sz w:val="24"/>
                <w:szCs w:val="24"/>
              </w:rPr>
              <w:t xml:space="preserve">Бюджет территориального фонда ОМС за отчетный 2023 год исполнен                     с превышением доходов над расходами </w:t>
            </w:r>
            <w:r w:rsidR="00EA2021">
              <w:rPr>
                <w:sz w:val="24"/>
                <w:szCs w:val="24"/>
              </w:rPr>
              <w:t xml:space="preserve">                    </w:t>
            </w:r>
            <w:r w:rsidRPr="0010459F">
              <w:rPr>
                <w:sz w:val="24"/>
                <w:szCs w:val="24"/>
              </w:rPr>
              <w:t xml:space="preserve">в сумме 9,35 млн. рублей. </w:t>
            </w:r>
          </w:p>
          <w:p w:rsidR="0010459F" w:rsidRPr="0010459F" w:rsidRDefault="0010459F" w:rsidP="0010459F">
            <w:pPr>
              <w:pStyle w:val="a3"/>
              <w:ind w:firstLine="567"/>
              <w:rPr>
                <w:sz w:val="24"/>
                <w:szCs w:val="24"/>
              </w:rPr>
            </w:pPr>
            <w:r w:rsidRPr="0010459F">
              <w:rPr>
                <w:sz w:val="24"/>
                <w:szCs w:val="24"/>
              </w:rPr>
              <w:t xml:space="preserve">Остаток средств территориального фонда по состоянию на 1 января                   2024 года, образовавшийся в результате неполного использования в 2023 году ассигнований на финансовое обеспечение ОМС, составил 1 063,45 млн. рублей и увеличился по сравнению с остатком средств, сложившимся на 1 января               2023 года, на 9,35 млн. рублей: </w:t>
            </w:r>
          </w:p>
          <w:p w:rsidR="0010459F" w:rsidRPr="0010459F" w:rsidRDefault="0010459F" w:rsidP="0010459F">
            <w:pPr>
              <w:pStyle w:val="a3"/>
              <w:ind w:firstLine="567"/>
              <w:rPr>
                <w:sz w:val="24"/>
                <w:szCs w:val="24"/>
              </w:rPr>
            </w:pPr>
            <w:r w:rsidRPr="0010459F">
              <w:rPr>
                <w:sz w:val="24"/>
                <w:szCs w:val="24"/>
              </w:rPr>
              <w:t>- остаток бюджетных ассигнований субвенции Федерального фонда ОМС на финансовое обеспечение организации обязательного медицинского страхования на территориях субъектов Российской Федерации в размере  999,87 млн. рублей;</w:t>
            </w:r>
          </w:p>
          <w:p w:rsidR="0010459F" w:rsidRPr="0010459F" w:rsidRDefault="0010459F" w:rsidP="0010459F">
            <w:pPr>
              <w:pStyle w:val="a3"/>
              <w:ind w:firstLine="567"/>
              <w:rPr>
                <w:sz w:val="24"/>
                <w:szCs w:val="24"/>
              </w:rPr>
            </w:pPr>
            <w:r w:rsidRPr="0010459F">
              <w:rPr>
                <w:sz w:val="24"/>
                <w:szCs w:val="24"/>
              </w:rPr>
              <w:t xml:space="preserve">- остаток межбюджетных трансфертов из бюджетов территориальных фондов ОМС других </w:t>
            </w:r>
            <w:r w:rsidRPr="0010459F">
              <w:rPr>
                <w:sz w:val="24"/>
                <w:szCs w:val="24"/>
              </w:rPr>
              <w:lastRenderedPageBreak/>
              <w:t xml:space="preserve">субъектов РФ в размере </w:t>
            </w:r>
            <w:r w:rsidR="00EA2021">
              <w:rPr>
                <w:sz w:val="24"/>
                <w:szCs w:val="24"/>
              </w:rPr>
              <w:t xml:space="preserve">                            </w:t>
            </w:r>
            <w:r w:rsidRPr="0010459F">
              <w:rPr>
                <w:sz w:val="24"/>
                <w:szCs w:val="24"/>
              </w:rPr>
              <w:t>42,83 млн. рублей;</w:t>
            </w:r>
          </w:p>
          <w:p w:rsidR="0010459F" w:rsidRPr="0010459F" w:rsidRDefault="0010459F" w:rsidP="0010459F">
            <w:pPr>
              <w:pStyle w:val="a3"/>
              <w:ind w:firstLine="567"/>
              <w:rPr>
                <w:sz w:val="24"/>
                <w:szCs w:val="24"/>
              </w:rPr>
            </w:pPr>
            <w:r w:rsidRPr="0010459F">
              <w:rPr>
                <w:sz w:val="24"/>
                <w:szCs w:val="24"/>
              </w:rPr>
              <w:t>- остаток сре</w:t>
            </w:r>
            <w:proofErr w:type="gramStart"/>
            <w:r w:rsidRPr="0010459F">
              <w:rPr>
                <w:sz w:val="24"/>
                <w:szCs w:val="24"/>
              </w:rPr>
              <w:t>дств пр</w:t>
            </w:r>
            <w:proofErr w:type="gramEnd"/>
            <w:r w:rsidRPr="0010459F">
              <w:rPr>
                <w:sz w:val="24"/>
                <w:szCs w:val="24"/>
              </w:rPr>
              <w:t>ошлых лет, возвращенных медицинскими организациями и страховыми медицинскими организациями в размере                    1,59 млн. рублей;</w:t>
            </w:r>
          </w:p>
          <w:p w:rsidR="0010459F" w:rsidRPr="0010459F" w:rsidRDefault="0010459F" w:rsidP="0010459F">
            <w:pPr>
              <w:pStyle w:val="a3"/>
              <w:ind w:firstLine="567"/>
              <w:rPr>
                <w:sz w:val="24"/>
                <w:szCs w:val="24"/>
              </w:rPr>
            </w:pPr>
            <w:r w:rsidRPr="0010459F">
              <w:rPr>
                <w:sz w:val="24"/>
                <w:szCs w:val="24"/>
              </w:rPr>
              <w:t>- остаток средств на дополнительное финансовое обеспечение организации обязательного медицинского страхования в размере                                1,14 млн. рублей;</w:t>
            </w:r>
          </w:p>
          <w:p w:rsidR="0010459F" w:rsidRPr="0010459F" w:rsidRDefault="0010459F" w:rsidP="0010459F">
            <w:pPr>
              <w:pStyle w:val="a3"/>
              <w:ind w:firstLine="567"/>
              <w:rPr>
                <w:sz w:val="24"/>
                <w:szCs w:val="24"/>
              </w:rPr>
            </w:pPr>
            <w:r w:rsidRPr="0010459F">
              <w:rPr>
                <w:sz w:val="24"/>
                <w:szCs w:val="24"/>
              </w:rPr>
              <w:t>- остаток средств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размере                                     0,099 млн. рублей;</w:t>
            </w:r>
          </w:p>
          <w:p w:rsidR="0010459F" w:rsidRPr="0010459F" w:rsidRDefault="0010459F" w:rsidP="0010459F">
            <w:pPr>
              <w:pStyle w:val="a3"/>
              <w:ind w:firstLine="567"/>
              <w:rPr>
                <w:sz w:val="24"/>
                <w:szCs w:val="24"/>
              </w:rPr>
            </w:pPr>
            <w:r w:rsidRPr="0010459F">
              <w:rPr>
                <w:sz w:val="24"/>
                <w:szCs w:val="24"/>
              </w:rPr>
              <w:t>- остаток средств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размере 17,92 млн. рублей;</w:t>
            </w:r>
          </w:p>
          <w:p w:rsidR="0010459F" w:rsidRPr="0010459F" w:rsidRDefault="0010459F" w:rsidP="0010459F">
            <w:pPr>
              <w:pStyle w:val="a3"/>
              <w:ind w:firstLine="567"/>
              <w:rPr>
                <w:sz w:val="24"/>
                <w:szCs w:val="24"/>
              </w:rPr>
            </w:pPr>
            <w:r w:rsidRPr="0010459F">
              <w:rPr>
                <w:sz w:val="24"/>
                <w:szCs w:val="24"/>
              </w:rPr>
              <w:t xml:space="preserve">- доходы от возврата остатков средств на осуществление единовременных выплат медицинским работникам прошлых лет – </w:t>
            </w:r>
            <w:r w:rsidR="00EA2021">
              <w:rPr>
                <w:sz w:val="24"/>
                <w:szCs w:val="24"/>
              </w:rPr>
              <w:t xml:space="preserve">                                     </w:t>
            </w:r>
            <w:r w:rsidRPr="0010459F">
              <w:rPr>
                <w:sz w:val="24"/>
                <w:szCs w:val="24"/>
              </w:rPr>
              <w:t xml:space="preserve">0,01 млн. рублей.                               </w:t>
            </w:r>
          </w:p>
          <w:p w:rsidR="0010459F" w:rsidRPr="0010459F" w:rsidRDefault="00EA2021" w:rsidP="0010459F">
            <w:pPr>
              <w:pStyle w:val="a3"/>
              <w:ind w:firstLine="567"/>
              <w:rPr>
                <w:sz w:val="24"/>
                <w:szCs w:val="24"/>
              </w:rPr>
            </w:pPr>
            <w:proofErr w:type="gramStart"/>
            <w:r>
              <w:rPr>
                <w:sz w:val="24"/>
                <w:szCs w:val="24"/>
              </w:rPr>
              <w:t xml:space="preserve">В </w:t>
            </w:r>
            <w:r w:rsidR="0010459F" w:rsidRPr="0010459F">
              <w:rPr>
                <w:sz w:val="24"/>
                <w:szCs w:val="24"/>
              </w:rPr>
              <w:t xml:space="preserve">представленном </w:t>
            </w:r>
            <w:r>
              <w:rPr>
                <w:sz w:val="24"/>
                <w:szCs w:val="24"/>
              </w:rPr>
              <w:t xml:space="preserve"> </w:t>
            </w:r>
            <w:r w:rsidR="0010459F" w:rsidRPr="0010459F">
              <w:rPr>
                <w:sz w:val="24"/>
                <w:szCs w:val="24"/>
              </w:rPr>
              <w:t xml:space="preserve">заключении </w:t>
            </w:r>
            <w:r w:rsidR="0010459F" w:rsidRPr="0010459F">
              <w:rPr>
                <w:sz w:val="24"/>
                <w:szCs w:val="24"/>
              </w:rPr>
              <w:lastRenderedPageBreak/>
              <w:t>контрольно-счетной палаты Архангельской области по результатам проведенной внешней проверки                       отчета об исполнении бюджета территориального фонда обязательного медицинского страхования Архангельской области за 2023 год отражено,                  что при исполнении бюджета территориального фонда ОМС Архангельской области за 2023 год соблюдены принципы бюджетной системы РФ, установленные статьей 28 Бюджетного кодекса Российской Федерации, по состоянию на 01.01.2024 года кредиторская задолженность медицинских организаций</w:t>
            </w:r>
            <w:proofErr w:type="gramEnd"/>
            <w:r w:rsidR="0010459F" w:rsidRPr="0010459F">
              <w:rPr>
                <w:sz w:val="24"/>
                <w:szCs w:val="24"/>
              </w:rPr>
              <w:t xml:space="preserve">, </w:t>
            </w:r>
            <w:proofErr w:type="gramStart"/>
            <w:r w:rsidR="0010459F" w:rsidRPr="0010459F">
              <w:rPr>
                <w:sz w:val="24"/>
                <w:szCs w:val="24"/>
              </w:rPr>
              <w:t xml:space="preserve">подведомственных министерству здравоохранения Архангельской области, по средствам ОМС составила </w:t>
            </w:r>
            <w:r w:rsidR="005A6C60">
              <w:rPr>
                <w:sz w:val="24"/>
                <w:szCs w:val="24"/>
              </w:rPr>
              <w:t xml:space="preserve">                      </w:t>
            </w:r>
            <w:r w:rsidR="0010459F" w:rsidRPr="0010459F">
              <w:rPr>
                <w:sz w:val="24"/>
                <w:szCs w:val="24"/>
              </w:rPr>
              <w:t>2 328,24 млн. рублей, просроченная кредиторская задолженность составила 132,01 млн. рублей (5,67% от общей суммы задолженности) у 3 медицинских организаций (</w:t>
            </w:r>
            <w:proofErr w:type="spellStart"/>
            <w:r w:rsidR="0010459F" w:rsidRPr="0010459F">
              <w:rPr>
                <w:sz w:val="24"/>
                <w:szCs w:val="24"/>
              </w:rPr>
              <w:t>Коношская</w:t>
            </w:r>
            <w:proofErr w:type="spellEnd"/>
            <w:r w:rsidR="0010459F" w:rsidRPr="0010459F">
              <w:rPr>
                <w:sz w:val="24"/>
                <w:szCs w:val="24"/>
              </w:rPr>
              <w:t xml:space="preserve">, Мезенская                  и Холмогорская центральные районные больницы) на общую                              сумму 132,01 млн. рублей, из </w:t>
            </w:r>
            <w:r w:rsidR="005A6C60">
              <w:rPr>
                <w:sz w:val="24"/>
                <w:szCs w:val="24"/>
              </w:rPr>
              <w:t xml:space="preserve">                      </w:t>
            </w:r>
            <w:r w:rsidR="0010459F" w:rsidRPr="0010459F">
              <w:rPr>
                <w:sz w:val="24"/>
                <w:szCs w:val="24"/>
              </w:rPr>
              <w:t>них 0,053 млн. рублей (0,04% от общей суммы)</w:t>
            </w:r>
            <w:r w:rsidR="005A6C60">
              <w:rPr>
                <w:sz w:val="24"/>
                <w:szCs w:val="24"/>
              </w:rPr>
              <w:t xml:space="preserve"> </w:t>
            </w:r>
            <w:r w:rsidR="0010459F" w:rsidRPr="0010459F">
              <w:rPr>
                <w:sz w:val="24"/>
                <w:szCs w:val="24"/>
              </w:rPr>
              <w:t>по расчетам с подотчетными лицами, 54,398 млн. рублей (41,21</w:t>
            </w:r>
            <w:proofErr w:type="gramEnd"/>
            <w:r w:rsidR="0010459F" w:rsidRPr="0010459F">
              <w:rPr>
                <w:sz w:val="24"/>
                <w:szCs w:val="24"/>
              </w:rPr>
              <w:t xml:space="preserve">%) </w:t>
            </w:r>
            <w:proofErr w:type="gramStart"/>
            <w:r w:rsidR="0010459F" w:rsidRPr="0010459F">
              <w:rPr>
                <w:sz w:val="24"/>
                <w:szCs w:val="24"/>
              </w:rPr>
              <w:t xml:space="preserve">по расчетам по принятым обязательствам и 77,557 млн. рублей (57,75%) по расчетам                         по платежам в бюджет, дебиторская задолженность у 48 медицинских организаций, подведомственных министерству, составила 783,036 млн. </w:t>
            </w:r>
            <w:r w:rsidR="0010459F" w:rsidRPr="0010459F">
              <w:rPr>
                <w:sz w:val="24"/>
                <w:szCs w:val="24"/>
              </w:rPr>
              <w:lastRenderedPageBreak/>
              <w:t xml:space="preserve">рублей, в том числе просроченная </w:t>
            </w:r>
            <w:r w:rsidR="005A6C60">
              <w:rPr>
                <w:sz w:val="24"/>
                <w:szCs w:val="24"/>
              </w:rPr>
              <w:t xml:space="preserve">                        </w:t>
            </w:r>
            <w:r w:rsidR="0010459F" w:rsidRPr="0010459F">
              <w:rPr>
                <w:sz w:val="24"/>
                <w:szCs w:val="24"/>
              </w:rPr>
              <w:t xml:space="preserve">1,09 млн. рублей или 0,14% от общей суммы (наибольшая доля просроченной дебиторской задолженности в общей                         сумме задолженности наблюдалась </w:t>
            </w:r>
            <w:r w:rsidR="005A6C60">
              <w:rPr>
                <w:sz w:val="24"/>
                <w:szCs w:val="24"/>
              </w:rPr>
              <w:t xml:space="preserve">                     </w:t>
            </w:r>
            <w:r w:rsidR="0010459F" w:rsidRPr="0010459F">
              <w:rPr>
                <w:sz w:val="24"/>
                <w:szCs w:val="24"/>
              </w:rPr>
              <w:t>в ГБУЗ АО «Архангельская городская клиническая больница № 6», ГБУЗ АО</w:t>
            </w:r>
            <w:proofErr w:type="gramEnd"/>
            <w:r w:rsidR="0010459F" w:rsidRPr="0010459F">
              <w:rPr>
                <w:sz w:val="24"/>
                <w:szCs w:val="24"/>
              </w:rPr>
              <w:t xml:space="preserve"> «</w:t>
            </w:r>
            <w:proofErr w:type="gramStart"/>
            <w:r w:rsidR="0010459F" w:rsidRPr="0010459F">
              <w:rPr>
                <w:sz w:val="24"/>
                <w:szCs w:val="24"/>
              </w:rPr>
              <w:t xml:space="preserve">Первая городская клиническая больница им. Е.Е. Волосевич», ГБУЗ АО «Архангельская детская клиническая больница им. П.Г. </w:t>
            </w:r>
            <w:proofErr w:type="spellStart"/>
            <w:r w:rsidR="0010459F" w:rsidRPr="0010459F">
              <w:rPr>
                <w:sz w:val="24"/>
                <w:szCs w:val="24"/>
              </w:rPr>
              <w:t>Выжлецова</w:t>
            </w:r>
            <w:proofErr w:type="spellEnd"/>
            <w:r w:rsidR="0010459F" w:rsidRPr="0010459F">
              <w:rPr>
                <w:sz w:val="24"/>
                <w:szCs w:val="24"/>
              </w:rPr>
              <w:t>»).</w:t>
            </w:r>
            <w:proofErr w:type="gramEnd"/>
          </w:p>
          <w:p w:rsidR="0010459F" w:rsidRPr="0010459F" w:rsidRDefault="0010459F" w:rsidP="0010459F">
            <w:pPr>
              <w:pStyle w:val="a3"/>
              <w:ind w:firstLine="567"/>
              <w:rPr>
                <w:sz w:val="24"/>
                <w:szCs w:val="24"/>
              </w:rPr>
            </w:pPr>
            <w:r w:rsidRPr="0010459F">
              <w:rPr>
                <w:sz w:val="24"/>
                <w:szCs w:val="24"/>
              </w:rPr>
              <w:t>Кроме того, в заключени</w:t>
            </w:r>
            <w:proofErr w:type="gramStart"/>
            <w:r w:rsidRPr="0010459F">
              <w:rPr>
                <w:sz w:val="24"/>
                <w:szCs w:val="24"/>
              </w:rPr>
              <w:t>и</w:t>
            </w:r>
            <w:proofErr w:type="gramEnd"/>
            <w:r w:rsidRPr="0010459F">
              <w:rPr>
                <w:sz w:val="24"/>
                <w:szCs w:val="24"/>
              </w:rPr>
              <w:t xml:space="preserve"> контрольно-счетной палаты Архангельской области сформированы рекомендации министерству здравоохранения Архангельской области и территориальному фонду обязательного медицинского страхования Архангельской области о необходимости предпринять меры: по снижению суммы остатков средств территориального фонда обязательного медицинского страхования на счетах по учету средств бюджета ТФОМС на конец текущего года; </w:t>
            </w:r>
            <w:proofErr w:type="gramStart"/>
            <w:r w:rsidRPr="0010459F">
              <w:rPr>
                <w:sz w:val="24"/>
                <w:szCs w:val="24"/>
              </w:rPr>
              <w:t xml:space="preserve">по снижению возвратов единовременных компенсационных выплат отдельным категориям медицинских работников, в связи </w:t>
            </w:r>
            <w:r w:rsidR="005A6C60">
              <w:rPr>
                <w:sz w:val="24"/>
                <w:szCs w:val="24"/>
              </w:rPr>
              <w:t xml:space="preserve">                         </w:t>
            </w:r>
            <w:r w:rsidRPr="0010459F">
              <w:rPr>
                <w:sz w:val="24"/>
                <w:szCs w:val="24"/>
              </w:rPr>
              <w:t xml:space="preserve">с расторжением договоров, заключенных            с медицинскими работниками </w:t>
            </w:r>
            <w:r w:rsidR="005A6C60">
              <w:rPr>
                <w:sz w:val="24"/>
                <w:szCs w:val="24"/>
              </w:rPr>
              <w:t xml:space="preserve">                                </w:t>
            </w:r>
            <w:r w:rsidRPr="0010459F">
              <w:rPr>
                <w:sz w:val="24"/>
                <w:szCs w:val="24"/>
              </w:rPr>
              <w:t xml:space="preserve">в предыдущие годы; по усилению мер                             по освоению межбюджетных трансфертов, предоставленных бюджету ТФОМС на финансовое обеспечение осуществления денежных выплат стимулирующего характера медицинским </w:t>
            </w:r>
            <w:r w:rsidRPr="0010459F">
              <w:rPr>
                <w:sz w:val="24"/>
                <w:szCs w:val="24"/>
              </w:rPr>
              <w:lastRenderedPageBreak/>
              <w:t xml:space="preserve">работникам за выявление онкологических заболеваний в ходе проведения диспансеризации </w:t>
            </w:r>
            <w:r w:rsidR="005A6C60">
              <w:rPr>
                <w:sz w:val="24"/>
                <w:szCs w:val="24"/>
              </w:rPr>
              <w:t xml:space="preserve">                                  </w:t>
            </w:r>
            <w:r w:rsidRPr="0010459F">
              <w:rPr>
                <w:sz w:val="24"/>
                <w:szCs w:val="24"/>
              </w:rPr>
              <w:t>и профилактических медицинских осмотров населения;</w:t>
            </w:r>
            <w:proofErr w:type="gramEnd"/>
            <w:r w:rsidRPr="0010459F">
              <w:rPr>
                <w:sz w:val="24"/>
                <w:szCs w:val="24"/>
              </w:rPr>
              <w:t xml:space="preserve"> по усилению </w:t>
            </w:r>
            <w:proofErr w:type="gramStart"/>
            <w:r w:rsidRPr="0010459F">
              <w:rPr>
                <w:sz w:val="24"/>
                <w:szCs w:val="24"/>
              </w:rPr>
              <w:t>контроля за</w:t>
            </w:r>
            <w:proofErr w:type="gramEnd"/>
            <w:r w:rsidRPr="0010459F">
              <w:rPr>
                <w:sz w:val="24"/>
                <w:szCs w:val="24"/>
              </w:rPr>
              <w:t xml:space="preserve"> образованием </w:t>
            </w:r>
            <w:r w:rsidR="005A6C60">
              <w:rPr>
                <w:sz w:val="24"/>
                <w:szCs w:val="24"/>
              </w:rPr>
              <w:t xml:space="preserve">                                      </w:t>
            </w:r>
            <w:r w:rsidRPr="0010459F">
              <w:rPr>
                <w:sz w:val="24"/>
                <w:szCs w:val="24"/>
              </w:rPr>
              <w:t xml:space="preserve">в медицинских организациях дебиторской и кредиторской задолженности, а также                              за ликвидацией просроченной; </w:t>
            </w:r>
            <w:r w:rsidR="00D879D6">
              <w:rPr>
                <w:sz w:val="24"/>
                <w:szCs w:val="24"/>
              </w:rPr>
              <w:t xml:space="preserve">                              </w:t>
            </w:r>
            <w:r w:rsidRPr="0010459F">
              <w:rPr>
                <w:sz w:val="24"/>
                <w:szCs w:val="24"/>
              </w:rPr>
              <w:t xml:space="preserve">по усилению контроля за рациональным планированием и соблюдением целевых значений критериев доступности </w:t>
            </w:r>
            <w:r w:rsidR="00D879D6">
              <w:rPr>
                <w:sz w:val="24"/>
                <w:szCs w:val="24"/>
              </w:rPr>
              <w:t xml:space="preserve">                            </w:t>
            </w:r>
            <w:r w:rsidRPr="0010459F">
              <w:rPr>
                <w:sz w:val="24"/>
                <w:szCs w:val="24"/>
              </w:rPr>
              <w:t xml:space="preserve">и качества медицинской помощи. </w:t>
            </w:r>
          </w:p>
          <w:p w:rsidR="008A7FA6" w:rsidRDefault="0010459F" w:rsidP="00D879D6">
            <w:pPr>
              <w:pStyle w:val="a3"/>
              <w:ind w:firstLine="567"/>
              <w:rPr>
                <w:sz w:val="24"/>
                <w:szCs w:val="24"/>
              </w:rPr>
            </w:pPr>
            <w:proofErr w:type="gramStart"/>
            <w:r w:rsidRPr="0010459F">
              <w:rPr>
                <w:sz w:val="24"/>
                <w:szCs w:val="24"/>
              </w:rPr>
              <w:t xml:space="preserve">На данный законопроект поступили заключения от Управления Министерства юстиции Российской Федерации </w:t>
            </w:r>
            <w:r w:rsidR="00D879D6">
              <w:rPr>
                <w:sz w:val="24"/>
                <w:szCs w:val="24"/>
              </w:rPr>
              <w:t xml:space="preserve">                       </w:t>
            </w:r>
            <w:r w:rsidRPr="0010459F">
              <w:rPr>
                <w:sz w:val="24"/>
                <w:szCs w:val="24"/>
              </w:rPr>
              <w:t xml:space="preserve">по Архангельской области и </w:t>
            </w:r>
            <w:r w:rsidR="00A7733D">
              <w:rPr>
                <w:sz w:val="24"/>
                <w:szCs w:val="24"/>
              </w:rPr>
              <w:t xml:space="preserve">                         </w:t>
            </w:r>
            <w:r w:rsidRPr="0010459F">
              <w:rPr>
                <w:sz w:val="24"/>
                <w:szCs w:val="24"/>
              </w:rPr>
              <w:t xml:space="preserve">Ненецкому автономному округу, </w:t>
            </w:r>
            <w:r w:rsidR="00A7733D">
              <w:rPr>
                <w:sz w:val="24"/>
                <w:szCs w:val="24"/>
              </w:rPr>
              <w:t xml:space="preserve">                                    </w:t>
            </w:r>
            <w:r w:rsidRPr="0010459F">
              <w:rPr>
                <w:sz w:val="24"/>
                <w:szCs w:val="24"/>
              </w:rPr>
              <w:t xml:space="preserve">от прокуратуры Архангельской области </w:t>
            </w:r>
            <w:r w:rsidR="00D879D6">
              <w:rPr>
                <w:sz w:val="24"/>
                <w:szCs w:val="24"/>
              </w:rPr>
              <w:t xml:space="preserve">                                          </w:t>
            </w:r>
            <w:r w:rsidRPr="0010459F">
              <w:rPr>
                <w:sz w:val="24"/>
                <w:szCs w:val="24"/>
              </w:rPr>
              <w:t xml:space="preserve">и </w:t>
            </w:r>
            <w:r w:rsidR="00D879D6">
              <w:rPr>
                <w:sz w:val="24"/>
                <w:szCs w:val="24"/>
              </w:rPr>
              <w:t xml:space="preserve"> </w:t>
            </w:r>
            <w:r w:rsidRPr="0010459F">
              <w:rPr>
                <w:sz w:val="24"/>
                <w:szCs w:val="24"/>
              </w:rPr>
              <w:t xml:space="preserve">Ненецкого автономного округа, </w:t>
            </w:r>
            <w:r w:rsidR="00D879D6">
              <w:rPr>
                <w:sz w:val="24"/>
                <w:szCs w:val="24"/>
              </w:rPr>
              <w:t xml:space="preserve">                            </w:t>
            </w:r>
            <w:r w:rsidRPr="0010459F">
              <w:rPr>
                <w:sz w:val="24"/>
                <w:szCs w:val="24"/>
              </w:rPr>
              <w:t xml:space="preserve">от </w:t>
            </w:r>
            <w:r w:rsidR="00D879D6">
              <w:rPr>
                <w:sz w:val="24"/>
                <w:szCs w:val="24"/>
              </w:rPr>
              <w:t xml:space="preserve"> </w:t>
            </w:r>
            <w:r w:rsidRPr="0010459F">
              <w:rPr>
                <w:sz w:val="24"/>
                <w:szCs w:val="24"/>
              </w:rPr>
              <w:t xml:space="preserve">Собрания депутатов </w:t>
            </w:r>
            <w:proofErr w:type="spellStart"/>
            <w:r w:rsidRPr="0010459F">
              <w:rPr>
                <w:sz w:val="24"/>
                <w:szCs w:val="24"/>
              </w:rPr>
              <w:t>Каргопольского</w:t>
            </w:r>
            <w:proofErr w:type="spellEnd"/>
            <w:r w:rsidRPr="0010459F">
              <w:rPr>
                <w:sz w:val="24"/>
                <w:szCs w:val="24"/>
              </w:rPr>
              <w:t xml:space="preserve"> муниципального округа Архангельской области, от администрации Вельского муниципального района Архангельской области, от администрации городского округа Архангельской области «Мирный»,  которые не содержат замечаний и предложений.</w:t>
            </w:r>
            <w:proofErr w:type="gramEnd"/>
          </w:p>
          <w:p w:rsidR="00A7733D" w:rsidRPr="00E81688" w:rsidRDefault="00A7733D" w:rsidP="00D879D6">
            <w:pPr>
              <w:pStyle w:val="a3"/>
              <w:ind w:firstLine="567"/>
            </w:pPr>
          </w:p>
        </w:tc>
        <w:tc>
          <w:tcPr>
            <w:tcW w:w="1843" w:type="dxa"/>
          </w:tcPr>
          <w:p w:rsidR="003C0AB3" w:rsidRPr="005366CD" w:rsidRDefault="003C0AB3" w:rsidP="000D40B6">
            <w:pPr>
              <w:pStyle w:val="a3"/>
              <w:ind w:left="-76" w:right="-56" w:firstLine="0"/>
              <w:jc w:val="left"/>
              <w:rPr>
                <w:sz w:val="20"/>
              </w:rPr>
            </w:pPr>
            <w:r>
              <w:rPr>
                <w:sz w:val="24"/>
                <w:szCs w:val="24"/>
              </w:rPr>
              <w:lastRenderedPageBreak/>
              <w:t>В</w:t>
            </w:r>
            <w:r w:rsidR="000D40B6">
              <w:rPr>
                <w:sz w:val="24"/>
                <w:szCs w:val="24"/>
              </w:rPr>
              <w:t xml:space="preserve"> соответствии с</w:t>
            </w:r>
            <w:r>
              <w:rPr>
                <w:sz w:val="24"/>
                <w:szCs w:val="24"/>
              </w:rPr>
              <w:t xml:space="preserve"> план</w:t>
            </w:r>
            <w:r w:rsidR="000D40B6">
              <w:rPr>
                <w:sz w:val="24"/>
                <w:szCs w:val="24"/>
              </w:rPr>
              <w:t>ом</w:t>
            </w:r>
          </w:p>
        </w:tc>
        <w:tc>
          <w:tcPr>
            <w:tcW w:w="3544" w:type="dxa"/>
          </w:tcPr>
          <w:p w:rsidR="000647F2" w:rsidRPr="000647F2" w:rsidRDefault="000647F2" w:rsidP="000647F2">
            <w:pPr>
              <w:ind w:firstLine="709"/>
              <w:jc w:val="both"/>
            </w:pPr>
            <w:r w:rsidRPr="000647F2">
              <w:t>Комитет предл</w:t>
            </w:r>
            <w:r w:rsidR="00A25411">
              <w:t>ожил</w:t>
            </w:r>
            <w:r w:rsidRPr="000647F2">
              <w:t xml:space="preserve"> депутатам областного Собрания депутатов </w:t>
            </w:r>
            <w:r w:rsidRPr="006E71FB">
              <w:rPr>
                <w:b/>
              </w:rPr>
              <w:t>рекомендовать утвердить Отчет об исполнении бюджета территориального фонда обязательного медицинского страхования Архангельской области за 2023 го</w:t>
            </w:r>
            <w:r w:rsidRPr="00573F0D">
              <w:rPr>
                <w:b/>
              </w:rPr>
              <w:t>д и</w:t>
            </w:r>
            <w:r w:rsidRPr="000647F2">
              <w:t xml:space="preserve"> </w:t>
            </w:r>
            <w:r w:rsidRPr="006E71FB">
              <w:rPr>
                <w:b/>
              </w:rPr>
              <w:t>принять</w:t>
            </w:r>
            <w:r w:rsidRPr="000647F2">
              <w:t xml:space="preserve"> предложенный </w:t>
            </w:r>
            <w:r w:rsidRPr="00573F0D">
              <w:rPr>
                <w:b/>
              </w:rPr>
              <w:t>проект областного закона</w:t>
            </w:r>
            <w:r w:rsidRPr="000647F2">
              <w:t xml:space="preserve">                               </w:t>
            </w:r>
            <w:r w:rsidRPr="000647F2">
              <w:lastRenderedPageBreak/>
              <w:t xml:space="preserve">на очередной девятой </w:t>
            </w:r>
            <w:r w:rsidR="006E71FB">
              <w:t xml:space="preserve">                       </w:t>
            </w:r>
            <w:r w:rsidRPr="000647F2">
              <w:t xml:space="preserve">сессии Архангельского областного Собрания депутатов восьмого созыва </w:t>
            </w:r>
            <w:r w:rsidRPr="006E71FB">
              <w:rPr>
                <w:b/>
              </w:rPr>
              <w:t>в первом и во втором чтениях</w:t>
            </w:r>
            <w:r w:rsidRPr="000647F2">
              <w:t>.</w:t>
            </w:r>
          </w:p>
          <w:p w:rsidR="000647F2" w:rsidRPr="000647F2" w:rsidRDefault="000647F2" w:rsidP="000647F2">
            <w:pPr>
              <w:pStyle w:val="a3"/>
              <w:ind w:firstLine="709"/>
              <w:rPr>
                <w:b/>
                <w:sz w:val="24"/>
                <w:szCs w:val="24"/>
              </w:rPr>
            </w:pPr>
          </w:p>
          <w:p w:rsidR="003C0AB3" w:rsidRPr="00361032" w:rsidRDefault="003C0AB3" w:rsidP="00F42E92">
            <w:pPr>
              <w:jc w:val="both"/>
            </w:pPr>
          </w:p>
        </w:tc>
      </w:tr>
      <w:tr w:rsidR="008A7FA6" w:rsidRPr="00B27A37" w:rsidTr="003D3595">
        <w:trPr>
          <w:trHeight w:val="344"/>
        </w:trPr>
        <w:tc>
          <w:tcPr>
            <w:tcW w:w="817" w:type="dxa"/>
          </w:tcPr>
          <w:p w:rsidR="008A7FA6" w:rsidRPr="003C0AB3" w:rsidRDefault="00722321" w:rsidP="002F3764">
            <w:pPr>
              <w:pStyle w:val="a3"/>
              <w:ind w:firstLine="0"/>
              <w:jc w:val="center"/>
              <w:rPr>
                <w:sz w:val="24"/>
                <w:szCs w:val="24"/>
              </w:rPr>
            </w:pPr>
            <w:r>
              <w:rPr>
                <w:sz w:val="24"/>
                <w:szCs w:val="24"/>
              </w:rPr>
              <w:lastRenderedPageBreak/>
              <w:t>4</w:t>
            </w:r>
            <w:r w:rsidR="008A7FA6">
              <w:rPr>
                <w:sz w:val="24"/>
                <w:szCs w:val="24"/>
              </w:rPr>
              <w:t>.</w:t>
            </w:r>
          </w:p>
        </w:tc>
        <w:tc>
          <w:tcPr>
            <w:tcW w:w="2410" w:type="dxa"/>
          </w:tcPr>
          <w:p w:rsidR="00E50691" w:rsidRPr="00E50691" w:rsidRDefault="00CC7CA4" w:rsidP="00E50691">
            <w:pPr>
              <w:autoSpaceDE w:val="0"/>
              <w:autoSpaceDN w:val="0"/>
              <w:adjustRightInd w:val="0"/>
              <w:jc w:val="both"/>
              <w:rPr>
                <w:b/>
                <w:bCs/>
              </w:rPr>
            </w:pPr>
            <w:r w:rsidRPr="00FB4987">
              <w:rPr>
                <w:bCs/>
              </w:rPr>
              <w:t>Рассмотрение</w:t>
            </w:r>
            <w:r>
              <w:rPr>
                <w:bCs/>
              </w:rPr>
              <w:t xml:space="preserve"> </w:t>
            </w:r>
            <w:r w:rsidRPr="004A43B3">
              <w:rPr>
                <w:bCs/>
              </w:rPr>
              <w:t xml:space="preserve"> </w:t>
            </w:r>
            <w:r>
              <w:rPr>
                <w:bCs/>
              </w:rPr>
              <w:t>п</w:t>
            </w:r>
            <w:r w:rsidRPr="004A43B3">
              <w:rPr>
                <w:bCs/>
              </w:rPr>
              <w:t>роект</w:t>
            </w:r>
            <w:r>
              <w:rPr>
                <w:bCs/>
              </w:rPr>
              <w:t>а</w:t>
            </w:r>
            <w:r w:rsidRPr="004A43B3">
              <w:rPr>
                <w:bCs/>
              </w:rPr>
              <w:t xml:space="preserve"> </w:t>
            </w:r>
            <w:r w:rsidR="00E50691" w:rsidRPr="00E50691">
              <w:rPr>
                <w:bCs/>
              </w:rPr>
              <w:t xml:space="preserve">проект областного закона </w:t>
            </w:r>
            <w:r w:rsidR="00E50691">
              <w:rPr>
                <w:bCs/>
              </w:rPr>
              <w:t xml:space="preserve">        </w:t>
            </w:r>
            <w:r w:rsidR="00E50691" w:rsidRPr="00E50691">
              <w:rPr>
                <w:b/>
                <w:bCs/>
              </w:rPr>
              <w:t>№ пз8/103</w:t>
            </w:r>
          </w:p>
          <w:p w:rsidR="00E50691" w:rsidRPr="00E50691" w:rsidRDefault="00E50691" w:rsidP="00E50691">
            <w:pPr>
              <w:autoSpaceDE w:val="0"/>
              <w:autoSpaceDN w:val="0"/>
              <w:adjustRightInd w:val="0"/>
              <w:jc w:val="both"/>
              <w:rPr>
                <w:bCs/>
              </w:rPr>
            </w:pPr>
            <w:r w:rsidRPr="00E50691">
              <w:rPr>
                <w:bCs/>
              </w:rPr>
              <w:t xml:space="preserve">«Об исполнении </w:t>
            </w:r>
            <w:proofErr w:type="gramStart"/>
            <w:r w:rsidRPr="00E50691">
              <w:rPr>
                <w:bCs/>
              </w:rPr>
              <w:t>областного</w:t>
            </w:r>
            <w:proofErr w:type="gramEnd"/>
            <w:r w:rsidRPr="00E50691">
              <w:rPr>
                <w:bCs/>
              </w:rPr>
              <w:t xml:space="preserve"> бюджета </w:t>
            </w:r>
            <w:r w:rsidRPr="00E50691">
              <w:rPr>
                <w:bCs/>
              </w:rPr>
              <w:lastRenderedPageBreak/>
              <w:t>за 2023 год»</w:t>
            </w:r>
          </w:p>
          <w:p w:rsidR="00E50691" w:rsidRPr="00E50691" w:rsidRDefault="00E50691" w:rsidP="00E50691">
            <w:pPr>
              <w:autoSpaceDE w:val="0"/>
              <w:autoSpaceDN w:val="0"/>
              <w:adjustRightInd w:val="0"/>
              <w:jc w:val="both"/>
              <w:rPr>
                <w:bCs/>
              </w:rPr>
            </w:pPr>
            <w:r w:rsidRPr="00E50691">
              <w:rPr>
                <w:bCs/>
              </w:rPr>
              <w:t>(</w:t>
            </w:r>
            <w:r w:rsidRPr="00E50691">
              <w:rPr>
                <w:b/>
                <w:bCs/>
              </w:rPr>
              <w:t>первое и второе чтение</w:t>
            </w:r>
            <w:r w:rsidRPr="00E50691">
              <w:rPr>
                <w:bCs/>
              </w:rPr>
              <w:t>)</w:t>
            </w:r>
          </w:p>
          <w:p w:rsidR="008A7FA6" w:rsidRPr="00FB4987" w:rsidRDefault="008A7FA6" w:rsidP="001D6421">
            <w:pPr>
              <w:autoSpaceDE w:val="0"/>
              <w:autoSpaceDN w:val="0"/>
              <w:adjustRightInd w:val="0"/>
              <w:jc w:val="both"/>
              <w:rPr>
                <w:bCs/>
              </w:rPr>
            </w:pPr>
          </w:p>
        </w:tc>
        <w:tc>
          <w:tcPr>
            <w:tcW w:w="2268" w:type="dxa"/>
          </w:tcPr>
          <w:p w:rsidR="00926692" w:rsidRDefault="00466D34" w:rsidP="00CC7CA4">
            <w:pPr>
              <w:shd w:val="clear" w:color="auto" w:fill="FFFFFF"/>
              <w:spacing w:line="253" w:lineRule="atLeast"/>
            </w:pPr>
            <w:r>
              <w:lastRenderedPageBreak/>
              <w:t>Правительство Архангельской области/</w:t>
            </w:r>
          </w:p>
          <w:p w:rsidR="00466D34" w:rsidRDefault="00466D34" w:rsidP="00CC7CA4">
            <w:pPr>
              <w:shd w:val="clear" w:color="auto" w:fill="FFFFFF"/>
              <w:spacing w:line="253" w:lineRule="atLeast"/>
            </w:pPr>
            <w:r>
              <w:t>Усачева Е.Ю.,</w:t>
            </w:r>
          </w:p>
          <w:p w:rsidR="00466D34" w:rsidRDefault="00466D34" w:rsidP="00CC7CA4">
            <w:pPr>
              <w:shd w:val="clear" w:color="auto" w:fill="FFFFFF"/>
              <w:spacing w:line="253" w:lineRule="atLeast"/>
            </w:pPr>
            <w:r>
              <w:t>Дементьев А.А.</w:t>
            </w:r>
          </w:p>
        </w:tc>
        <w:tc>
          <w:tcPr>
            <w:tcW w:w="4536" w:type="dxa"/>
          </w:tcPr>
          <w:p w:rsidR="00E50691" w:rsidRPr="006774FE" w:rsidRDefault="00E50691" w:rsidP="00E50691">
            <w:pPr>
              <w:ind w:firstLine="709"/>
              <w:jc w:val="both"/>
            </w:pPr>
            <w:r w:rsidRPr="006774FE">
              <w:t xml:space="preserve">1. </w:t>
            </w:r>
            <w:proofErr w:type="gramStart"/>
            <w:r w:rsidRPr="006774FE">
              <w:t>В течение 202</w:t>
            </w:r>
            <w:r>
              <w:t>3</w:t>
            </w:r>
            <w:r w:rsidRPr="006774FE">
              <w:t xml:space="preserve"> года было рассмотрено и утверждено 5 корректировок                        в показатели областного закона от 2</w:t>
            </w:r>
            <w:r>
              <w:t>0</w:t>
            </w:r>
            <w:r w:rsidRPr="006774FE">
              <w:t xml:space="preserve"> декабря 202</w:t>
            </w:r>
            <w:r>
              <w:t>2</w:t>
            </w:r>
            <w:r w:rsidRPr="006774FE">
              <w:t xml:space="preserve"> года № </w:t>
            </w:r>
            <w:r>
              <w:t>655</w:t>
            </w:r>
            <w:r w:rsidRPr="006774FE">
              <w:rPr>
                <w:rFonts w:eastAsiaTheme="minorHAnsi"/>
                <w:lang w:eastAsia="en-US"/>
              </w:rPr>
              <w:t>-</w:t>
            </w:r>
            <w:r>
              <w:rPr>
                <w:rFonts w:eastAsiaTheme="minorHAnsi"/>
                <w:lang w:eastAsia="en-US"/>
              </w:rPr>
              <w:t>40</w:t>
            </w:r>
            <w:r w:rsidRPr="006774FE">
              <w:rPr>
                <w:rFonts w:eastAsiaTheme="minorHAnsi"/>
                <w:lang w:eastAsia="en-US"/>
              </w:rPr>
              <w:t xml:space="preserve">-ОЗ </w:t>
            </w:r>
            <w:r w:rsidRPr="006774FE">
              <w:t>«Об областном бюджете на 202</w:t>
            </w:r>
            <w:r>
              <w:t>3</w:t>
            </w:r>
            <w:r w:rsidRPr="006774FE">
              <w:t xml:space="preserve"> год и на плановый </w:t>
            </w:r>
            <w:r w:rsidRPr="006774FE">
              <w:lastRenderedPageBreak/>
              <w:t>период 202</w:t>
            </w:r>
            <w:r>
              <w:t>4</w:t>
            </w:r>
            <w:r w:rsidRPr="006774FE">
              <w:t xml:space="preserve"> </w:t>
            </w:r>
            <w:r w:rsidRPr="006774FE">
              <w:rPr>
                <w:rStyle w:val="0pt0"/>
                <w:rFonts w:eastAsiaTheme="minorHAnsi"/>
              </w:rPr>
              <w:t>и</w:t>
            </w:r>
            <w:r w:rsidRPr="006774FE">
              <w:t xml:space="preserve"> 202</w:t>
            </w:r>
            <w:r>
              <w:t>5</w:t>
            </w:r>
            <w:r w:rsidRPr="006774FE">
              <w:t xml:space="preserve"> годов» областными законами  от 2</w:t>
            </w:r>
            <w:r>
              <w:t>9</w:t>
            </w:r>
            <w:r w:rsidRPr="006774FE">
              <w:t xml:space="preserve"> марта 202</w:t>
            </w:r>
            <w:r>
              <w:t>3</w:t>
            </w:r>
            <w:r w:rsidRPr="006774FE">
              <w:t xml:space="preserve"> года </w:t>
            </w:r>
            <w:r w:rsidR="007C6027">
              <w:t xml:space="preserve">                    </w:t>
            </w:r>
            <w:r w:rsidRPr="006774FE">
              <w:t xml:space="preserve">№ </w:t>
            </w:r>
            <w:r>
              <w:t>684</w:t>
            </w:r>
            <w:r w:rsidRPr="006774FE">
              <w:t>-</w:t>
            </w:r>
            <w:r>
              <w:t>42</w:t>
            </w:r>
            <w:r w:rsidRPr="006774FE">
              <w:t>-ОЗ, от 0</w:t>
            </w:r>
            <w:r>
              <w:t>4</w:t>
            </w:r>
            <w:r w:rsidRPr="006774FE">
              <w:t xml:space="preserve"> </w:t>
            </w:r>
            <w:r>
              <w:t>июля</w:t>
            </w:r>
            <w:r w:rsidRPr="006774FE">
              <w:t xml:space="preserve"> 202</w:t>
            </w:r>
            <w:r>
              <w:t>3</w:t>
            </w:r>
            <w:r w:rsidRPr="006774FE">
              <w:t xml:space="preserve"> года </w:t>
            </w:r>
            <w:r w:rsidR="007C6027">
              <w:t xml:space="preserve">                    </w:t>
            </w:r>
            <w:r w:rsidRPr="006774FE">
              <w:t xml:space="preserve">№ </w:t>
            </w:r>
            <w:r>
              <w:t>734</w:t>
            </w:r>
            <w:r w:rsidRPr="006774FE">
              <w:t>-</w:t>
            </w:r>
            <w:r>
              <w:t>4</w:t>
            </w:r>
            <w:r w:rsidRPr="006774FE">
              <w:t>5-ОЗ, от 2</w:t>
            </w:r>
            <w:r>
              <w:t>2</w:t>
            </w:r>
            <w:r w:rsidRPr="006774FE">
              <w:t xml:space="preserve"> </w:t>
            </w:r>
            <w:r>
              <w:t>сентября</w:t>
            </w:r>
            <w:r w:rsidRPr="006774FE">
              <w:t xml:space="preserve">                  202</w:t>
            </w:r>
            <w:r>
              <w:t>3</w:t>
            </w:r>
            <w:r w:rsidRPr="006774FE">
              <w:t xml:space="preserve"> года № </w:t>
            </w:r>
            <w:r>
              <w:t>1</w:t>
            </w:r>
            <w:r w:rsidRPr="006774FE">
              <w:t>-</w:t>
            </w:r>
            <w:r>
              <w:t>1</w:t>
            </w:r>
            <w:r w:rsidRPr="006774FE">
              <w:t>-ОЗ, от 2</w:t>
            </w:r>
            <w:r>
              <w:t>1 ноября</w:t>
            </w:r>
            <w:r w:rsidRPr="006774FE">
              <w:t xml:space="preserve"> 202</w:t>
            </w:r>
            <w:r>
              <w:t>3</w:t>
            </w:r>
            <w:r w:rsidRPr="006774FE">
              <w:t xml:space="preserve"> года № </w:t>
            </w:r>
            <w:r>
              <w:t>35</w:t>
            </w:r>
            <w:r w:rsidRPr="006774FE">
              <w:t>-3-ОЗ</w:t>
            </w:r>
            <w:proofErr w:type="gramEnd"/>
            <w:r w:rsidRPr="006774FE">
              <w:t xml:space="preserve">, от </w:t>
            </w:r>
            <w:r>
              <w:t>15</w:t>
            </w:r>
            <w:r w:rsidRPr="006774FE">
              <w:t xml:space="preserve"> декабря 202</w:t>
            </w:r>
            <w:r>
              <w:t>3</w:t>
            </w:r>
            <w:r w:rsidRPr="006774FE">
              <w:t xml:space="preserve"> года </w:t>
            </w:r>
            <w:r>
              <w:t xml:space="preserve">                           </w:t>
            </w:r>
            <w:r w:rsidRPr="006774FE">
              <w:t xml:space="preserve">№ </w:t>
            </w:r>
            <w:r>
              <w:t>38</w:t>
            </w:r>
            <w:r w:rsidRPr="006774FE">
              <w:t xml:space="preserve">-4-ОЗ.     </w:t>
            </w:r>
          </w:p>
          <w:p w:rsidR="00E50691" w:rsidRPr="006774FE" w:rsidRDefault="00E50691" w:rsidP="007C6027">
            <w:pPr>
              <w:pStyle w:val="2"/>
              <w:shd w:val="clear" w:color="auto" w:fill="auto"/>
              <w:spacing w:before="0" w:line="240" w:lineRule="auto"/>
              <w:ind w:left="40" w:firstLine="419"/>
              <w:rPr>
                <w:sz w:val="24"/>
                <w:szCs w:val="24"/>
              </w:rPr>
            </w:pPr>
            <w:r w:rsidRPr="006774FE">
              <w:rPr>
                <w:sz w:val="24"/>
                <w:szCs w:val="24"/>
              </w:rPr>
              <w:t xml:space="preserve">2. </w:t>
            </w:r>
            <w:r w:rsidRPr="004441ED">
              <w:rPr>
                <w:sz w:val="24"/>
                <w:szCs w:val="24"/>
              </w:rPr>
              <w:t>В результате неоднократных  изменений, вносимых в течение года в доходную часть областного бюджета, доходы (относительно первоначально утвержденных в декабре 202</w:t>
            </w:r>
            <w:r>
              <w:rPr>
                <w:sz w:val="24"/>
                <w:szCs w:val="24"/>
              </w:rPr>
              <w:t>2</w:t>
            </w:r>
            <w:r w:rsidRPr="004441ED">
              <w:rPr>
                <w:sz w:val="24"/>
                <w:szCs w:val="24"/>
              </w:rPr>
              <w:t xml:space="preserve"> года значений) были</w:t>
            </w:r>
            <w:r w:rsidRPr="00ED697D">
              <w:rPr>
                <w:sz w:val="32"/>
                <w:szCs w:val="32"/>
              </w:rPr>
              <w:t xml:space="preserve"> </w:t>
            </w:r>
            <w:r w:rsidRPr="006774FE">
              <w:rPr>
                <w:sz w:val="24"/>
                <w:szCs w:val="24"/>
              </w:rPr>
              <w:t xml:space="preserve">увеличены на </w:t>
            </w:r>
            <w:r>
              <w:rPr>
                <w:sz w:val="24"/>
                <w:szCs w:val="24"/>
              </w:rPr>
              <w:t>+3</w:t>
            </w:r>
            <w:r w:rsidRPr="006774FE">
              <w:rPr>
                <w:sz w:val="24"/>
                <w:szCs w:val="24"/>
              </w:rPr>
              <w:t>,6 % или на +</w:t>
            </w:r>
            <w:r>
              <w:rPr>
                <w:sz w:val="24"/>
                <w:szCs w:val="24"/>
              </w:rPr>
              <w:t>4 436</w:t>
            </w:r>
            <w:r w:rsidRPr="006774FE">
              <w:rPr>
                <w:sz w:val="24"/>
                <w:szCs w:val="24"/>
              </w:rPr>
              <w:t>,</w:t>
            </w:r>
            <w:r>
              <w:rPr>
                <w:sz w:val="24"/>
                <w:szCs w:val="24"/>
              </w:rPr>
              <w:t>4</w:t>
            </w:r>
            <w:r w:rsidRPr="006774FE">
              <w:rPr>
                <w:sz w:val="24"/>
                <w:szCs w:val="24"/>
              </w:rPr>
              <w:t xml:space="preserve"> млн. рублей, в том числе:</w:t>
            </w:r>
          </w:p>
          <w:p w:rsidR="00E50691" w:rsidRPr="006774FE" w:rsidRDefault="00E50691" w:rsidP="007C6027">
            <w:pPr>
              <w:pStyle w:val="2"/>
              <w:shd w:val="clear" w:color="auto" w:fill="auto"/>
              <w:tabs>
                <w:tab w:val="left" w:pos="284"/>
                <w:tab w:val="left" w:pos="1404"/>
              </w:tabs>
              <w:spacing w:before="0" w:line="240" w:lineRule="auto"/>
              <w:ind w:firstLine="459"/>
              <w:rPr>
                <w:sz w:val="24"/>
                <w:szCs w:val="24"/>
              </w:rPr>
            </w:pPr>
            <w:r w:rsidRPr="006774FE">
              <w:rPr>
                <w:sz w:val="24"/>
                <w:szCs w:val="24"/>
              </w:rPr>
              <w:t xml:space="preserve">на </w:t>
            </w:r>
            <w:r>
              <w:rPr>
                <w:sz w:val="24"/>
                <w:szCs w:val="24"/>
              </w:rPr>
              <w:t>+3</w:t>
            </w:r>
            <w:r w:rsidRPr="006774FE">
              <w:rPr>
                <w:sz w:val="24"/>
                <w:szCs w:val="24"/>
              </w:rPr>
              <w:t>,</w:t>
            </w:r>
            <w:r>
              <w:rPr>
                <w:sz w:val="24"/>
                <w:szCs w:val="24"/>
              </w:rPr>
              <w:t>5</w:t>
            </w:r>
            <w:r w:rsidRPr="006774FE">
              <w:rPr>
                <w:sz w:val="24"/>
                <w:szCs w:val="24"/>
              </w:rPr>
              <w:t xml:space="preserve"> % или +</w:t>
            </w:r>
            <w:r>
              <w:rPr>
                <w:sz w:val="24"/>
                <w:szCs w:val="24"/>
              </w:rPr>
              <w:t>3 043,4</w:t>
            </w:r>
            <w:r w:rsidRPr="006774FE">
              <w:rPr>
                <w:b/>
                <w:sz w:val="16"/>
                <w:szCs w:val="16"/>
              </w:rPr>
              <w:t xml:space="preserve"> </w:t>
            </w:r>
            <w:r w:rsidRPr="006774FE">
              <w:rPr>
                <w:sz w:val="24"/>
                <w:szCs w:val="24"/>
              </w:rPr>
              <w:t>млн. рублей увеличен прогноз поступлений налоговых                       и неналоговых доходов;</w:t>
            </w:r>
          </w:p>
          <w:p w:rsidR="00E50691" w:rsidRPr="006774FE" w:rsidRDefault="00E50691" w:rsidP="007C6027">
            <w:pPr>
              <w:pStyle w:val="2"/>
              <w:shd w:val="clear" w:color="auto" w:fill="auto"/>
              <w:tabs>
                <w:tab w:val="left" w:pos="284"/>
                <w:tab w:val="left" w:pos="1404"/>
              </w:tabs>
              <w:spacing w:before="0" w:line="240" w:lineRule="auto"/>
              <w:ind w:firstLine="459"/>
              <w:rPr>
                <w:sz w:val="24"/>
                <w:szCs w:val="24"/>
              </w:rPr>
            </w:pPr>
            <w:r w:rsidRPr="006774FE">
              <w:rPr>
                <w:sz w:val="24"/>
                <w:szCs w:val="24"/>
              </w:rPr>
              <w:t xml:space="preserve">на </w:t>
            </w:r>
            <w:r>
              <w:rPr>
                <w:sz w:val="24"/>
                <w:szCs w:val="24"/>
              </w:rPr>
              <w:t>+3</w:t>
            </w:r>
            <w:r w:rsidRPr="006774FE">
              <w:rPr>
                <w:sz w:val="24"/>
                <w:szCs w:val="24"/>
              </w:rPr>
              <w:t>,</w:t>
            </w:r>
            <w:r>
              <w:rPr>
                <w:sz w:val="24"/>
                <w:szCs w:val="24"/>
              </w:rPr>
              <w:t>7</w:t>
            </w:r>
            <w:r w:rsidRPr="006774FE">
              <w:rPr>
                <w:sz w:val="24"/>
                <w:szCs w:val="24"/>
              </w:rPr>
              <w:t xml:space="preserve"> % или на +</w:t>
            </w:r>
            <w:r>
              <w:rPr>
                <w:sz w:val="24"/>
                <w:szCs w:val="24"/>
              </w:rPr>
              <w:t>1 442</w:t>
            </w:r>
            <w:r w:rsidRPr="006774FE">
              <w:rPr>
                <w:sz w:val="24"/>
                <w:szCs w:val="24"/>
              </w:rPr>
              <w:t>,</w:t>
            </w:r>
            <w:r>
              <w:rPr>
                <w:sz w:val="24"/>
                <w:szCs w:val="24"/>
              </w:rPr>
              <w:t>9</w:t>
            </w:r>
            <w:r w:rsidRPr="006774FE">
              <w:rPr>
                <w:sz w:val="24"/>
                <w:szCs w:val="24"/>
              </w:rPr>
              <w:t xml:space="preserve"> млн. рублей увеличен прогноз безвозмездных поступлений</w:t>
            </w:r>
            <w:r w:rsidR="007C6027">
              <w:rPr>
                <w:sz w:val="24"/>
                <w:szCs w:val="24"/>
              </w:rPr>
              <w:t xml:space="preserve"> </w:t>
            </w:r>
            <w:r w:rsidRPr="006774FE">
              <w:rPr>
                <w:sz w:val="24"/>
                <w:szCs w:val="24"/>
              </w:rPr>
              <w:t>от других бюджетов.</w:t>
            </w:r>
          </w:p>
          <w:p w:rsidR="007C6027" w:rsidRDefault="00E50691" w:rsidP="007C6027">
            <w:pPr>
              <w:pStyle w:val="ac"/>
              <w:ind w:left="0" w:firstLine="317"/>
              <w:jc w:val="both"/>
            </w:pPr>
            <w:r w:rsidRPr="006774FE">
              <w:t>Согласно отчету об исполнении областного бюджета за 202</w:t>
            </w:r>
            <w:r>
              <w:t>3</w:t>
            </w:r>
            <w:r w:rsidRPr="006774FE">
              <w:t xml:space="preserve"> год поступление доходов составило </w:t>
            </w:r>
            <w:r w:rsidR="007C6027">
              <w:t xml:space="preserve">                                      </w:t>
            </w:r>
            <w:r w:rsidRPr="006774FE">
              <w:t>13</w:t>
            </w:r>
            <w:r>
              <w:t>1 380</w:t>
            </w:r>
            <w:r w:rsidRPr="006774FE">
              <w:t>,</w:t>
            </w:r>
            <w:r>
              <w:t>7</w:t>
            </w:r>
            <w:r w:rsidRPr="006774FE">
              <w:t xml:space="preserve"> млн. рублей, что </w:t>
            </w:r>
            <w:r w:rsidR="007C6027">
              <w:t xml:space="preserve">                                        </w:t>
            </w:r>
            <w:r w:rsidRPr="006774FE">
              <w:t>на +1</w:t>
            </w:r>
            <w:r>
              <w:t xml:space="preserve"> 653</w:t>
            </w:r>
            <w:r w:rsidRPr="006774FE">
              <w:t>,</w:t>
            </w:r>
            <w:r>
              <w:t>4</w:t>
            </w:r>
            <w:r w:rsidRPr="006774FE">
              <w:t xml:space="preserve"> млн. рублей больше утвержденных назначений, процент исполнения составил 10</w:t>
            </w:r>
            <w:r>
              <w:t>1</w:t>
            </w:r>
            <w:r w:rsidRPr="006774FE">
              <w:t>,</w:t>
            </w:r>
            <w:r>
              <w:t>3</w:t>
            </w:r>
            <w:r w:rsidRPr="006774FE">
              <w:t xml:space="preserve"> %. У</w:t>
            </w:r>
            <w:r>
              <w:t>меньшение</w:t>
            </w:r>
            <w:r w:rsidRPr="006774FE">
              <w:t xml:space="preserve"> доходной части областного бюджета в 202</w:t>
            </w:r>
            <w:r>
              <w:t>3</w:t>
            </w:r>
            <w:r w:rsidRPr="006774FE">
              <w:t xml:space="preserve"> году по сравнению </w:t>
            </w:r>
            <w:r w:rsidR="007C6027">
              <w:t xml:space="preserve">                         </w:t>
            </w:r>
            <w:r w:rsidRPr="006774FE">
              <w:t>с 202</w:t>
            </w:r>
            <w:r>
              <w:t>2</w:t>
            </w:r>
            <w:r w:rsidRPr="006774FE">
              <w:t xml:space="preserve"> годом составило</w:t>
            </w:r>
            <w:r w:rsidR="007C6027">
              <w:t xml:space="preserve"> </w:t>
            </w:r>
            <w:r>
              <w:t>-5</w:t>
            </w:r>
            <w:r w:rsidRPr="006774FE">
              <w:t>,4 %</w:t>
            </w:r>
            <w:r>
              <w:t>.</w:t>
            </w:r>
            <w:r w:rsidRPr="006774FE">
              <w:t xml:space="preserve">     </w:t>
            </w:r>
          </w:p>
          <w:p w:rsidR="007C6027" w:rsidRPr="00A85BED" w:rsidRDefault="007C6027" w:rsidP="00EF0D02">
            <w:pPr>
              <w:ind w:firstLine="459"/>
              <w:jc w:val="both"/>
            </w:pPr>
            <w:r w:rsidRPr="00A85BED">
              <w:t>По данным отчета об исполнении областного бюджета фактические поступления налоговых и неналоговых доходов за 2023 год составили 66,7 % доходной части или 87 589,7 млн. рублей</w:t>
            </w:r>
            <w:r w:rsidRPr="00A85BED">
              <w:rPr>
                <w:i/>
              </w:rPr>
              <w:t>,</w:t>
            </w:r>
            <w:r w:rsidRPr="00A85BED">
              <w:t xml:space="preserve"> что соответствует 98,5 % годового </w:t>
            </w:r>
            <w:r w:rsidRPr="00A85BED">
              <w:lastRenderedPageBreak/>
              <w:t>задания, утвержденного законом                  о бюджете. По сравнению с аналогичным периодом прошлого года наблюдается рост налоговых и неналоговых доходов на +2 953,5 млн. рублей или на +3,5 %.</w:t>
            </w:r>
          </w:p>
          <w:p w:rsidR="007C6027" w:rsidRPr="00A85BED" w:rsidRDefault="007C6027" w:rsidP="00EF0D02">
            <w:pPr>
              <w:pStyle w:val="20"/>
              <w:spacing w:after="0" w:line="240" w:lineRule="auto"/>
              <w:ind w:left="0" w:firstLine="459"/>
              <w:jc w:val="both"/>
            </w:pPr>
            <w:r w:rsidRPr="00A85BED">
              <w:t xml:space="preserve">Из общей суммы налоговых </w:t>
            </w:r>
            <w:r w:rsidR="00862BCA">
              <w:t xml:space="preserve">                         </w:t>
            </w:r>
            <w:r w:rsidRPr="00A85BED">
              <w:t xml:space="preserve">и неналоговых платежей, </w:t>
            </w:r>
            <w:r w:rsidR="00862BCA">
              <w:t xml:space="preserve">                      </w:t>
            </w:r>
            <w:r w:rsidRPr="00A85BED">
              <w:t>перечисленных</w:t>
            </w:r>
            <w:r w:rsidR="00862BCA">
              <w:t xml:space="preserve"> </w:t>
            </w:r>
            <w:r w:rsidRPr="00A85BED">
              <w:t xml:space="preserve">в областной бюджет, </w:t>
            </w:r>
            <w:r w:rsidR="00862BCA">
              <w:t xml:space="preserve">                                                     </w:t>
            </w:r>
            <w:r w:rsidRPr="00A85BED">
              <w:t xml:space="preserve">от налогоплательщиков Архангельской области и централизованных платежей поступило 79 893,6 млн. рублей, что на +7 244,5 млн. рублей или на +10,0 % больше уровня 2022 года. </w:t>
            </w:r>
          </w:p>
          <w:p w:rsidR="007C6027" w:rsidRPr="00A85BED" w:rsidRDefault="007C6027" w:rsidP="00EF0D02">
            <w:pPr>
              <w:pStyle w:val="20"/>
              <w:spacing w:after="0" w:line="240" w:lineRule="auto"/>
              <w:ind w:left="0" w:firstLine="459"/>
              <w:jc w:val="both"/>
            </w:pPr>
            <w:r w:rsidRPr="00A85BED">
              <w:t>Поступления от налогоплательщиков Ненецкого автономного округа составили                7 696,1 млн.</w:t>
            </w:r>
            <w:r w:rsidRPr="00A85BED">
              <w:rPr>
                <w:lang w:val="en-US"/>
              </w:rPr>
              <w:t> </w:t>
            </w:r>
            <w:r w:rsidRPr="00A85BED">
              <w:t>рублей, что меньше уровня поступлений 2022 года на -4 291,0 млн. рублей</w:t>
            </w:r>
            <w:r w:rsidR="00EF0D02">
              <w:t xml:space="preserve"> </w:t>
            </w:r>
            <w:r w:rsidRPr="00A85BED">
              <w:t xml:space="preserve">или на -35,8 %. </w:t>
            </w:r>
          </w:p>
          <w:p w:rsidR="007C6027" w:rsidRPr="00A85BED" w:rsidRDefault="007C6027" w:rsidP="00EF0D02">
            <w:pPr>
              <w:pStyle w:val="20"/>
              <w:spacing w:after="0" w:line="240" w:lineRule="auto"/>
              <w:ind w:left="0" w:firstLine="459"/>
              <w:jc w:val="both"/>
            </w:pPr>
            <w:r w:rsidRPr="00A85BED">
              <w:t xml:space="preserve">В отчетном периоде на исполнение бюджета по налоговым доходам оказывал влияние процесс внедрения механизма единого налогового платежа и единого налогового счета (далее – ЕНП, ЕНС) </w:t>
            </w:r>
            <w:r w:rsidR="003F5D4F">
              <w:t xml:space="preserve">                          </w:t>
            </w:r>
            <w:r w:rsidRPr="00A85BED">
              <w:t>в соответствии</w:t>
            </w:r>
            <w:r w:rsidR="00EF0D02">
              <w:t xml:space="preserve"> </w:t>
            </w:r>
            <w:r w:rsidRPr="00A85BED">
              <w:t>с Федеральным законом от 14 июля 2022 г. № 263-ФЗ</w:t>
            </w:r>
            <w:r w:rsidR="00EF0D02">
              <w:t xml:space="preserve"> </w:t>
            </w:r>
            <w:r w:rsidR="003F5D4F">
              <w:t xml:space="preserve">                                </w:t>
            </w:r>
            <w:r w:rsidRPr="00A85BED">
              <w:t xml:space="preserve">«О внесении изменений в части первую </w:t>
            </w:r>
            <w:r w:rsidR="003F5D4F">
              <w:t xml:space="preserve">                                      </w:t>
            </w:r>
            <w:r w:rsidRPr="00A85BED">
              <w:t xml:space="preserve">и вторую Налогового кодекса </w:t>
            </w:r>
            <w:r w:rsidR="003F5D4F">
              <w:t xml:space="preserve">                    </w:t>
            </w:r>
            <w:r w:rsidRPr="00A85BED">
              <w:t xml:space="preserve">Российской Федерации». Новая система внесла значительные изменения </w:t>
            </w:r>
            <w:r w:rsidR="003F5D4F">
              <w:t xml:space="preserve">                              </w:t>
            </w:r>
            <w:r w:rsidRPr="00A85BED">
              <w:t>в график</w:t>
            </w:r>
            <w:r w:rsidR="003F5D4F">
              <w:t xml:space="preserve"> </w:t>
            </w:r>
            <w:r w:rsidRPr="00A85BED">
              <w:t xml:space="preserve">и процедуру уплаты </w:t>
            </w:r>
            <w:r w:rsidR="00EF0D02">
              <w:t xml:space="preserve">                                            </w:t>
            </w:r>
            <w:r w:rsidRPr="00A85BED">
              <w:t xml:space="preserve">и зачисления налогов в региональные </w:t>
            </w:r>
            <w:r w:rsidR="00EF0D02">
              <w:t xml:space="preserve">                       </w:t>
            </w:r>
            <w:r w:rsidRPr="00A85BED">
              <w:t>и местные бюджеты.</w:t>
            </w:r>
          </w:p>
          <w:p w:rsidR="007C6027" w:rsidRPr="00A85BED" w:rsidRDefault="007C6027" w:rsidP="007C6027">
            <w:pPr>
              <w:pStyle w:val="2"/>
              <w:shd w:val="clear" w:color="auto" w:fill="auto"/>
              <w:spacing w:before="0" w:line="240" w:lineRule="auto"/>
              <w:ind w:right="-2" w:firstLine="709"/>
              <w:rPr>
                <w:sz w:val="24"/>
                <w:szCs w:val="24"/>
              </w:rPr>
            </w:pPr>
            <w:proofErr w:type="gramStart"/>
            <w:r w:rsidRPr="00A85BED">
              <w:rPr>
                <w:sz w:val="24"/>
                <w:szCs w:val="24"/>
              </w:rPr>
              <w:t xml:space="preserve">Основная часть поступлений налоговых и неналоговых доходов областного бюджета обеспечена на 84,0 % поступлениями налога на прибыль </w:t>
            </w:r>
            <w:r w:rsidRPr="00A85BED">
              <w:rPr>
                <w:sz w:val="24"/>
                <w:szCs w:val="24"/>
              </w:rPr>
              <w:lastRenderedPageBreak/>
              <w:t xml:space="preserve">организаций, налога на доходы физических лиц, акцизов и налога </w:t>
            </w:r>
            <w:r w:rsidR="003F5D4F">
              <w:rPr>
                <w:sz w:val="24"/>
                <w:szCs w:val="24"/>
              </w:rPr>
              <w:t xml:space="preserve">                            </w:t>
            </w:r>
            <w:r w:rsidRPr="00A85BED">
              <w:rPr>
                <w:sz w:val="24"/>
                <w:szCs w:val="24"/>
              </w:rPr>
              <w:t>на имущество организаций.</w:t>
            </w:r>
            <w:proofErr w:type="gramEnd"/>
          </w:p>
          <w:p w:rsidR="007C6027" w:rsidRPr="00A85BED" w:rsidRDefault="007C6027" w:rsidP="007C6027">
            <w:pPr>
              <w:pStyle w:val="2"/>
              <w:shd w:val="clear" w:color="auto" w:fill="auto"/>
              <w:spacing w:before="0" w:line="240" w:lineRule="auto"/>
              <w:ind w:right="-2" w:firstLine="709"/>
              <w:rPr>
                <w:sz w:val="24"/>
                <w:szCs w:val="24"/>
                <w:u w:val="single"/>
              </w:rPr>
            </w:pPr>
            <w:r w:rsidRPr="00A85BED">
              <w:rPr>
                <w:sz w:val="24"/>
                <w:szCs w:val="24"/>
              </w:rPr>
              <w:t xml:space="preserve">В структуре налоговых </w:t>
            </w:r>
            <w:r w:rsidR="003F5D4F">
              <w:rPr>
                <w:sz w:val="24"/>
                <w:szCs w:val="24"/>
              </w:rPr>
              <w:t xml:space="preserve">                                 </w:t>
            </w:r>
            <w:r w:rsidRPr="00A85BED">
              <w:rPr>
                <w:sz w:val="24"/>
                <w:szCs w:val="24"/>
              </w:rPr>
              <w:t xml:space="preserve">и неналоговых доходов </w:t>
            </w:r>
            <w:r w:rsidRPr="00A85BED">
              <w:rPr>
                <w:sz w:val="24"/>
                <w:szCs w:val="24"/>
                <w:u w:val="single"/>
              </w:rPr>
              <w:t>наибольший удельный вес занимает налог на прибыль организаций,</w:t>
            </w:r>
            <w:r w:rsidRPr="00A85BED">
              <w:rPr>
                <w:sz w:val="24"/>
                <w:szCs w:val="24"/>
              </w:rPr>
              <w:t xml:space="preserve"> за 2023 год поступило 27 137,2 млн. рублей или 91 % </w:t>
            </w:r>
            <w:r w:rsidR="00862BCA">
              <w:rPr>
                <w:sz w:val="24"/>
                <w:szCs w:val="24"/>
              </w:rPr>
              <w:t xml:space="preserve">                                   </w:t>
            </w:r>
            <w:r w:rsidRPr="00A85BED">
              <w:rPr>
                <w:sz w:val="24"/>
                <w:szCs w:val="24"/>
              </w:rPr>
              <w:t>к показателям, утвержденным законом о бюджете. По сравнению с предыдущим годом наблюдается снижение поступлений на -1 917,5 млн. рублей или на -6,6 %.</w:t>
            </w:r>
          </w:p>
          <w:p w:rsidR="007C6027" w:rsidRPr="00A85BED" w:rsidRDefault="007C6027" w:rsidP="007C6027">
            <w:pPr>
              <w:pStyle w:val="2"/>
              <w:spacing w:before="0" w:line="240" w:lineRule="auto"/>
              <w:ind w:right="-2" w:firstLine="709"/>
              <w:rPr>
                <w:sz w:val="24"/>
                <w:szCs w:val="24"/>
              </w:rPr>
            </w:pPr>
            <w:r w:rsidRPr="00A85BED">
              <w:rPr>
                <w:sz w:val="24"/>
                <w:szCs w:val="24"/>
              </w:rPr>
              <w:t xml:space="preserve">На долю организаций, работающих на территории Архангельской области, приходится 69,2 % всех поступлений налога на прибыль или 18 766,3 млн. рублей,  поступления выросли  на </w:t>
            </w:r>
            <w:r>
              <w:rPr>
                <w:sz w:val="24"/>
                <w:szCs w:val="24"/>
              </w:rPr>
              <w:t>+</w:t>
            </w:r>
            <w:r w:rsidRPr="00A85BED">
              <w:rPr>
                <w:sz w:val="24"/>
                <w:szCs w:val="24"/>
              </w:rPr>
              <w:t xml:space="preserve">8,7 % (+1 500,7 млн. рублей). С территории Ненецкого автономного округа перечислено в областной бюджет </w:t>
            </w:r>
            <w:r w:rsidR="003F5D4F">
              <w:rPr>
                <w:sz w:val="24"/>
                <w:szCs w:val="24"/>
              </w:rPr>
              <w:t xml:space="preserve">                                </w:t>
            </w:r>
            <w:r w:rsidRPr="00A85BED">
              <w:rPr>
                <w:sz w:val="24"/>
                <w:szCs w:val="24"/>
              </w:rPr>
              <w:t xml:space="preserve">4 639,1 млн. рублей или на </w:t>
            </w:r>
            <w:r>
              <w:rPr>
                <w:sz w:val="24"/>
                <w:szCs w:val="24"/>
              </w:rPr>
              <w:t>-</w:t>
            </w:r>
            <w:r w:rsidRPr="00A85BED">
              <w:rPr>
                <w:sz w:val="24"/>
                <w:szCs w:val="24"/>
              </w:rPr>
              <w:t>25,4 % меньше (-1 575,6 млн. рублей),                      чем в 2022 году. В части отраслевой принадлежности основной причиной отрицательной динамики является снижение поступлений от налогоплательщиков нефтяной отрасли на фоне эффекта высокой базы 2022 года, снижения объемов добычи и стоимости углеводородного сырья.</w:t>
            </w:r>
          </w:p>
          <w:p w:rsidR="007C6027" w:rsidRPr="00A85BED" w:rsidRDefault="007C6027" w:rsidP="007C6027">
            <w:pPr>
              <w:pStyle w:val="20"/>
              <w:spacing w:after="0" w:line="240" w:lineRule="auto"/>
              <w:ind w:left="0" w:firstLine="709"/>
              <w:contextualSpacing/>
              <w:jc w:val="both"/>
              <w:rPr>
                <w:rFonts w:eastAsia="Calibri"/>
                <w:lang w:eastAsia="en-US"/>
              </w:rPr>
            </w:pPr>
            <w:r w:rsidRPr="00A85BED">
              <w:t xml:space="preserve">На общую динамику поступлений </w:t>
            </w:r>
            <w:proofErr w:type="gramStart"/>
            <w:r w:rsidRPr="00A85BED">
              <w:t>налога</w:t>
            </w:r>
            <w:proofErr w:type="gramEnd"/>
            <w:r w:rsidRPr="00A85BED">
              <w:t xml:space="preserve"> на прибыль оказала влияние отмена с 2023 года института КГН. </w:t>
            </w:r>
            <w:r w:rsidR="003F5D4F">
              <w:t xml:space="preserve">                     </w:t>
            </w:r>
            <w:proofErr w:type="gramStart"/>
            <w:r w:rsidRPr="00A85BED">
              <w:t>В</w:t>
            </w:r>
            <w:r w:rsidRPr="00A85BED">
              <w:rPr>
                <w:rFonts w:eastAsia="MS Mincho"/>
              </w:rPr>
              <w:t xml:space="preserve"> течение переходного периода 2023 – 2025 годов снижение п</w:t>
            </w:r>
            <w:r w:rsidRPr="00A85BED">
              <w:rPr>
                <w:rFonts w:eastAsia="Calibri"/>
                <w:lang w:eastAsia="en-US"/>
              </w:rPr>
              <w:t xml:space="preserve">оступлений </w:t>
            </w:r>
            <w:r w:rsidR="00862BCA">
              <w:rPr>
                <w:rFonts w:eastAsia="Calibri"/>
                <w:lang w:eastAsia="en-US"/>
              </w:rPr>
              <w:t xml:space="preserve">                       </w:t>
            </w:r>
            <w:r w:rsidRPr="00A85BED">
              <w:rPr>
                <w:rFonts w:eastAsia="Calibri"/>
                <w:lang w:eastAsia="en-US"/>
              </w:rPr>
              <w:lastRenderedPageBreak/>
              <w:t xml:space="preserve">от отмены КГН частично компенсируется </w:t>
            </w:r>
            <w:r w:rsidRPr="00A85BED">
              <w:rPr>
                <w:rFonts w:eastAsia="MS Mincho"/>
              </w:rPr>
              <w:t>централизованно распределяемыми поступлениями от бывших участников КГН согласно статье 10 Федерального закона от 21 ноября 2022 года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w:t>
            </w:r>
            <w:proofErr w:type="gramEnd"/>
            <w:r w:rsidRPr="00A85BED">
              <w:rPr>
                <w:rFonts w:eastAsia="MS Mincho"/>
              </w:rPr>
              <w:t xml:space="preserve"> актов Российской Федерации и об установлении особенностей исполнения бюджетов бюджетной системы Российской Федерации в 2023 году</w:t>
            </w:r>
            <w:r w:rsidRPr="00A85BED">
              <w:rPr>
                <w:rFonts w:eastAsia="Calibri"/>
                <w:lang w:eastAsia="en-US"/>
              </w:rPr>
              <w:t xml:space="preserve">». </w:t>
            </w:r>
          </w:p>
          <w:p w:rsidR="007C6027" w:rsidRPr="00A85BED" w:rsidRDefault="007C6027" w:rsidP="00631B86">
            <w:pPr>
              <w:pStyle w:val="20"/>
              <w:spacing w:after="0" w:line="240" w:lineRule="auto"/>
              <w:ind w:left="0" w:firstLine="459"/>
              <w:contextualSpacing/>
              <w:jc w:val="both"/>
              <w:rPr>
                <w:rFonts w:eastAsia="Calibri"/>
                <w:lang w:eastAsia="en-US"/>
              </w:rPr>
            </w:pPr>
            <w:r w:rsidRPr="00A85BED">
              <w:rPr>
                <w:rFonts w:eastAsia="Calibri"/>
                <w:lang w:eastAsia="en-US"/>
              </w:rPr>
              <w:t xml:space="preserve">В отчетном периоде централизованному распределению между бюджетами субъектов Российской Федерации подлежало 80% </w:t>
            </w:r>
            <w:r w:rsidR="00631B86">
              <w:rPr>
                <w:rFonts w:eastAsia="Calibri"/>
                <w:lang w:eastAsia="en-US"/>
              </w:rPr>
              <w:t xml:space="preserve">                                 </w:t>
            </w:r>
            <w:r w:rsidRPr="00A85BED">
              <w:rPr>
                <w:rFonts w:eastAsia="Calibri"/>
                <w:lang w:eastAsia="en-US"/>
              </w:rPr>
              <w:t>от уплаченных в региональные бюджеты бывшими участниками КГН сумм налога по нормативам, установленным</w:t>
            </w:r>
            <w:r w:rsidRPr="00A85BED">
              <w:t xml:space="preserve"> приложением 5 Федерального закона </w:t>
            </w:r>
            <w:r w:rsidR="00631B86">
              <w:t xml:space="preserve">               </w:t>
            </w:r>
            <w:r w:rsidRPr="00A85BED">
              <w:rPr>
                <w:rFonts w:eastAsia="MS Mincho"/>
              </w:rPr>
              <w:t>от 5 декабря 2022 г</w:t>
            </w:r>
            <w:r>
              <w:rPr>
                <w:rFonts w:eastAsia="MS Mincho"/>
              </w:rPr>
              <w:t>ода</w:t>
            </w:r>
            <w:r w:rsidRPr="00A85BED">
              <w:rPr>
                <w:rFonts w:eastAsia="MS Mincho"/>
              </w:rPr>
              <w:t xml:space="preserve"> № 466-ФЗ </w:t>
            </w:r>
            <w:r w:rsidR="00631B86">
              <w:rPr>
                <w:rFonts w:eastAsia="MS Mincho"/>
              </w:rPr>
              <w:t xml:space="preserve">                       </w:t>
            </w:r>
            <w:r w:rsidRPr="00A85BED">
              <w:rPr>
                <w:rFonts w:eastAsia="MS Mincho"/>
              </w:rPr>
              <w:t>«О</w:t>
            </w:r>
            <w:r w:rsidRPr="00A85BED">
              <w:t xml:space="preserve"> федеральном бюджете на 2023 год                 и на плановый период 2024 и </w:t>
            </w:r>
            <w:r w:rsidR="00862BCA">
              <w:t xml:space="preserve">                            </w:t>
            </w:r>
            <w:r w:rsidRPr="00A85BED">
              <w:t>2025 годов</w:t>
            </w:r>
            <w:r w:rsidRPr="00A85BED">
              <w:rPr>
                <w:rFonts w:eastAsia="Calibri"/>
                <w:lang w:eastAsia="en-US"/>
              </w:rPr>
              <w:t xml:space="preserve">». </w:t>
            </w:r>
          </w:p>
          <w:p w:rsidR="007C6027" w:rsidRPr="00A85BED" w:rsidRDefault="007C6027" w:rsidP="00631B86">
            <w:pPr>
              <w:pStyle w:val="20"/>
              <w:spacing w:after="0" w:line="240" w:lineRule="auto"/>
              <w:ind w:left="0" w:firstLine="459"/>
              <w:contextualSpacing/>
              <w:jc w:val="both"/>
            </w:pPr>
            <w:r w:rsidRPr="00A85BED">
              <w:t>В целом в отчетном периоде по данной группе доходов от участников и бывших участников КГН получено 3</w:t>
            </w:r>
            <w:r w:rsidRPr="00A85BED">
              <w:rPr>
                <w:lang w:val="en-US"/>
              </w:rPr>
              <w:t> </w:t>
            </w:r>
            <w:r w:rsidRPr="00A85BED">
              <w:t xml:space="preserve">731,8 млн. рублей (включая </w:t>
            </w:r>
            <w:r w:rsidRPr="00A85BED">
              <w:rPr>
                <w:rFonts w:eastAsia="MS Mincho"/>
              </w:rPr>
              <w:t>централизованные платежи),                       что составляет</w:t>
            </w:r>
            <w:r w:rsidRPr="00A85BED">
              <w:t xml:space="preserve"> почти 14 % от всех </w:t>
            </w:r>
            <w:r w:rsidRPr="00A85BED">
              <w:lastRenderedPageBreak/>
              <w:t xml:space="preserve">поступлений налога на прибыль областного бюджета. Общие доходы по данной группе с учетом компенсаций снизились на 1 842,6 млн. рублей                        по сравнению с 2022 годом или </w:t>
            </w:r>
            <w:r w:rsidR="00631B86">
              <w:t xml:space="preserve">                               </w:t>
            </w:r>
            <w:r w:rsidRPr="00A85BED">
              <w:t xml:space="preserve">на </w:t>
            </w:r>
            <w:r>
              <w:t>-</w:t>
            </w:r>
            <w:r w:rsidRPr="00A85BED">
              <w:t xml:space="preserve">33,1 %. </w:t>
            </w:r>
          </w:p>
          <w:p w:rsidR="007C6027" w:rsidRPr="00A85BED" w:rsidRDefault="007C6027" w:rsidP="00631B86">
            <w:pPr>
              <w:pStyle w:val="20"/>
              <w:spacing w:after="0" w:line="240" w:lineRule="auto"/>
              <w:ind w:left="0" w:firstLine="317"/>
              <w:contextualSpacing/>
              <w:jc w:val="both"/>
            </w:pPr>
            <w:r w:rsidRPr="00A85BED">
              <w:t xml:space="preserve">В то же время поступление централизованных сумм положительно сказалось на доходах </w:t>
            </w:r>
            <w:proofErr w:type="gramStart"/>
            <w:r w:rsidRPr="00A85BED">
              <w:t>областного</w:t>
            </w:r>
            <w:proofErr w:type="gramEnd"/>
            <w:r w:rsidRPr="00A85BED">
              <w:t xml:space="preserve"> бюджета, увеличив их на </w:t>
            </w:r>
            <w:r w:rsidR="00631B86">
              <w:t xml:space="preserve">                                       </w:t>
            </w:r>
            <w:r>
              <w:t>+</w:t>
            </w:r>
            <w:r w:rsidRPr="00A85BED">
              <w:t xml:space="preserve">1 103 млн. рублей по сравнению                                  с условиями, если бы централизация </w:t>
            </w:r>
            <w:r w:rsidR="00631B86">
              <w:t xml:space="preserve">                   </w:t>
            </w:r>
            <w:r w:rsidRPr="00A85BED">
              <w:t xml:space="preserve">не была введена. </w:t>
            </w:r>
          </w:p>
          <w:p w:rsidR="007C6027" w:rsidRPr="00A85BED" w:rsidRDefault="007C6027" w:rsidP="00631B86">
            <w:pPr>
              <w:pStyle w:val="20"/>
              <w:spacing w:after="0" w:line="240" w:lineRule="auto"/>
              <w:ind w:left="0" w:firstLine="459"/>
              <w:jc w:val="both"/>
            </w:pPr>
            <w:r w:rsidRPr="00A85BED">
              <w:t xml:space="preserve">По информации налоговых органов совокупный объем переплаты по налогу с начала года сократился с 2,6 млрд. рублей до 0,6 млрд. рублей на 1 января 2024 года. </w:t>
            </w:r>
          </w:p>
          <w:p w:rsidR="007C6027" w:rsidRPr="00A85BED" w:rsidRDefault="007C6027" w:rsidP="00631B86">
            <w:pPr>
              <w:pStyle w:val="2"/>
              <w:shd w:val="clear" w:color="auto" w:fill="auto"/>
              <w:spacing w:before="0" w:line="240" w:lineRule="auto"/>
              <w:ind w:right="-2" w:firstLine="459"/>
              <w:rPr>
                <w:sz w:val="24"/>
                <w:szCs w:val="24"/>
                <w:u w:val="single"/>
              </w:rPr>
            </w:pPr>
            <w:r w:rsidRPr="00A85BED">
              <w:rPr>
                <w:sz w:val="24"/>
                <w:szCs w:val="24"/>
                <w:u w:val="single"/>
              </w:rPr>
              <w:t>Налога на доходы физических лиц</w:t>
            </w:r>
            <w:r w:rsidRPr="00A85BED">
              <w:rPr>
                <w:sz w:val="24"/>
                <w:szCs w:val="24"/>
              </w:rPr>
              <w:t xml:space="preserve"> </w:t>
            </w:r>
            <w:r w:rsidR="00631B86">
              <w:rPr>
                <w:sz w:val="24"/>
                <w:szCs w:val="24"/>
              </w:rPr>
              <w:t xml:space="preserve">                 </w:t>
            </w:r>
            <w:r w:rsidRPr="00A85BED">
              <w:rPr>
                <w:sz w:val="24"/>
                <w:szCs w:val="24"/>
              </w:rPr>
              <w:t xml:space="preserve">в областной бюджет поступило                                 26 597,6 млн. рублей или 101,4 % </w:t>
            </w:r>
            <w:r w:rsidR="00631B86">
              <w:rPr>
                <w:sz w:val="24"/>
                <w:szCs w:val="24"/>
              </w:rPr>
              <w:t xml:space="preserve">                             </w:t>
            </w:r>
            <w:r w:rsidRPr="00A85BED">
              <w:rPr>
                <w:sz w:val="24"/>
                <w:szCs w:val="24"/>
              </w:rPr>
              <w:t xml:space="preserve">к показателям, утвержденным законом </w:t>
            </w:r>
            <w:r w:rsidR="00631B86">
              <w:rPr>
                <w:sz w:val="24"/>
                <w:szCs w:val="24"/>
              </w:rPr>
              <w:t xml:space="preserve">                  </w:t>
            </w:r>
            <w:r w:rsidRPr="00A85BED">
              <w:rPr>
                <w:sz w:val="24"/>
                <w:szCs w:val="24"/>
              </w:rPr>
              <w:t xml:space="preserve">о </w:t>
            </w:r>
            <w:proofErr w:type="gramStart"/>
            <w:r w:rsidRPr="00A85BED">
              <w:rPr>
                <w:sz w:val="24"/>
                <w:szCs w:val="24"/>
              </w:rPr>
              <w:t>бюджете</w:t>
            </w:r>
            <w:proofErr w:type="gramEnd"/>
            <w:r w:rsidRPr="00A85BED">
              <w:rPr>
                <w:sz w:val="24"/>
                <w:szCs w:val="24"/>
              </w:rPr>
              <w:t xml:space="preserve">. По сравнению с 2022 годом налога поступило больше на </w:t>
            </w:r>
            <w:r w:rsidR="00631B86">
              <w:rPr>
                <w:sz w:val="24"/>
                <w:szCs w:val="24"/>
              </w:rPr>
              <w:t xml:space="preserve">                          </w:t>
            </w:r>
            <w:r w:rsidRPr="00A85BED">
              <w:rPr>
                <w:sz w:val="24"/>
                <w:szCs w:val="24"/>
              </w:rPr>
              <w:t xml:space="preserve">+2 482,9  млн. рублей или на </w:t>
            </w:r>
            <w:r>
              <w:rPr>
                <w:sz w:val="24"/>
                <w:szCs w:val="24"/>
              </w:rPr>
              <w:t>+</w:t>
            </w:r>
            <w:r w:rsidRPr="00A85BED">
              <w:rPr>
                <w:sz w:val="24"/>
                <w:szCs w:val="24"/>
              </w:rPr>
              <w:t xml:space="preserve">10,3 %. </w:t>
            </w:r>
          </w:p>
          <w:p w:rsidR="007C6027" w:rsidRPr="00A85BED" w:rsidRDefault="007C6027" w:rsidP="00715BC1">
            <w:pPr>
              <w:pStyle w:val="2"/>
              <w:shd w:val="clear" w:color="auto" w:fill="auto"/>
              <w:spacing w:before="0" w:line="240" w:lineRule="auto"/>
              <w:ind w:right="-2" w:firstLine="459"/>
              <w:rPr>
                <w:sz w:val="24"/>
                <w:szCs w:val="24"/>
                <w:u w:val="single"/>
              </w:rPr>
            </w:pPr>
            <w:r w:rsidRPr="00A85BED">
              <w:rPr>
                <w:sz w:val="24"/>
                <w:szCs w:val="24"/>
              </w:rPr>
              <w:t xml:space="preserve">Поступление налога на доходы физических лиц от плательщиков Архангельской области составило 24 734,8 млн. рублей, что на </w:t>
            </w:r>
            <w:r w:rsidR="0065352A">
              <w:rPr>
                <w:sz w:val="24"/>
                <w:szCs w:val="24"/>
              </w:rPr>
              <w:t xml:space="preserve">                              </w:t>
            </w:r>
            <w:r w:rsidRPr="00A85BED">
              <w:rPr>
                <w:sz w:val="24"/>
                <w:szCs w:val="24"/>
              </w:rPr>
              <w:t xml:space="preserve">+2 221,7 млн. рублей или на </w:t>
            </w:r>
            <w:r>
              <w:rPr>
                <w:sz w:val="24"/>
                <w:szCs w:val="24"/>
              </w:rPr>
              <w:t>+</w:t>
            </w:r>
            <w:r w:rsidRPr="00A85BED">
              <w:rPr>
                <w:sz w:val="24"/>
                <w:szCs w:val="24"/>
              </w:rPr>
              <w:t xml:space="preserve">9,9 % больше, чем в 2022 году. Плательщиками Ненецкого автономного округа </w:t>
            </w:r>
            <w:r w:rsidR="0065352A">
              <w:rPr>
                <w:sz w:val="24"/>
                <w:szCs w:val="24"/>
              </w:rPr>
              <w:t xml:space="preserve">                               </w:t>
            </w:r>
            <w:r w:rsidRPr="00A85BED">
              <w:rPr>
                <w:sz w:val="24"/>
                <w:szCs w:val="24"/>
              </w:rPr>
              <w:t>в отчетном периоде в областной бюджет перечислено налога на доходы физических лиц 1</w:t>
            </w:r>
            <w:r>
              <w:rPr>
                <w:sz w:val="24"/>
                <w:szCs w:val="24"/>
              </w:rPr>
              <w:t xml:space="preserve"> </w:t>
            </w:r>
            <w:r w:rsidRPr="00A85BED">
              <w:rPr>
                <w:sz w:val="24"/>
                <w:szCs w:val="24"/>
              </w:rPr>
              <w:t xml:space="preserve">862,8 млн. рублей,             с ростом к уровню поступлений прошлого </w:t>
            </w:r>
            <w:r w:rsidRPr="00A85BED">
              <w:rPr>
                <w:sz w:val="24"/>
                <w:szCs w:val="24"/>
              </w:rPr>
              <w:lastRenderedPageBreak/>
              <w:t xml:space="preserve">года на +261,2 млн. рублей или </w:t>
            </w:r>
            <w:r w:rsidR="0065352A">
              <w:rPr>
                <w:sz w:val="24"/>
                <w:szCs w:val="24"/>
              </w:rPr>
              <w:t xml:space="preserve">                              </w:t>
            </w:r>
            <w:r w:rsidRPr="00A85BED">
              <w:rPr>
                <w:sz w:val="24"/>
                <w:szCs w:val="24"/>
              </w:rPr>
              <w:t>на +16,3 %.</w:t>
            </w:r>
          </w:p>
          <w:p w:rsidR="007C6027" w:rsidRPr="00A85BED" w:rsidRDefault="007C6027" w:rsidP="0065352A">
            <w:pPr>
              <w:pStyle w:val="20"/>
              <w:spacing w:after="0" w:line="240" w:lineRule="auto"/>
              <w:ind w:left="0" w:firstLine="459"/>
              <w:jc w:val="both"/>
            </w:pPr>
            <w:bookmarkStart w:id="0" w:name="OLE_LINK2"/>
            <w:r w:rsidRPr="00A85BED">
              <w:t xml:space="preserve">За 2023 год из бюджета Архангельской области объем уменьшения налога при реализации прав граждан на имущественные </w:t>
            </w:r>
            <w:r w:rsidR="0065352A">
              <w:t xml:space="preserve">                                  </w:t>
            </w:r>
            <w:r w:rsidRPr="00A85BED">
              <w:t>и социальные вычеты,</w:t>
            </w:r>
            <w:r w:rsidR="0065352A">
              <w:t xml:space="preserve"> </w:t>
            </w:r>
            <w:r w:rsidRPr="00A85BED">
              <w:t xml:space="preserve">подтвержденный                           к возмещению из бюджета Архангельской области, составил </w:t>
            </w:r>
            <w:r w:rsidR="0065352A">
              <w:t xml:space="preserve">               </w:t>
            </w:r>
            <w:r w:rsidRPr="00A85BED">
              <w:t xml:space="preserve">3 542,0 млн. рублей налога                         с ростом к уровню 2022 года </w:t>
            </w:r>
            <w:r w:rsidR="0065352A">
              <w:t xml:space="preserve">                                 </w:t>
            </w:r>
            <w:r w:rsidRPr="00A85BED">
              <w:t>на +139,7 млн. рублей или на +4,1 %.</w:t>
            </w:r>
          </w:p>
          <w:bookmarkEnd w:id="0"/>
          <w:p w:rsidR="007C6027" w:rsidRPr="00A85BED" w:rsidRDefault="007C6027" w:rsidP="0065352A">
            <w:pPr>
              <w:pStyle w:val="2"/>
              <w:shd w:val="clear" w:color="auto" w:fill="auto"/>
              <w:spacing w:before="0" w:line="240" w:lineRule="auto"/>
              <w:ind w:firstLine="459"/>
              <w:rPr>
                <w:sz w:val="24"/>
                <w:szCs w:val="24"/>
              </w:rPr>
            </w:pPr>
            <w:r w:rsidRPr="00A85BED">
              <w:rPr>
                <w:sz w:val="24"/>
                <w:szCs w:val="24"/>
              </w:rPr>
              <w:t xml:space="preserve">В целом </w:t>
            </w:r>
            <w:r w:rsidRPr="00A85BED">
              <w:rPr>
                <w:sz w:val="24"/>
                <w:szCs w:val="24"/>
                <w:u w:val="single"/>
              </w:rPr>
              <w:t>поступление акцизов</w:t>
            </w:r>
            <w:r w:rsidRPr="00A85BED">
              <w:rPr>
                <w:sz w:val="24"/>
                <w:szCs w:val="24"/>
              </w:rPr>
              <w:t xml:space="preserve"> в областной бюджет в отчетном году составило           10 241,9 млн. рублей или 112,1 % к показателям, утвержденным законом о бюджете,                           что на +755,4 млн. рублей или на +8,0 % больше поступлений 2022 года. </w:t>
            </w:r>
          </w:p>
          <w:p w:rsidR="007C6027" w:rsidRPr="00A85BED" w:rsidRDefault="007C6027" w:rsidP="0065352A">
            <w:pPr>
              <w:pStyle w:val="af2"/>
              <w:ind w:firstLine="459"/>
              <w:jc w:val="both"/>
              <w:rPr>
                <w:rFonts w:ascii="Times New Roman" w:hAnsi="Times New Roman"/>
                <w:sz w:val="24"/>
                <w:szCs w:val="24"/>
              </w:rPr>
            </w:pPr>
            <w:r w:rsidRPr="00A85BED">
              <w:rPr>
                <w:rFonts w:ascii="Times New Roman" w:hAnsi="Times New Roman"/>
                <w:sz w:val="24"/>
                <w:szCs w:val="24"/>
              </w:rPr>
              <w:t xml:space="preserve">Наблюдается увеличение поступлений акцизов на нефтепродукты. Всего за отчетный период поступило акцизов на нефтепродукты 8 231,4 млн. рублей с ростом на </w:t>
            </w:r>
            <w:r>
              <w:rPr>
                <w:rFonts w:ascii="Times New Roman" w:hAnsi="Times New Roman"/>
                <w:sz w:val="24"/>
                <w:szCs w:val="24"/>
              </w:rPr>
              <w:t>+</w:t>
            </w:r>
            <w:r w:rsidRPr="00A85BED">
              <w:rPr>
                <w:rFonts w:ascii="Times New Roman" w:hAnsi="Times New Roman"/>
                <w:sz w:val="24"/>
                <w:szCs w:val="24"/>
              </w:rPr>
              <w:t>7,6 %                    (+579,6 млн. рублей). Годовой план по данному источнику исполнен на 116,4 %. Основными факторами, повлиявшими на рост указанных поступлений, стало увеличение налогооблагаемой базы по Российской Федерации, в том числе индексации налоговых ставок.</w:t>
            </w:r>
          </w:p>
          <w:p w:rsidR="007C6027" w:rsidRPr="00A85BED" w:rsidRDefault="007C6027" w:rsidP="0065352A">
            <w:pPr>
              <w:pStyle w:val="af2"/>
              <w:ind w:firstLine="459"/>
              <w:jc w:val="both"/>
              <w:rPr>
                <w:rFonts w:ascii="Times New Roman" w:hAnsi="Times New Roman"/>
                <w:sz w:val="24"/>
                <w:szCs w:val="24"/>
              </w:rPr>
            </w:pPr>
            <w:r w:rsidRPr="00A85BED">
              <w:rPr>
                <w:rFonts w:ascii="Times New Roman" w:hAnsi="Times New Roman"/>
                <w:sz w:val="24"/>
                <w:szCs w:val="24"/>
              </w:rPr>
              <w:t>Также наблюдается увеличение сборов акцизов на алкогольную продукцию, спирт</w:t>
            </w:r>
            <w:r w:rsidR="0065352A">
              <w:rPr>
                <w:rFonts w:ascii="Times New Roman" w:hAnsi="Times New Roman"/>
                <w:sz w:val="24"/>
                <w:szCs w:val="24"/>
              </w:rPr>
              <w:t xml:space="preserve"> </w:t>
            </w:r>
            <w:r w:rsidRPr="00A85BED">
              <w:rPr>
                <w:rFonts w:ascii="Times New Roman" w:hAnsi="Times New Roman"/>
                <w:sz w:val="24"/>
                <w:szCs w:val="24"/>
              </w:rPr>
              <w:t xml:space="preserve">и спиртосодержащую продукцию на </w:t>
            </w:r>
            <w:r>
              <w:rPr>
                <w:rFonts w:ascii="Times New Roman" w:hAnsi="Times New Roman"/>
                <w:sz w:val="24"/>
                <w:szCs w:val="24"/>
              </w:rPr>
              <w:t>+</w:t>
            </w:r>
            <w:r w:rsidRPr="00A85BED">
              <w:rPr>
                <w:rFonts w:ascii="Times New Roman" w:hAnsi="Times New Roman"/>
                <w:sz w:val="24"/>
                <w:szCs w:val="24"/>
              </w:rPr>
              <w:t xml:space="preserve">10,3 % или </w:t>
            </w:r>
            <w:r w:rsidR="0065352A">
              <w:rPr>
                <w:rFonts w:ascii="Times New Roman" w:hAnsi="Times New Roman"/>
                <w:sz w:val="24"/>
                <w:szCs w:val="24"/>
              </w:rPr>
              <w:t xml:space="preserve">                                      </w:t>
            </w:r>
            <w:r w:rsidRPr="00A85BED">
              <w:rPr>
                <w:rFonts w:ascii="Times New Roman" w:hAnsi="Times New Roman"/>
                <w:sz w:val="24"/>
                <w:szCs w:val="24"/>
              </w:rPr>
              <w:t xml:space="preserve">на +180,6 млн. рублей к уровню </w:t>
            </w:r>
            <w:r w:rsidRPr="00A85BED">
              <w:rPr>
                <w:rFonts w:ascii="Times New Roman" w:hAnsi="Times New Roman"/>
                <w:sz w:val="24"/>
                <w:szCs w:val="24"/>
              </w:rPr>
              <w:lastRenderedPageBreak/>
              <w:t>прошлого года. Всего за 2023 год поступило данных акцизов на сумму 1 942,4 млн. рублей.</w:t>
            </w:r>
          </w:p>
          <w:p w:rsidR="007C6027" w:rsidRPr="00A85BED" w:rsidRDefault="007C6027" w:rsidP="0065352A">
            <w:pPr>
              <w:ind w:firstLine="459"/>
              <w:jc w:val="both"/>
              <w:rPr>
                <w:rFonts w:eastAsia="Calibri"/>
                <w:lang w:eastAsia="en-US"/>
              </w:rPr>
            </w:pPr>
            <w:r w:rsidRPr="00A85BED">
              <w:rPr>
                <w:rFonts w:eastAsia="Calibri"/>
                <w:lang w:eastAsia="en-US"/>
              </w:rPr>
              <w:t xml:space="preserve">Акцизные сборы на пиво поступили в сумме 68,1 млн. рублей с исполнением плановых показателей на 111,1 %. Снижение поступлений по данному источнику составило </w:t>
            </w:r>
            <w:r>
              <w:rPr>
                <w:rFonts w:eastAsia="Calibri"/>
                <w:lang w:eastAsia="en-US"/>
              </w:rPr>
              <w:t>-</w:t>
            </w:r>
            <w:r w:rsidRPr="00A85BED">
              <w:rPr>
                <w:rFonts w:eastAsia="Calibri"/>
                <w:lang w:eastAsia="en-US"/>
              </w:rPr>
              <w:t xml:space="preserve">5,8 %  (-4,2 млн. рублей) относительно уровня поступлений 2022 года и обусловлено снижением объема произведенной продукции. </w:t>
            </w:r>
          </w:p>
          <w:p w:rsidR="007C6027" w:rsidRPr="00A85BED" w:rsidRDefault="007C6027" w:rsidP="0065352A">
            <w:pPr>
              <w:pStyle w:val="2"/>
              <w:shd w:val="clear" w:color="auto" w:fill="auto"/>
              <w:spacing w:before="0" w:line="240" w:lineRule="auto"/>
              <w:ind w:firstLine="459"/>
              <w:rPr>
                <w:sz w:val="24"/>
                <w:szCs w:val="24"/>
              </w:rPr>
            </w:pPr>
            <w:r w:rsidRPr="00A85BED">
              <w:rPr>
                <w:sz w:val="24"/>
                <w:szCs w:val="24"/>
                <w:u w:val="single"/>
              </w:rPr>
              <w:t>Поступления от имущественных налогов</w:t>
            </w:r>
            <w:r w:rsidRPr="00A85BED">
              <w:rPr>
                <w:sz w:val="24"/>
                <w:szCs w:val="24"/>
              </w:rPr>
              <w:t xml:space="preserve"> составили 10 142,4 млн. рублей или 96,1 %, что на </w:t>
            </w:r>
            <w:r>
              <w:rPr>
                <w:sz w:val="24"/>
                <w:szCs w:val="24"/>
              </w:rPr>
              <w:t>-</w:t>
            </w:r>
            <w:r w:rsidRPr="00A85BED">
              <w:rPr>
                <w:sz w:val="24"/>
                <w:szCs w:val="24"/>
              </w:rPr>
              <w:t xml:space="preserve">2,5 % или </w:t>
            </w:r>
            <w:r w:rsidR="005773A4">
              <w:rPr>
                <w:sz w:val="24"/>
                <w:szCs w:val="24"/>
              </w:rPr>
              <w:t xml:space="preserve">                                        </w:t>
            </w:r>
            <w:r w:rsidRPr="00A85BED">
              <w:rPr>
                <w:sz w:val="24"/>
                <w:szCs w:val="24"/>
              </w:rPr>
              <w:t xml:space="preserve">на -263,7 млн. рублей меньше, чем в 2022 году, в том числе: </w:t>
            </w:r>
          </w:p>
          <w:p w:rsidR="007C6027" w:rsidRPr="00A85BED" w:rsidRDefault="007C6027" w:rsidP="005773A4">
            <w:pPr>
              <w:pStyle w:val="2"/>
              <w:shd w:val="clear" w:color="auto" w:fill="auto"/>
              <w:spacing w:before="0" w:line="240" w:lineRule="auto"/>
              <w:ind w:firstLine="459"/>
              <w:rPr>
                <w:sz w:val="24"/>
                <w:szCs w:val="24"/>
              </w:rPr>
            </w:pPr>
            <w:r w:rsidRPr="00A85BED">
              <w:rPr>
                <w:sz w:val="24"/>
                <w:szCs w:val="24"/>
              </w:rPr>
              <w:t xml:space="preserve">налог на имущество организаций 9 580,2 млн. рублей, или 95,9 % к показателям, утвержденным законом о </w:t>
            </w:r>
            <w:proofErr w:type="gramStart"/>
            <w:r w:rsidRPr="00A85BED">
              <w:rPr>
                <w:sz w:val="24"/>
                <w:szCs w:val="24"/>
              </w:rPr>
              <w:t>бюджете</w:t>
            </w:r>
            <w:proofErr w:type="gramEnd"/>
            <w:r w:rsidRPr="00A85BED">
              <w:rPr>
                <w:sz w:val="24"/>
                <w:szCs w:val="24"/>
              </w:rPr>
              <w:t xml:space="preserve">. Невыполнение плана (-411,1 млн. рублей) связано с неуплатой отдельными налогоплательщиками авансовых платежей по налогу. </w:t>
            </w:r>
            <w:r w:rsidR="005773A4">
              <w:rPr>
                <w:sz w:val="24"/>
                <w:szCs w:val="24"/>
              </w:rPr>
              <w:t xml:space="preserve">                                            </w:t>
            </w:r>
            <w:r w:rsidRPr="00A85BED">
              <w:rPr>
                <w:sz w:val="24"/>
                <w:szCs w:val="24"/>
              </w:rPr>
              <w:t>По сравнению с 2022 годом наблюдается рост поступлений на +525,2 млн. рублей или на +5,8 % за счет уплаты по уточненным декларациям за предыдущие периоды;</w:t>
            </w:r>
          </w:p>
          <w:p w:rsidR="007C6027" w:rsidRDefault="007C6027" w:rsidP="005773A4">
            <w:pPr>
              <w:pStyle w:val="2"/>
              <w:spacing w:before="0" w:line="240" w:lineRule="auto"/>
              <w:ind w:firstLine="459"/>
              <w:rPr>
                <w:sz w:val="24"/>
                <w:szCs w:val="24"/>
              </w:rPr>
            </w:pPr>
            <w:r w:rsidRPr="00A85BED">
              <w:rPr>
                <w:sz w:val="24"/>
                <w:szCs w:val="24"/>
              </w:rPr>
              <w:t xml:space="preserve">транспортный налог 561,3 млн. рублей (ниже  уровня прошлого года на                                    -788,3 млн. рублей или -58,4 %). Годовой план исполнен на 100,8 %. </w:t>
            </w:r>
          </w:p>
          <w:p w:rsidR="007C6027" w:rsidRPr="00A85BED" w:rsidRDefault="007C6027" w:rsidP="005773A4">
            <w:pPr>
              <w:pStyle w:val="2"/>
              <w:spacing w:before="0" w:line="240" w:lineRule="auto"/>
              <w:ind w:firstLine="459"/>
              <w:rPr>
                <w:sz w:val="24"/>
                <w:szCs w:val="24"/>
              </w:rPr>
            </w:pPr>
            <w:proofErr w:type="gramStart"/>
            <w:r w:rsidRPr="00A85BED">
              <w:rPr>
                <w:sz w:val="24"/>
                <w:szCs w:val="24"/>
              </w:rPr>
              <w:t xml:space="preserve">В соответствии с областным законом от 31 октября 2022 г. № 633-38-ОЗ </w:t>
            </w:r>
            <w:r w:rsidR="005773A4">
              <w:rPr>
                <w:sz w:val="24"/>
                <w:szCs w:val="24"/>
              </w:rPr>
              <w:t xml:space="preserve">                         </w:t>
            </w:r>
            <w:r w:rsidRPr="00A85BED">
              <w:rPr>
                <w:sz w:val="24"/>
                <w:szCs w:val="24"/>
              </w:rPr>
              <w:t xml:space="preserve">«О внесении изменений в областной закон </w:t>
            </w:r>
            <w:r w:rsidRPr="00A85BED">
              <w:rPr>
                <w:sz w:val="24"/>
                <w:szCs w:val="24"/>
              </w:rPr>
              <w:lastRenderedPageBreak/>
              <w:t xml:space="preserve">«О реализации полномочий Архангельской области </w:t>
            </w:r>
            <w:r w:rsidR="00862BCA">
              <w:rPr>
                <w:sz w:val="24"/>
                <w:szCs w:val="24"/>
              </w:rPr>
              <w:t xml:space="preserve">                                               </w:t>
            </w:r>
            <w:r w:rsidRPr="00A85BED">
              <w:rPr>
                <w:sz w:val="24"/>
                <w:szCs w:val="24"/>
              </w:rPr>
              <w:t xml:space="preserve">в сфере регулирования межбюджетных отношений» с 2023 года норматив отчислений  от транспортного налога </w:t>
            </w:r>
            <w:r w:rsidR="005773A4">
              <w:rPr>
                <w:sz w:val="24"/>
                <w:szCs w:val="24"/>
              </w:rPr>
              <w:t xml:space="preserve">                             </w:t>
            </w:r>
            <w:r w:rsidRPr="00A85BED">
              <w:rPr>
                <w:sz w:val="24"/>
                <w:szCs w:val="24"/>
              </w:rPr>
              <w:t>с физических лиц передан в бюджеты муниципальных районов Архангельской области в размере 50 %, в бюджеты городских и муниципальных округов Архангельской области в размере 80 %. Всего</w:t>
            </w:r>
            <w:proofErr w:type="gramEnd"/>
            <w:r w:rsidRPr="00A85BED">
              <w:rPr>
                <w:sz w:val="24"/>
                <w:szCs w:val="24"/>
              </w:rPr>
              <w:t xml:space="preserve"> в отчетном периоде в местные бюджеты Архангельской области зачислено 835,5 млн. рублей по данному источнику;</w:t>
            </w:r>
          </w:p>
          <w:p w:rsidR="007C6027" w:rsidRPr="00A85BED" w:rsidRDefault="007C6027" w:rsidP="005773A4">
            <w:pPr>
              <w:pStyle w:val="20"/>
              <w:spacing w:after="0" w:line="240" w:lineRule="auto"/>
              <w:ind w:left="0" w:firstLine="459"/>
              <w:jc w:val="both"/>
            </w:pPr>
            <w:r w:rsidRPr="00A85BED">
              <w:t xml:space="preserve">налог на игорный бизнес 0,9 млн. рублей (меньше уровня прошлого года                                                -0,6 млн. рублей или </w:t>
            </w:r>
            <w:r>
              <w:t>-</w:t>
            </w:r>
            <w:r w:rsidRPr="00A85BED">
              <w:t xml:space="preserve">39,3 %). Годовой план исполнен на 52,9 %. Невыполнение плана обусловлено сокращением объектов налогообложения, в связи </w:t>
            </w:r>
            <w:r w:rsidR="00862BCA">
              <w:t xml:space="preserve">                     </w:t>
            </w:r>
            <w:r w:rsidRPr="00A85BED">
              <w:t>с сокращением количества пунктов приема ставок с девяти на 1 января 2023 года до четырех на 1 июля 2023 года.</w:t>
            </w:r>
          </w:p>
          <w:p w:rsidR="007C6027" w:rsidRPr="00A85BED" w:rsidRDefault="007C6027" w:rsidP="00A32197">
            <w:pPr>
              <w:pStyle w:val="20"/>
              <w:spacing w:after="0" w:line="240" w:lineRule="auto"/>
              <w:ind w:left="0" w:firstLine="459"/>
              <w:jc w:val="both"/>
            </w:pPr>
            <w:r w:rsidRPr="00A85BED">
              <w:rPr>
                <w:u w:val="single"/>
              </w:rPr>
              <w:t xml:space="preserve">Налога, взимаемого в связи </w:t>
            </w:r>
            <w:r w:rsidR="00862BCA">
              <w:rPr>
                <w:u w:val="single"/>
              </w:rPr>
              <w:t xml:space="preserve">                           </w:t>
            </w:r>
            <w:r w:rsidRPr="00A85BED">
              <w:rPr>
                <w:u w:val="single"/>
              </w:rPr>
              <w:t>с применением упрощенной системы налогообложения</w:t>
            </w:r>
            <w:r w:rsidRPr="00A85BED">
              <w:t xml:space="preserve">, за 2023 год получено в областной бюджет 5 065,6 млн. рублей или 98,4 % к показателям, утвержденным законом о бюджете. По сравнению с 2022 годом налога поступило больше                на +503,6  млн. рублей или на +11,0 %. На данный результат повлияло увеличение налоговой базы, </w:t>
            </w:r>
            <w:r>
              <w:t>а также</w:t>
            </w:r>
            <w:r w:rsidRPr="00A85BED">
              <w:t xml:space="preserve"> изменение областного законодательства в части налоговых ставок. </w:t>
            </w:r>
          </w:p>
          <w:p w:rsidR="007C6027" w:rsidRPr="00A85BED" w:rsidRDefault="007C6027" w:rsidP="00A32197">
            <w:pPr>
              <w:pStyle w:val="20"/>
              <w:spacing w:after="0" w:line="240" w:lineRule="auto"/>
              <w:ind w:left="0" w:firstLine="459"/>
              <w:jc w:val="both"/>
            </w:pPr>
            <w:r w:rsidRPr="00A85BED">
              <w:t xml:space="preserve">За отчетный период </w:t>
            </w:r>
            <w:r w:rsidRPr="00A85BED">
              <w:rPr>
                <w:u w:val="single"/>
              </w:rPr>
              <w:t xml:space="preserve">налогов, сборов </w:t>
            </w:r>
            <w:r w:rsidRPr="00A85BED">
              <w:rPr>
                <w:u w:val="single"/>
              </w:rPr>
              <w:lastRenderedPageBreak/>
              <w:t>и регулярных платежей за пользование природными ресурсами</w:t>
            </w:r>
            <w:r w:rsidRPr="00A85BED">
              <w:t xml:space="preserve"> поступило </w:t>
            </w:r>
            <w:r w:rsidR="00A32197">
              <w:t xml:space="preserve">                                      </w:t>
            </w:r>
            <w:r w:rsidRPr="00A85BED">
              <w:t xml:space="preserve">в областной бюджет в сумме 5 607,9 млн. рублей или 101,9 %. По сравнению </w:t>
            </w:r>
            <w:r w:rsidR="00A32197">
              <w:t xml:space="preserve">                    </w:t>
            </w:r>
            <w:r w:rsidRPr="00A85BED">
              <w:t xml:space="preserve">с 2022 годом указанные поступления увеличились на +1 227,9 млн. рублей или на +28,0 %. </w:t>
            </w:r>
          </w:p>
          <w:p w:rsidR="007C6027" w:rsidRPr="00A85BED" w:rsidRDefault="007C6027" w:rsidP="00A32197">
            <w:pPr>
              <w:ind w:firstLine="459"/>
              <w:jc w:val="both"/>
              <w:rPr>
                <w:strike/>
              </w:rPr>
            </w:pPr>
            <w:r w:rsidRPr="00A85BED">
              <w:t xml:space="preserve">В данной группе ресурсных налогов преобладающим является налог на добычу полезных ископаемых, общие поступления которого составили </w:t>
            </w:r>
            <w:r w:rsidR="00A32197">
              <w:t xml:space="preserve">                                  </w:t>
            </w:r>
            <w:r w:rsidRPr="00A85BED">
              <w:t xml:space="preserve">5 011,0 млн. рублей, или 100,5 % годовых назначений. Уровень доходов по налогу сложился выше прошлого года </w:t>
            </w:r>
            <w:r w:rsidR="00A32197">
              <w:t xml:space="preserve">                            </w:t>
            </w:r>
            <w:r w:rsidRPr="00A85BED">
              <w:t xml:space="preserve">на +20,2 % (+ 843,7 млн. рублей). Из них налог на добычу полезных ископаемых </w:t>
            </w:r>
            <w:r w:rsidR="00A32197">
              <w:t xml:space="preserve">                             </w:t>
            </w:r>
            <w:r w:rsidRPr="00A85BED">
              <w:t xml:space="preserve">в виде природных алмазов, который составил 97 % поступлений налога, или 4 846,0 млн. рублей, вырос на +21,6 % </w:t>
            </w:r>
            <w:r w:rsidR="00A32197">
              <w:t xml:space="preserve">                      </w:t>
            </w:r>
            <w:r w:rsidRPr="00A85BED">
              <w:t xml:space="preserve">(+ 859,3 млн. рублей) в связи </w:t>
            </w:r>
            <w:r w:rsidR="00A32197">
              <w:t xml:space="preserve">                                   </w:t>
            </w:r>
            <w:r w:rsidRPr="00A85BED">
              <w:t xml:space="preserve">с увеличением стоимости добытых алмазов. </w:t>
            </w:r>
          </w:p>
          <w:p w:rsidR="007C6027" w:rsidRPr="00A85BED" w:rsidRDefault="007C6027" w:rsidP="00A32197">
            <w:pPr>
              <w:pStyle w:val="20"/>
              <w:spacing w:after="0" w:line="240" w:lineRule="auto"/>
              <w:ind w:left="0" w:firstLine="459"/>
              <w:jc w:val="both"/>
            </w:pPr>
            <w:r w:rsidRPr="00A85BED">
              <w:t xml:space="preserve">Регулярных платежей за добычу полезных ископаемых в виде отчислений от налогов, уплачиваемых на территории Ненецкого автономного округа, </w:t>
            </w:r>
            <w:r w:rsidR="00862BCA">
              <w:t xml:space="preserve">                             </w:t>
            </w:r>
            <w:r w:rsidRPr="00A85BED">
              <w:t xml:space="preserve">в областной бюджет поступило 111,2 млн. рублей, годовые назначения выполнены на 100,0 %. Динамика поступлений ниже уровня прошлого года на -14,7 млн. рублей, или на -11,7 % на фоне высокой базы 2022 года. </w:t>
            </w:r>
          </w:p>
          <w:p w:rsidR="007C6027" w:rsidRPr="00A85BED" w:rsidRDefault="007C6027" w:rsidP="00A807B2">
            <w:pPr>
              <w:ind w:firstLine="459"/>
              <w:jc w:val="both"/>
            </w:pPr>
            <w:proofErr w:type="gramStart"/>
            <w:r w:rsidRPr="00A85BED">
              <w:t xml:space="preserve">Годовой план по сбору </w:t>
            </w:r>
            <w:r w:rsidR="00875280">
              <w:t xml:space="preserve">                                    </w:t>
            </w:r>
            <w:r w:rsidRPr="00A85BED">
              <w:t xml:space="preserve">за пользование объектами животного мира и за пользование объектами </w:t>
            </w:r>
            <w:r w:rsidR="00875280">
              <w:t xml:space="preserve">                   </w:t>
            </w:r>
            <w:r w:rsidRPr="00A85BED">
              <w:t xml:space="preserve">водных биологических ресурсов </w:t>
            </w:r>
            <w:r w:rsidR="00715BC1">
              <w:t xml:space="preserve">                          </w:t>
            </w:r>
            <w:r w:rsidRPr="00A85BED">
              <w:lastRenderedPageBreak/>
              <w:t xml:space="preserve">выполнен на 119,6 %. При плане                                       406,2 млн. рублей в бюджет перечислено 485,7 млн. рублей, что выше уровня </w:t>
            </w:r>
            <w:r w:rsidR="001F620B">
              <w:t xml:space="preserve">                </w:t>
            </w:r>
            <w:r w:rsidRPr="00A85BED">
              <w:t xml:space="preserve">2022 года  на +398,9 млн. рублей, или  </w:t>
            </w:r>
            <w:r w:rsidR="001F620B">
              <w:t xml:space="preserve">                 </w:t>
            </w:r>
            <w:r w:rsidRPr="00A85BED">
              <w:t>в 5,6 раза за счет роста поступлений за пользование объектами водных биологических ресурсов по причине действия новой редакции ставок и</w:t>
            </w:r>
            <w:proofErr w:type="gramEnd"/>
            <w:r w:rsidRPr="00A85BED">
              <w:t xml:space="preserve"> </w:t>
            </w:r>
            <w:proofErr w:type="gramStart"/>
            <w:r w:rsidRPr="00A85BED">
              <w:t xml:space="preserve">нового механизма уплаты сбора за пользование объектами водных биологических ресурсов  в соответствии с Федеральным законом от 21 ноября 2022 г. № 444-ФЗ «О внесении изменений в главу </w:t>
            </w:r>
            <w:r w:rsidR="00A807B2">
              <w:t xml:space="preserve">                         </w:t>
            </w:r>
            <w:r w:rsidRPr="00A85BED">
              <w:t xml:space="preserve">25-1 части второй Налогового </w:t>
            </w:r>
            <w:r w:rsidR="00A807B2">
              <w:t xml:space="preserve">                    </w:t>
            </w:r>
            <w:r w:rsidRPr="00A85BED">
              <w:t>кодекса Российской</w:t>
            </w:r>
            <w:r w:rsidR="00A807B2">
              <w:t xml:space="preserve"> </w:t>
            </w:r>
            <w:r w:rsidRPr="00A85BED">
              <w:t xml:space="preserve">Федерации»,                           при котором порядок получения организацией-плательщиком вычета </w:t>
            </w:r>
            <w:r w:rsidR="00875280">
              <w:t xml:space="preserve">                       </w:t>
            </w:r>
            <w:r w:rsidRPr="00A85BED">
              <w:t>в размере 85 % от сбора, предусмотренный статьей 333.4-1 Налогового кодекса Российской Федерации, носит заявительный характер после уплаты сбора.</w:t>
            </w:r>
            <w:proofErr w:type="gramEnd"/>
            <w:r w:rsidRPr="00A85BED">
              <w:t xml:space="preserve"> Кроме того, сумма разового взноса, уплачиваемая при получении разрешения на добычу (вылов) водных биоресурсов </w:t>
            </w:r>
            <w:r w:rsidR="00875280">
              <w:t xml:space="preserve">                                </w:t>
            </w:r>
            <w:r w:rsidRPr="00A85BED">
              <w:t xml:space="preserve">в соответствии со статьей 333.5 Налогового кодекса Российской Федерации, увеличена с 10 до 15 %. </w:t>
            </w:r>
          </w:p>
          <w:p w:rsidR="007C6027" w:rsidRPr="00A85BED" w:rsidRDefault="007C6027" w:rsidP="00A807B2">
            <w:pPr>
              <w:ind w:firstLine="459"/>
              <w:jc w:val="both"/>
            </w:pPr>
            <w:proofErr w:type="gramStart"/>
            <w:r w:rsidRPr="00A85BED">
              <w:t xml:space="preserve">Из запланированных на 2023 год 129,4 млн. рублей государственной пошлины фактически поступило </w:t>
            </w:r>
            <w:r w:rsidR="00A807B2">
              <w:t xml:space="preserve">                      </w:t>
            </w:r>
            <w:r w:rsidRPr="00A85BED">
              <w:t xml:space="preserve">132,8 млн. рублей, выполнение плана составило 102,6 %. В целом поступления госпошлины выросли по сравнению </w:t>
            </w:r>
            <w:r w:rsidR="001F620B">
              <w:t xml:space="preserve">                    </w:t>
            </w:r>
            <w:r w:rsidRPr="00A85BED">
              <w:t xml:space="preserve">с уровнем 2022 года на </w:t>
            </w:r>
            <w:r>
              <w:t>+</w:t>
            </w:r>
            <w:r w:rsidRPr="00A85BED">
              <w:t xml:space="preserve">32,5 млн. рублей, или на </w:t>
            </w:r>
            <w:r>
              <w:t>+</w:t>
            </w:r>
            <w:r w:rsidRPr="00A85BED">
              <w:t xml:space="preserve">32,4 %. Рост </w:t>
            </w:r>
            <w:r w:rsidRPr="00A85BED">
              <w:lastRenderedPageBreak/>
              <w:t xml:space="preserve">поступлений наблюдается по госпошлине за совершение действий, связанных </w:t>
            </w:r>
            <w:r w:rsidR="00A807B2">
              <w:t xml:space="preserve">                            </w:t>
            </w:r>
            <w:r w:rsidRPr="00A85BED">
              <w:t xml:space="preserve">с лицензированием, и объясняется эффектом низкой базы 2022 года, сложившейся на фоне действия </w:t>
            </w:r>
            <w:proofErr w:type="spellStart"/>
            <w:r w:rsidRPr="00A85BED">
              <w:t>антисанкционной</w:t>
            </w:r>
            <w:proofErr w:type="spellEnd"/>
            <w:proofErr w:type="gramEnd"/>
            <w:r w:rsidRPr="00A85BED">
              <w:t xml:space="preserve"> </w:t>
            </w:r>
            <w:proofErr w:type="gramStart"/>
            <w:r w:rsidRPr="00A85BED">
              <w:t xml:space="preserve">меры о продлении действия ряда лицензий                                      в соответствии  с Постановлением Правительства Российской Федерации </w:t>
            </w:r>
            <w:r w:rsidR="00A807B2">
              <w:t xml:space="preserve">                     </w:t>
            </w:r>
            <w:r w:rsidRPr="00A85BED">
              <w:t xml:space="preserve">от 12 марта 2022 года № 353 </w:t>
            </w:r>
            <w:r w:rsidR="00A807B2">
              <w:t xml:space="preserve">                                </w:t>
            </w:r>
            <w:r w:rsidRPr="00A85BED">
              <w:t xml:space="preserve">«Об особенностях разрешительной деятельности в Российской Федерации                            в 2022 и 2023 годах», в том числе </w:t>
            </w:r>
            <w:r w:rsidR="00A807B2">
              <w:t xml:space="preserve">                             </w:t>
            </w:r>
            <w:r w:rsidRPr="00A85BED">
              <w:t xml:space="preserve">о продлении на год лицензий на розничную продажу алкогольной продукции со сроком окончания действия </w:t>
            </w:r>
            <w:r w:rsidR="00A807B2">
              <w:t xml:space="preserve">                                       </w:t>
            </w:r>
            <w:r w:rsidRPr="00A85BED">
              <w:t>по 31 декабря 2022 года.</w:t>
            </w:r>
            <w:proofErr w:type="gramEnd"/>
          </w:p>
          <w:p w:rsidR="007C6027" w:rsidRPr="00A85BED" w:rsidRDefault="007C6027" w:rsidP="001A6155">
            <w:pPr>
              <w:pStyle w:val="2"/>
              <w:shd w:val="clear" w:color="auto" w:fill="auto"/>
              <w:spacing w:before="0" w:line="240" w:lineRule="auto"/>
              <w:ind w:firstLine="459"/>
              <w:rPr>
                <w:sz w:val="24"/>
                <w:szCs w:val="24"/>
              </w:rPr>
            </w:pPr>
            <w:r w:rsidRPr="00A85BED">
              <w:rPr>
                <w:sz w:val="24"/>
                <w:szCs w:val="24"/>
              </w:rPr>
              <w:t xml:space="preserve">В целом объем безвозмездных поступлений за 2023 год составил </w:t>
            </w:r>
            <w:r w:rsidR="001A6155">
              <w:rPr>
                <w:sz w:val="24"/>
                <w:szCs w:val="24"/>
              </w:rPr>
              <w:t xml:space="preserve">                  </w:t>
            </w:r>
            <w:r w:rsidRPr="00A85BED">
              <w:rPr>
                <w:sz w:val="24"/>
                <w:szCs w:val="24"/>
              </w:rPr>
              <w:t>43 791,0 млн. рулей</w:t>
            </w:r>
            <w:r w:rsidR="001A6155">
              <w:rPr>
                <w:sz w:val="24"/>
                <w:szCs w:val="24"/>
              </w:rPr>
              <w:t xml:space="preserve"> </w:t>
            </w:r>
            <w:r w:rsidRPr="00A85BED">
              <w:rPr>
                <w:sz w:val="24"/>
                <w:szCs w:val="24"/>
              </w:rPr>
              <w:t xml:space="preserve">или 99,6 % </w:t>
            </w:r>
            <w:r w:rsidR="001F620B">
              <w:rPr>
                <w:sz w:val="24"/>
                <w:szCs w:val="24"/>
              </w:rPr>
              <w:t xml:space="preserve">                                </w:t>
            </w:r>
            <w:r w:rsidRPr="00A85BED">
              <w:rPr>
                <w:sz w:val="24"/>
                <w:szCs w:val="24"/>
              </w:rPr>
              <w:t xml:space="preserve">к утвержденному плану на год, что меньше поступлений за 2022 год на -10 455,6 млн. рублей или на -19,3 %. </w:t>
            </w:r>
          </w:p>
          <w:p w:rsidR="007C6027" w:rsidRPr="00A85BED" w:rsidRDefault="007C6027" w:rsidP="001A6155">
            <w:pPr>
              <w:autoSpaceDE w:val="0"/>
              <w:autoSpaceDN w:val="0"/>
              <w:adjustRightInd w:val="0"/>
              <w:ind w:firstLine="459"/>
              <w:jc w:val="both"/>
            </w:pPr>
            <w:r w:rsidRPr="00A85BED">
              <w:t xml:space="preserve">Общий объем </w:t>
            </w:r>
            <w:r w:rsidRPr="00A85BED">
              <w:rPr>
                <w:i/>
              </w:rPr>
              <w:t>дотаций</w:t>
            </w:r>
            <w:r w:rsidRPr="00A85BED">
              <w:t xml:space="preserve"> за 2023 год </w:t>
            </w:r>
            <w:r w:rsidR="00862BCA">
              <w:t xml:space="preserve">                      </w:t>
            </w:r>
            <w:r w:rsidRPr="00A85BED">
              <w:t xml:space="preserve">в бюджет Архангельской области составил 12 550,3 млн. рублей или </w:t>
            </w:r>
            <w:r w:rsidR="00AC545F">
              <w:t xml:space="preserve">                  </w:t>
            </w:r>
            <w:r w:rsidRPr="00A85BED">
              <w:t xml:space="preserve">100,9 % </w:t>
            </w:r>
            <w:r w:rsidR="00862BCA">
              <w:t xml:space="preserve"> </w:t>
            </w:r>
            <w:r w:rsidRPr="00A85BED">
              <w:t>к утвержденному годовому плану. По сравнению</w:t>
            </w:r>
            <w:r w:rsidR="001A6155">
              <w:t xml:space="preserve"> </w:t>
            </w:r>
            <w:r w:rsidRPr="00A85BED">
              <w:t xml:space="preserve">с прошлым годом объем дотаций уменьшился на -2,9 % или на -380,6 млн. рублей.  </w:t>
            </w:r>
          </w:p>
          <w:p w:rsidR="007C6027" w:rsidRPr="00A85BED" w:rsidRDefault="007C6027" w:rsidP="001A6155">
            <w:pPr>
              <w:autoSpaceDE w:val="0"/>
              <w:autoSpaceDN w:val="0"/>
              <w:adjustRightInd w:val="0"/>
              <w:ind w:firstLine="459"/>
              <w:jc w:val="both"/>
            </w:pPr>
            <w:proofErr w:type="gramStart"/>
            <w:r w:rsidRPr="00A85BED">
              <w:t xml:space="preserve">Дотации на выравнивание уровня бюджетной обеспеченности поступили                         в сумме 10 165,1, млн. рублей (100,0 % </w:t>
            </w:r>
            <w:r w:rsidR="001A6155">
              <w:t xml:space="preserve">                    </w:t>
            </w:r>
            <w:r w:rsidRPr="00A85BED">
              <w:t xml:space="preserve">к прогнозу поступлений на год), </w:t>
            </w:r>
            <w:r w:rsidR="001A6155">
              <w:t xml:space="preserve">                     </w:t>
            </w:r>
            <w:r w:rsidRPr="00A85BED">
              <w:t xml:space="preserve">дотации на частичную компенсацию дополнительных расходов на повышение </w:t>
            </w:r>
            <w:r w:rsidRPr="00A85BED">
              <w:lastRenderedPageBreak/>
              <w:t xml:space="preserve">оплаты труда работников бюджетной сферы – 2 114,4 млн. рублей (100,0 % </w:t>
            </w:r>
            <w:r w:rsidR="001A6155">
              <w:t xml:space="preserve">                  </w:t>
            </w:r>
            <w:r w:rsidRPr="00A85BED">
              <w:t xml:space="preserve">к прогнозу поступлений  на год), </w:t>
            </w:r>
            <w:r w:rsidR="001A6155">
              <w:t xml:space="preserve">                   </w:t>
            </w:r>
            <w:r w:rsidRPr="00A85BED">
              <w:t>152,3 млн. рублей – дотации, связанные с особым режимом безопасного функционирования закрытых административно-территориальных образований (100,0 % к прогнозу поступлений на</w:t>
            </w:r>
            <w:proofErr w:type="gramEnd"/>
            <w:r w:rsidRPr="00A85BED">
              <w:t xml:space="preserve"> год).</w:t>
            </w:r>
          </w:p>
          <w:p w:rsidR="007C6027" w:rsidRPr="00A85BED" w:rsidRDefault="007C6027" w:rsidP="001A6155">
            <w:pPr>
              <w:autoSpaceDE w:val="0"/>
              <w:autoSpaceDN w:val="0"/>
              <w:adjustRightInd w:val="0"/>
              <w:ind w:firstLine="459"/>
              <w:jc w:val="both"/>
              <w:rPr>
                <w:rFonts w:eastAsiaTheme="minorHAnsi"/>
                <w:lang w:eastAsia="en-US"/>
              </w:rPr>
            </w:pPr>
            <w:r w:rsidRPr="00A85BED">
              <w:t xml:space="preserve">Кроме того, в областной бюджет поступила дотация за достижение </w:t>
            </w:r>
            <w:proofErr w:type="gramStart"/>
            <w:r w:rsidRPr="00A85BED">
              <w:t>показателей деятельности органов исполнительной власти субъектов  Российской Федерации</w:t>
            </w:r>
            <w:proofErr w:type="gramEnd"/>
            <w:r w:rsidRPr="00A85BED">
              <w:t xml:space="preserve"> в сумме </w:t>
            </w:r>
            <w:r w:rsidR="001A6155">
              <w:t xml:space="preserve">                     </w:t>
            </w:r>
            <w:r w:rsidRPr="00A85BED">
              <w:t xml:space="preserve">118,4 млн. рублей.                      </w:t>
            </w:r>
          </w:p>
          <w:p w:rsidR="007C6027" w:rsidRDefault="007C6027" w:rsidP="001A6155">
            <w:pPr>
              <w:tabs>
                <w:tab w:val="num" w:pos="1080"/>
              </w:tabs>
              <w:ind w:firstLine="459"/>
              <w:jc w:val="both"/>
            </w:pPr>
            <w:r w:rsidRPr="00A85BED">
              <w:rPr>
                <w:i/>
              </w:rPr>
              <w:t>Субсидии</w:t>
            </w:r>
            <w:r w:rsidRPr="00A85BED">
              <w:t xml:space="preserve"> поступили в общей сумме 15 435,2 млн. рублей или 102,8 %                                        к утвержденному плану на год, что на -12,2 % меньше, чем в 2022 году или                                                 на -2 142,9 млн. рублей. </w:t>
            </w:r>
            <w:proofErr w:type="gramStart"/>
            <w:r w:rsidRPr="00A85BED">
              <w:t xml:space="preserve">В том числе наиболее значимые: 2 909,9 млн. рублей – на приведение в нормативное состояние автомобильных дорог и искусственных дорожных сооружений; 1 228,5 млн. рублей – на осуществление ежемесячных выплат на детей в возрасте от 3 до 7 лет включительно; 1 153,2 млн. рублей – </w:t>
            </w:r>
            <w:r w:rsidR="00731AC5">
              <w:t xml:space="preserve">              </w:t>
            </w:r>
            <w:r w:rsidRPr="00A85BED">
              <w:t>на выплату региональных социальных доплат к пенсии;</w:t>
            </w:r>
            <w:proofErr w:type="gramEnd"/>
            <w:r w:rsidRPr="00A85BED">
              <w:t xml:space="preserve"> 958,1 млн. рублей – </w:t>
            </w:r>
            <w:r w:rsidR="00731AC5">
              <w:t xml:space="preserve">               </w:t>
            </w:r>
            <w:r w:rsidRPr="00A85BED">
              <w:t xml:space="preserve">на реализацию региональных проектов модернизации первичного звена здравоохранения; 761,9 млн. рублей – </w:t>
            </w:r>
            <w:r w:rsidR="00731AC5">
              <w:t xml:space="preserve">              </w:t>
            </w:r>
            <w:r w:rsidRPr="00A85BED">
              <w:t xml:space="preserve">на ликвидацию несанкционированных свалок в границах городов и наиболее опасных объектов накопленного вреда окружающей среде; 732,1 млн. рублей – </w:t>
            </w:r>
            <w:r w:rsidRPr="00A85BED">
              <w:lastRenderedPageBreak/>
              <w:t xml:space="preserve">на реализацию мероприятий                    по модернизации школьных систем образования; 520,1 млн. рублей – на обеспечение сокращения количества твердых коммунальных отходов; </w:t>
            </w:r>
            <w:r w:rsidR="00731AC5">
              <w:t xml:space="preserve">                  </w:t>
            </w:r>
            <w:r w:rsidRPr="00A85BED">
              <w:t xml:space="preserve">877,6 млн. рублей –                                    на строительство и реконструкцию (модернизацию) объектов питьевого водоснабжения; 637,0 млн. рублей – </w:t>
            </w:r>
            <w:r w:rsidR="00731AC5">
              <w:t xml:space="preserve">                 </w:t>
            </w:r>
            <w:r w:rsidRPr="00A85BED">
              <w:t xml:space="preserve">на создание новых мест </w:t>
            </w:r>
            <w:r w:rsidR="00731AC5">
              <w:t xml:space="preserve">                                           </w:t>
            </w:r>
            <w:r w:rsidRPr="00A85BED">
              <w:t xml:space="preserve">в общеобразовательных организациях;                       608,3 млн. рублей – на организацию бесплатного горячего питания обучающихся, получающих начальное общее образование в государственных </w:t>
            </w:r>
            <w:r w:rsidR="00731AC5">
              <w:t xml:space="preserve">                                    </w:t>
            </w:r>
            <w:r w:rsidRPr="00A85BED">
              <w:t xml:space="preserve">и муниципальных образовательных организациях; 595,6 млн. рублей – </w:t>
            </w:r>
            <w:r w:rsidR="00731AC5">
              <w:t xml:space="preserve">                              </w:t>
            </w:r>
            <w:r w:rsidRPr="00A85BED">
              <w:t xml:space="preserve">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w:t>
            </w:r>
            <w:proofErr w:type="gramStart"/>
            <w:r w:rsidRPr="00A85BED">
              <w:t xml:space="preserve">499,8 млн. рублей – на реновацию учреждений отрасли культуры, на модернизацию театров юного зрителя и театров кукол, поддержку творческой деятельности </w:t>
            </w:r>
            <w:r w:rsidR="00731AC5">
              <w:t xml:space="preserve">                    </w:t>
            </w:r>
            <w:r w:rsidRPr="00A85BED">
              <w:t xml:space="preserve">и укрепление материально-технической базы муниципальных театров и домов культуры, на развитие сети </w:t>
            </w:r>
            <w:proofErr w:type="spellStart"/>
            <w:r w:rsidRPr="00A85BED">
              <w:t>культурно-досугового</w:t>
            </w:r>
            <w:proofErr w:type="spellEnd"/>
            <w:r w:rsidRPr="00A85BED">
              <w:t xml:space="preserve"> типа, на поддержку творческой деятельности и техническое оснащение детских и кукольных театров, региональных и муниципальных театров, техническое оснащение, реконструкцию           и капитальный ремонт региональных </w:t>
            </w:r>
            <w:r w:rsidR="00731AC5">
              <w:t xml:space="preserve">                   </w:t>
            </w:r>
            <w:r w:rsidRPr="00A85BED">
              <w:t>и муниципальных музеев, на поддержку</w:t>
            </w:r>
            <w:proofErr w:type="gramEnd"/>
            <w:r w:rsidRPr="00A85BED">
              <w:t xml:space="preserve"> </w:t>
            </w:r>
            <w:proofErr w:type="gramStart"/>
            <w:r w:rsidRPr="00A85BED">
              <w:lastRenderedPageBreak/>
              <w:t xml:space="preserve">отрасли культура; 469,5 млн. рублей – </w:t>
            </w:r>
            <w:r w:rsidR="00731AC5">
              <w:t xml:space="preserve">               </w:t>
            </w:r>
            <w:r w:rsidRPr="00A85BED">
              <w:t xml:space="preserve">на развитие транспортной инфраструктуры на сельских территориях, на обеспечение комплексного развития сельских территорий и на </w:t>
            </w:r>
            <w:proofErr w:type="spellStart"/>
            <w:r w:rsidRPr="00A85BED">
              <w:t>софинансирование</w:t>
            </w:r>
            <w:proofErr w:type="spellEnd"/>
            <w:r w:rsidRPr="00A85BED">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 382,9 млн. рублей – на реализацию мероприятий федеральной целевой программы «Развитие космодромов на период 2017 - 2025 годов в обеспечение космической деятельности Российской Федерации»;</w:t>
            </w:r>
            <w:proofErr w:type="gramEnd"/>
            <w:r w:rsidRPr="00A85BED">
              <w:t xml:space="preserve"> </w:t>
            </w:r>
            <w:proofErr w:type="gramStart"/>
            <w:r w:rsidRPr="00A85BED">
              <w:t xml:space="preserve">310,8 млн. рублей – на </w:t>
            </w:r>
            <w:proofErr w:type="spellStart"/>
            <w:r w:rsidRPr="00A85BED">
              <w:t>софинансирование</w:t>
            </w:r>
            <w:proofErr w:type="spellEnd"/>
            <w:r w:rsidRPr="00A85BED">
              <w:t xml:space="preserve"> расходов, связанных</w:t>
            </w:r>
            <w:r w:rsidR="00731AC5">
              <w:t xml:space="preserve"> </w:t>
            </w:r>
            <w:r w:rsidRPr="00A85BED">
              <w:t>с оказанием государственной социальной помощи на основании социального контракта отдельным категориям граждан; 305,0 млн. рублей – на реализацию программ формирования комфортной городской среды; 273,9 млн. рублей –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w:t>
            </w:r>
            <w:proofErr w:type="gramEnd"/>
            <w:r w:rsidRPr="00A85BED">
              <w:t xml:space="preserve"> </w:t>
            </w:r>
            <w:proofErr w:type="gramStart"/>
            <w:r w:rsidRPr="00A85BED">
              <w:t xml:space="preserve">206,6 млн. рублей – на стимулирование увеличения производства картофеля и овощей, </w:t>
            </w:r>
            <w:r w:rsidR="002506AB">
              <w:t xml:space="preserve">                   </w:t>
            </w:r>
            <w:r w:rsidRPr="00A85BED">
              <w:t xml:space="preserve">на создание системы поддержки фермеров и развитие сельской кооперации, на стимулирование </w:t>
            </w:r>
            <w:r w:rsidR="002506AB">
              <w:t xml:space="preserve">    </w:t>
            </w:r>
            <w:r w:rsidRPr="00A85BED">
              <w:t xml:space="preserve">развития приоритетных </w:t>
            </w:r>
            <w:proofErr w:type="spellStart"/>
            <w:r w:rsidRPr="00A85BED">
              <w:t>подотраслей</w:t>
            </w:r>
            <w:proofErr w:type="spellEnd"/>
            <w:r w:rsidRPr="00A85BED">
              <w:t xml:space="preserve"> агропромышленного комплекса </w:t>
            </w:r>
            <w:r w:rsidR="002506AB">
              <w:t xml:space="preserve">                 </w:t>
            </w:r>
            <w:r w:rsidRPr="00A85BED">
              <w:t xml:space="preserve">и развитие малых форм хозяйствования </w:t>
            </w:r>
            <w:r w:rsidR="002506AB">
              <w:t xml:space="preserve">           </w:t>
            </w:r>
            <w:r w:rsidRPr="00A85BED">
              <w:lastRenderedPageBreak/>
              <w:t xml:space="preserve">и на поддержку сельскохозяйственного производства по отдельным </w:t>
            </w:r>
            <w:proofErr w:type="spellStart"/>
            <w:r w:rsidRPr="00A85BED">
              <w:t>подотраслям</w:t>
            </w:r>
            <w:proofErr w:type="spellEnd"/>
            <w:r w:rsidRPr="00A85BED">
              <w:t xml:space="preserve"> растениеводства и животноводства; </w:t>
            </w:r>
            <w:r w:rsidR="002506AB">
              <w:t xml:space="preserve">           </w:t>
            </w:r>
            <w:r w:rsidRPr="00A85BED">
              <w:t xml:space="preserve">156,0 млн. рублей – на </w:t>
            </w:r>
            <w:proofErr w:type="spellStart"/>
            <w:r w:rsidRPr="00A85BED">
              <w:t>софинансирование</w:t>
            </w:r>
            <w:proofErr w:type="spellEnd"/>
            <w:r w:rsidRPr="00A85BED">
              <w:t xml:space="preserve"> закупки и монтажа оборудования для создания «умных» спортивных площадок;</w:t>
            </w:r>
            <w:proofErr w:type="gramEnd"/>
            <w:r w:rsidRPr="00A85BED">
              <w:t xml:space="preserve"> </w:t>
            </w:r>
            <w:proofErr w:type="gramStart"/>
            <w:r w:rsidRPr="00A85BED">
              <w:t xml:space="preserve">150,0 млн. рублей </w:t>
            </w:r>
            <w:r w:rsidR="004F7B17">
              <w:t xml:space="preserve">                          </w:t>
            </w:r>
            <w:r w:rsidRPr="00A85BED">
              <w:t xml:space="preserve">– на реализацию региональных проектов «Создание единого цифрового контура </w:t>
            </w:r>
            <w:r w:rsidR="004F7B17">
              <w:t xml:space="preserve">            </w:t>
            </w:r>
            <w:r w:rsidRPr="00A85BED">
              <w:t xml:space="preserve">в здравоохранении на </w:t>
            </w:r>
            <w:r w:rsidR="004F7B17">
              <w:t xml:space="preserve">                                </w:t>
            </w:r>
            <w:r w:rsidRPr="00A85BED">
              <w:t xml:space="preserve">основе </w:t>
            </w:r>
            <w:r w:rsidR="004F7B17">
              <w:t xml:space="preserve">                 </w:t>
            </w:r>
            <w:r w:rsidRPr="00A85BED">
              <w:t>единой государственной информационной системы в сфере здравоохранения (ЕГИСЗ)»; 138,2 млн. рублей –</w:t>
            </w:r>
            <w:r w:rsidR="004F7B17">
              <w:t xml:space="preserve"> </w:t>
            </w:r>
            <w:r w:rsidRPr="00A85BED">
              <w:t xml:space="preserve">на обеспечение отдыха                                и оздоровление детей, проживающих </w:t>
            </w:r>
            <w:r w:rsidR="009D2885">
              <w:t xml:space="preserve">             </w:t>
            </w:r>
            <w:r w:rsidRPr="00A85BED">
              <w:t xml:space="preserve">в Арктической зоне Российской Федерации; 138,2 млн. рублей </w:t>
            </w:r>
            <w:r w:rsidR="004F7B17">
              <w:t xml:space="preserve">                         </w:t>
            </w:r>
            <w:r w:rsidRPr="00A85BED">
              <w:t>–</w:t>
            </w:r>
            <w:r w:rsidR="004F7B17">
              <w:t xml:space="preserve"> </w:t>
            </w:r>
            <w:r w:rsidRPr="00A85BED">
              <w:t>на обеспечение закупки авиационных работ в целях оказания медицинской помощи;</w:t>
            </w:r>
            <w:proofErr w:type="gramEnd"/>
            <w:r w:rsidRPr="00A85BED">
              <w:t xml:space="preserve"> 121,7 млн. рублей </w:t>
            </w:r>
            <w:r w:rsidR="004F7B17">
              <w:t xml:space="preserve">                            </w:t>
            </w:r>
            <w:r w:rsidRPr="00A85BED">
              <w:t xml:space="preserve">– </w:t>
            </w:r>
            <w:r w:rsidR="003708B3">
              <w:t xml:space="preserve"> </w:t>
            </w:r>
            <w:r w:rsidRPr="00A85BED">
              <w:t xml:space="preserve">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w:t>
            </w:r>
            <w:r w:rsidR="00AC545F">
              <w:t xml:space="preserve">              </w:t>
            </w:r>
            <w:r w:rsidRPr="00A85BED">
              <w:t xml:space="preserve">113,9 млн. рублей – на </w:t>
            </w:r>
            <w:proofErr w:type="spellStart"/>
            <w:r w:rsidRPr="00A85BED">
              <w:t>софинансирование</w:t>
            </w:r>
            <w:proofErr w:type="spellEnd"/>
            <w:r w:rsidRPr="00A85BED">
              <w:t xml:space="preserve"> создания и (или) модернизации инфраструктуры в сфере культуры региональной (муниципальной) собственности; </w:t>
            </w:r>
            <w:proofErr w:type="gramStart"/>
            <w:r w:rsidRPr="00A85BED">
              <w:t xml:space="preserve">98,4 млн. рублей – </w:t>
            </w:r>
            <w:r w:rsidR="009D2885">
              <w:t xml:space="preserve">                   </w:t>
            </w:r>
            <w:r w:rsidRPr="00A85BED">
              <w:t>на обеспечение поддержки реализации общественных инициатив, направленных на развитие туристической инфраструктуры,</w:t>
            </w:r>
            <w:r w:rsidR="009D2885">
              <w:t xml:space="preserve"> </w:t>
            </w:r>
            <w:r w:rsidRPr="00A85BED">
              <w:t xml:space="preserve">на развитие инфраструктуры туризма, на развитие сельского туризма и на создание                   </w:t>
            </w:r>
            <w:r w:rsidRPr="00A85BED">
              <w:lastRenderedPageBreak/>
              <w:t xml:space="preserve">и внедрение программы поддержки </w:t>
            </w:r>
            <w:r w:rsidR="009D2885">
              <w:t xml:space="preserve">                </w:t>
            </w:r>
            <w:r w:rsidRPr="00A85BED">
              <w:t>и продвижения событийных мероприятий</w:t>
            </w:r>
            <w:r w:rsidRPr="009D2885">
              <w:t>; 9</w:t>
            </w:r>
            <w:r w:rsidRPr="00A85BED">
              <w:t xml:space="preserve">4,6 млн. рублей – </w:t>
            </w:r>
            <w:r w:rsidR="003708B3">
              <w:t xml:space="preserve">                      </w:t>
            </w:r>
            <w:r w:rsidRPr="00A85BED">
              <w:t xml:space="preserve">на создание новых мест </w:t>
            </w:r>
            <w:r w:rsidR="003708B3">
              <w:t xml:space="preserve">                                       </w:t>
            </w:r>
            <w:r w:rsidRPr="00A85BED">
              <w:t xml:space="preserve">в общеобразовательных организациях </w:t>
            </w:r>
            <w:r w:rsidR="003708B3">
              <w:t xml:space="preserve">              </w:t>
            </w:r>
            <w:r w:rsidRPr="00A85BED">
              <w:t>в связи с ростом числа обучающихся, вызванным демографическим фактором;</w:t>
            </w:r>
            <w:proofErr w:type="gramEnd"/>
            <w:r w:rsidRPr="00A85BED">
              <w:t xml:space="preserve"> 93,0 млн. рублей –  на обеспечение профилактики развития </w:t>
            </w:r>
            <w:proofErr w:type="spellStart"/>
            <w:proofErr w:type="gramStart"/>
            <w:r w:rsidRPr="00A85BED">
              <w:t>сердечно-сосудистых</w:t>
            </w:r>
            <w:proofErr w:type="spellEnd"/>
            <w:proofErr w:type="gramEnd"/>
            <w:r w:rsidRPr="00A85BED">
              <w:t xml:space="preserve"> заболеваний и </w:t>
            </w:r>
            <w:proofErr w:type="spellStart"/>
            <w:r w:rsidRPr="00A85BED">
              <w:t>сердечно-сосудистых</w:t>
            </w:r>
            <w:proofErr w:type="spellEnd"/>
            <w:r w:rsidRPr="00A85BED">
              <w:t xml:space="preserve"> осложнений у пациентов высокого риска, находящихся </w:t>
            </w:r>
            <w:r w:rsidR="003708B3">
              <w:t xml:space="preserve">                        </w:t>
            </w:r>
            <w:r w:rsidRPr="00A85BED">
              <w:t xml:space="preserve">на диспансерном наблюдении; 89,9 млн. рублей – на предоставление </w:t>
            </w:r>
            <w:r w:rsidR="00A92F3D">
              <w:t xml:space="preserve">                     </w:t>
            </w:r>
            <w:r w:rsidRPr="00A85BED">
              <w:t>жилых помещений</w:t>
            </w:r>
            <w:r w:rsidR="00A92F3D">
              <w:t xml:space="preserve"> </w:t>
            </w:r>
            <w:r w:rsidRPr="00A85BED">
              <w:t xml:space="preserve">детям-сиротам </w:t>
            </w:r>
            <w:r w:rsidRPr="00A85BED">
              <w:br/>
              <w:t xml:space="preserve">и детям, оставшимся без попечения родителей, лицам из их числа </w:t>
            </w:r>
            <w:r w:rsidR="00D824E5">
              <w:t xml:space="preserve">                     </w:t>
            </w:r>
            <w:r w:rsidRPr="00A85BED">
              <w:t>по договорам найма специализированных жилых помещений; 89</w:t>
            </w:r>
            <w:r>
              <w:t>,</w:t>
            </w:r>
            <w:r w:rsidRPr="00A85BED">
              <w:t xml:space="preserve">1 млн. рублей – </w:t>
            </w:r>
            <w:r w:rsidR="00D824E5">
              <w:t xml:space="preserve">           </w:t>
            </w:r>
            <w:r w:rsidRPr="00A85BED">
              <w:t xml:space="preserve">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84,6 млн. рублей – </w:t>
            </w:r>
            <w:r w:rsidR="00D824E5">
              <w:t xml:space="preserve">                      </w:t>
            </w:r>
            <w:r w:rsidRPr="00A85BED">
              <w:t xml:space="preserve">на создание системы долговременного ухода за гражданами пожилого возраста и инвалидами; </w:t>
            </w:r>
            <w:proofErr w:type="gramStart"/>
            <w:r w:rsidRPr="00A85BED">
              <w:t xml:space="preserve">82,8 млн. рублей – </w:t>
            </w:r>
            <w:r w:rsidR="00D824E5">
              <w:t xml:space="preserve">                    </w:t>
            </w:r>
            <w:r w:rsidRPr="00A85BED">
              <w:t xml:space="preserve">на оснащение (дооснащение </w:t>
            </w:r>
            <w:r w:rsidR="00D824E5">
              <w:t xml:space="preserve">                             </w:t>
            </w:r>
            <w:r w:rsidRPr="00A85BED">
              <w:t xml:space="preserve">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w:t>
            </w:r>
            <w:r w:rsidRPr="00A85BED">
              <w:lastRenderedPageBreak/>
              <w:t xml:space="preserve">реабилитации и реализацию мероприятий субъектов Российской Федерации в сфере реабилитации и </w:t>
            </w:r>
            <w:proofErr w:type="spellStart"/>
            <w:r w:rsidRPr="00A85BED">
              <w:t>абилитации</w:t>
            </w:r>
            <w:proofErr w:type="spellEnd"/>
            <w:r w:rsidRPr="00A85BED">
              <w:t xml:space="preserve"> инвалидов; 70,0 млн. рублей – на реализацию региональных программ развития промышленности; 60,2 млн. рублей </w:t>
            </w:r>
            <w:r w:rsidR="004F7B17">
              <w:t xml:space="preserve">                </w:t>
            </w:r>
            <w:r w:rsidRPr="00A85BED">
              <w:t>– на реализацию мероприятий по обеспечению жильем молодых семей;</w:t>
            </w:r>
            <w:proofErr w:type="gramEnd"/>
            <w:r w:rsidRPr="00A85BED">
              <w:t xml:space="preserve"> 60,7 млн. рублей – на </w:t>
            </w:r>
            <w:proofErr w:type="spellStart"/>
            <w:r w:rsidRPr="00A85BED">
              <w:t>софинансирование</w:t>
            </w:r>
            <w:proofErr w:type="spellEnd"/>
            <w:r w:rsidRPr="00A85BED">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52,7 млн. рублей </w:t>
            </w:r>
            <w:r w:rsidR="004F7B17">
              <w:t xml:space="preserve">                       </w:t>
            </w:r>
            <w:r w:rsidRPr="00A85BED">
              <w:t xml:space="preserve">– </w:t>
            </w:r>
            <w:r w:rsidR="00D824E5">
              <w:t xml:space="preserve"> </w:t>
            </w:r>
            <w:r w:rsidRPr="00A85BED">
              <w:t>на развитие паллиативной медицинской помощи, реализацию мероприятий</w:t>
            </w:r>
            <w:r w:rsidR="009C7FD6">
              <w:t xml:space="preserve"> </w:t>
            </w:r>
            <w:r w:rsidRPr="00A85BED">
              <w:t xml:space="preserve">по предупреждению и борьбе с социально значимыми инфекционными заболеваниями, </w:t>
            </w:r>
            <w:proofErr w:type="spellStart"/>
            <w:r w:rsidRPr="00A85BED">
              <w:t>софинансирование</w:t>
            </w:r>
            <w:proofErr w:type="spellEnd"/>
            <w:r w:rsidRPr="00A85BED">
              <w:t xml:space="preserve"> расходных обязательств субъектов Российской Федерации, возникающих при реализации мероприятий </w:t>
            </w:r>
            <w:r w:rsidR="00D824E5">
              <w:t xml:space="preserve"> </w:t>
            </w:r>
            <w:r w:rsidRPr="00A85BED">
              <w:t xml:space="preserve">по проведению массового обследования новорожденных на врожденные и (или) наследственные заболевания (расширенный </w:t>
            </w:r>
            <w:proofErr w:type="spellStart"/>
            <w:r w:rsidRPr="00A85BED">
              <w:t>неонатальный</w:t>
            </w:r>
            <w:proofErr w:type="spellEnd"/>
            <w:r w:rsidRPr="00A85BED">
              <w:t xml:space="preserve"> скрининг); 48,1 млн. рублей – на единовременные компенсационные выплаты медицинским работникам (врачам, фельдшерам, </w:t>
            </w:r>
            <w:r w:rsidR="00D824E5">
              <w:t xml:space="preserve">                 </w:t>
            </w:r>
            <w:r w:rsidRPr="00A85BED">
              <w:t xml:space="preserve">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w:t>
            </w:r>
            <w:r w:rsidRPr="00A85BED">
              <w:lastRenderedPageBreak/>
              <w:t xml:space="preserve">поселки, либо поселки городского типа, либо города с населением до 50 тысяч человек;  34,1 млн. рублей – </w:t>
            </w:r>
            <w:r w:rsidR="00491A6E">
              <w:t xml:space="preserve">                         </w:t>
            </w:r>
            <w:r w:rsidRPr="00A85BED">
              <w:t xml:space="preserve">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85BED">
              <w:t>общеразвивающих</w:t>
            </w:r>
            <w:proofErr w:type="spellEnd"/>
            <w:r w:rsidRPr="00A85BED">
              <w:t xml:space="preserve"> программ, для создания информационных систем </w:t>
            </w:r>
            <w:r w:rsidR="00491A6E">
              <w:t xml:space="preserve">               </w:t>
            </w:r>
            <w:r w:rsidRPr="00A85BED">
              <w:t xml:space="preserve">в образовательных организациях; </w:t>
            </w:r>
            <w:r w:rsidR="00491A6E">
              <w:t xml:space="preserve">            </w:t>
            </w:r>
            <w:proofErr w:type="gramStart"/>
            <w:r w:rsidRPr="00A85BED">
              <w:t xml:space="preserve">32,0 млн. рублей – на государственную поддержку организаций, входящих </w:t>
            </w:r>
            <w:r w:rsidR="00491A6E">
              <w:t xml:space="preserve">               </w:t>
            </w:r>
            <w:r w:rsidRPr="00A85BED">
              <w:t xml:space="preserve">в систему спортивной подготовки, </w:t>
            </w:r>
            <w:r w:rsidR="00491A6E">
              <w:t xml:space="preserve">             </w:t>
            </w:r>
            <w:r w:rsidRPr="00A85BED">
              <w:t xml:space="preserve">на приобретение спортивного оборудования и инвентаря для приведения организаций дополнительного образования </w:t>
            </w:r>
            <w:r w:rsidR="00491A6E">
              <w:t xml:space="preserve">                     </w:t>
            </w:r>
            <w:r w:rsidRPr="00A85BED">
              <w:t xml:space="preserve">со специальным наименованием «спортивная школа», использующих </w:t>
            </w:r>
            <w:r w:rsidR="00491A6E">
              <w:t xml:space="preserve">           </w:t>
            </w:r>
            <w:r w:rsidRPr="00A85BED">
              <w:t xml:space="preserve">в своем наименовании слово «олимпийский» или образованные на его основе слова или словосочетания, </w:t>
            </w:r>
            <w:r w:rsidR="00491A6E">
              <w:t xml:space="preserve">                </w:t>
            </w:r>
            <w:r w:rsidRPr="00A85BED">
              <w:t>в нормативное состояние, на оснащение объектов спортивной инфраструктуры спортивно-технологическим оборудованием, на обновление материально-технической базы для организации учебно-исследовательской, научно-практической</w:t>
            </w:r>
            <w:proofErr w:type="gramEnd"/>
            <w:r w:rsidRPr="00A85BED">
              <w:t xml:space="preserve">, творческой деятельности, занятий физической культурой и спортом в образовательных организациях; 25,8 млн. рублей – </w:t>
            </w:r>
            <w:r w:rsidR="00491A6E">
              <w:t xml:space="preserve">                 </w:t>
            </w:r>
            <w:r w:rsidRPr="00A85BED">
              <w:t xml:space="preserve">на создание новых мест </w:t>
            </w:r>
            <w:r w:rsidR="001F620B">
              <w:t xml:space="preserve">                                  </w:t>
            </w:r>
            <w:r w:rsidRPr="00A85BED">
              <w:t xml:space="preserve">в общеобразовательных организациях, расположенных в сельской местности </w:t>
            </w:r>
            <w:r w:rsidR="009C7FD6">
              <w:t xml:space="preserve">         </w:t>
            </w:r>
            <w:r w:rsidRPr="00A85BED">
              <w:lastRenderedPageBreak/>
              <w:t xml:space="preserve">и поселках городского типа; 22,7 млн. рублей – на проведение мероприятий по обеспечению деятельности советников директора по воспитанию </w:t>
            </w:r>
            <w:r w:rsidR="000D3728">
              <w:t xml:space="preserve">                                </w:t>
            </w:r>
            <w:r w:rsidRPr="00A85BED">
              <w:t xml:space="preserve">и взаимодействию с детскими общественными объединениями </w:t>
            </w:r>
            <w:r w:rsidR="000D3728">
              <w:t xml:space="preserve">                 </w:t>
            </w:r>
            <w:r w:rsidRPr="00A85BED">
              <w:t>в общеобразовательных организациях;</w:t>
            </w:r>
            <w:r w:rsidR="00491A6E">
              <w:t xml:space="preserve">      </w:t>
            </w:r>
            <w:r w:rsidRPr="00A85BED">
              <w:t xml:space="preserve"> 20,9 млн. рублей –  на создание </w:t>
            </w:r>
            <w:r w:rsidR="000D3728">
              <w:t xml:space="preserve">                     </w:t>
            </w:r>
            <w:r w:rsidRPr="00A85BED">
              <w:t xml:space="preserve">и обеспечение функционирования центров опережающей профессиональной подготовки; </w:t>
            </w:r>
            <w:r w:rsidR="001F620B">
              <w:t xml:space="preserve">                 </w:t>
            </w:r>
            <w:r w:rsidRPr="00A85BED">
              <w:t xml:space="preserve">19,5 млн. рублей – </w:t>
            </w:r>
            <w:r w:rsidR="000D3728">
              <w:t xml:space="preserve"> </w:t>
            </w:r>
            <w:r w:rsidRPr="00A85BED">
              <w:t xml:space="preserve">на реализацию мероприятий государственной программы Российской Федерации «Доступная среда»; </w:t>
            </w:r>
            <w:r w:rsidR="000D3728">
              <w:t xml:space="preserve"> </w:t>
            </w:r>
            <w:r w:rsidRPr="00A85BED">
              <w:t xml:space="preserve">17,2 млн. рублей –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w:t>
            </w:r>
            <w:proofErr w:type="gramStart"/>
            <w:r w:rsidRPr="00A85BED">
              <w:t xml:space="preserve">14,9 млн. рублей – на </w:t>
            </w:r>
            <w:proofErr w:type="spellStart"/>
            <w:r w:rsidRPr="00A85BED">
              <w:t>софинансирование</w:t>
            </w:r>
            <w:proofErr w:type="spellEnd"/>
            <w:r w:rsidRPr="00A85BED">
              <w:t xml:space="preserve"> расходных обязательств субъектов Российской Федерации, связанных</w:t>
            </w:r>
            <w:r w:rsidR="001F620B">
              <w:t xml:space="preserve"> </w:t>
            </w:r>
            <w:r w:rsidRPr="00A85BED">
              <w:t xml:space="preserve">с реализацией федеральной целевой программы «Увековечение памяти погибших при защите Отечества </w:t>
            </w:r>
            <w:r w:rsidR="000D3728">
              <w:t xml:space="preserve"> </w:t>
            </w:r>
            <w:r w:rsidRPr="00A85BED">
              <w:t xml:space="preserve">на 2019 – 2024 годы»;  14,0 млн. рублей – на реализацию дополнительных мероприятий в сфере занятости населения; 12,0 млн. рублей – </w:t>
            </w:r>
            <w:r w:rsidR="000D3728">
              <w:t xml:space="preserve">                      </w:t>
            </w:r>
            <w:r w:rsidRPr="00A85BED">
              <w:t xml:space="preserve">на компенсацию отдельным категориям граждан оплаты взноса на капитальный ремонт общего имущества </w:t>
            </w:r>
            <w:r w:rsidR="000D3728">
              <w:t xml:space="preserve">                                   </w:t>
            </w:r>
            <w:r w:rsidRPr="00A85BED">
              <w:t>в многоквартирном доме;</w:t>
            </w:r>
            <w:proofErr w:type="gramEnd"/>
            <w:r w:rsidRPr="00A85BED">
              <w:t xml:space="preserve"> 11,7 млн. рублей – на обеспечение реализации </w:t>
            </w:r>
            <w:r w:rsidRPr="00A85BED">
              <w:lastRenderedPageBreak/>
              <w:t xml:space="preserve">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w:t>
            </w:r>
          </w:p>
          <w:p w:rsidR="007C6027" w:rsidRPr="00A85BED" w:rsidRDefault="007C6027" w:rsidP="00420AE7">
            <w:pPr>
              <w:tabs>
                <w:tab w:val="num" w:pos="1080"/>
              </w:tabs>
              <w:ind w:firstLine="459"/>
              <w:jc w:val="both"/>
            </w:pPr>
            <w:r w:rsidRPr="00A85BED">
              <w:t xml:space="preserve">В целях </w:t>
            </w:r>
            <w:proofErr w:type="spellStart"/>
            <w:r w:rsidRPr="00A85BED">
              <w:t>софинансирования</w:t>
            </w:r>
            <w:proofErr w:type="spellEnd"/>
            <w:r w:rsidRPr="00A85BED">
              <w:t xml:space="preserve"> </w:t>
            </w:r>
            <w:proofErr w:type="gramStart"/>
            <w:r w:rsidRPr="00A85BED">
              <w:t>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 в отчетном году в областной бюджет в виде прочих субсидий поступило</w:t>
            </w:r>
            <w:proofErr w:type="gramEnd"/>
            <w:r w:rsidRPr="00A85BED">
              <w:t xml:space="preserve"> для министерства здравоохранения Архангельской области 10,2 млн. рублей.</w:t>
            </w:r>
          </w:p>
          <w:p w:rsidR="007C6027" w:rsidRPr="00A85BED" w:rsidRDefault="007C6027" w:rsidP="00420AE7">
            <w:pPr>
              <w:pStyle w:val="2"/>
              <w:shd w:val="clear" w:color="auto" w:fill="auto"/>
              <w:spacing w:before="0" w:line="240" w:lineRule="auto"/>
              <w:ind w:firstLine="459"/>
              <w:rPr>
                <w:sz w:val="24"/>
                <w:szCs w:val="24"/>
              </w:rPr>
            </w:pPr>
            <w:r w:rsidRPr="00A85BED">
              <w:rPr>
                <w:i/>
                <w:sz w:val="24"/>
                <w:szCs w:val="24"/>
              </w:rPr>
              <w:t xml:space="preserve">Субвенции </w:t>
            </w:r>
            <w:r w:rsidRPr="00A85BED">
              <w:rPr>
                <w:sz w:val="24"/>
                <w:szCs w:val="24"/>
              </w:rPr>
              <w:t>на исполнение отдельных государственных полномочий Российской Федерации составили 3 376,5 млн. рублей или 110,3 % к утвержденному плану на год. По сравнению с прошлым годом объем субвенций уменьшился на -26,6 % или -1 224,7 млн. рублей.</w:t>
            </w:r>
          </w:p>
          <w:p w:rsidR="007C6027" w:rsidRPr="00A85BED" w:rsidRDefault="007C6027" w:rsidP="00420AE7">
            <w:pPr>
              <w:pStyle w:val="2"/>
              <w:shd w:val="clear" w:color="auto" w:fill="auto"/>
              <w:spacing w:before="0" w:line="240" w:lineRule="auto"/>
              <w:ind w:firstLine="459"/>
              <w:rPr>
                <w:sz w:val="24"/>
                <w:szCs w:val="24"/>
              </w:rPr>
            </w:pPr>
            <w:r w:rsidRPr="00A85BED">
              <w:rPr>
                <w:sz w:val="24"/>
                <w:szCs w:val="24"/>
              </w:rPr>
              <w:t xml:space="preserve">В виде </w:t>
            </w:r>
            <w:r w:rsidRPr="00A85BED">
              <w:rPr>
                <w:i/>
                <w:sz w:val="24"/>
                <w:szCs w:val="24"/>
              </w:rPr>
              <w:t>иных межбюджетных трансфертов</w:t>
            </w:r>
            <w:r w:rsidRPr="00A85BED">
              <w:rPr>
                <w:sz w:val="24"/>
                <w:szCs w:val="24"/>
              </w:rPr>
              <w:t xml:space="preserve"> поступило 4 740,3 млн. рублей или 133,2 % к утвержденному плану на год (в том числе за счет средств резервного фонда Правительства Российской Федерации в бюджет поступило 19,4 млн. рублей). </w:t>
            </w:r>
            <w:r w:rsidR="00420AE7">
              <w:rPr>
                <w:sz w:val="24"/>
                <w:szCs w:val="24"/>
              </w:rPr>
              <w:t xml:space="preserve">                                  </w:t>
            </w:r>
            <w:r w:rsidRPr="00A85BED">
              <w:rPr>
                <w:sz w:val="24"/>
                <w:szCs w:val="24"/>
              </w:rPr>
              <w:t xml:space="preserve">По сравнению  с прошлым годом объем иных межбюджетных трансфертов </w:t>
            </w:r>
            <w:r w:rsidRPr="00A85BED">
              <w:rPr>
                <w:sz w:val="24"/>
                <w:szCs w:val="24"/>
              </w:rPr>
              <w:lastRenderedPageBreak/>
              <w:t>уменьшился на -38,6 % или  -2 977,5 млн. рублей.</w:t>
            </w:r>
          </w:p>
          <w:p w:rsidR="007C6027" w:rsidRPr="00A85BED" w:rsidRDefault="007C6027" w:rsidP="00420AE7">
            <w:pPr>
              <w:pStyle w:val="2"/>
              <w:shd w:val="clear" w:color="auto" w:fill="auto"/>
              <w:spacing w:before="0" w:line="240" w:lineRule="auto"/>
              <w:ind w:firstLine="459"/>
              <w:rPr>
                <w:sz w:val="24"/>
                <w:szCs w:val="24"/>
              </w:rPr>
            </w:pPr>
            <w:r w:rsidRPr="00A85BED">
              <w:rPr>
                <w:sz w:val="24"/>
                <w:szCs w:val="24"/>
              </w:rPr>
              <w:t xml:space="preserve">Безвозмездные поступления </w:t>
            </w:r>
            <w:r w:rsidR="00420AE7">
              <w:rPr>
                <w:sz w:val="24"/>
                <w:szCs w:val="24"/>
              </w:rPr>
              <w:t xml:space="preserve">                                </w:t>
            </w:r>
            <w:r w:rsidRPr="00A85BED">
              <w:rPr>
                <w:sz w:val="24"/>
                <w:szCs w:val="24"/>
              </w:rPr>
              <w:t xml:space="preserve">от государственных (муниципальных) организаций </w:t>
            </w:r>
            <w:r w:rsidRPr="00A85BED">
              <w:rPr>
                <w:b/>
                <w:sz w:val="24"/>
                <w:szCs w:val="24"/>
              </w:rPr>
              <w:t xml:space="preserve"> </w:t>
            </w:r>
            <w:r w:rsidRPr="00A85BED">
              <w:rPr>
                <w:sz w:val="24"/>
                <w:szCs w:val="24"/>
              </w:rPr>
              <w:t xml:space="preserve">уменьшились по сравнению с 2022 годом на -3 579,3 млн. рублей или </w:t>
            </w:r>
            <w:r w:rsidR="001E2B2B">
              <w:rPr>
                <w:sz w:val="24"/>
                <w:szCs w:val="24"/>
              </w:rPr>
              <w:t xml:space="preserve">       </w:t>
            </w:r>
            <w:r w:rsidRPr="00A85BED">
              <w:rPr>
                <w:sz w:val="24"/>
                <w:szCs w:val="24"/>
              </w:rPr>
              <w:t xml:space="preserve">-33,8 %, исполнение </w:t>
            </w:r>
            <w:r>
              <w:rPr>
                <w:sz w:val="24"/>
                <w:szCs w:val="24"/>
              </w:rPr>
              <w:t xml:space="preserve"> </w:t>
            </w:r>
            <w:r w:rsidRPr="00A85BED">
              <w:rPr>
                <w:sz w:val="24"/>
                <w:szCs w:val="24"/>
              </w:rPr>
              <w:t xml:space="preserve">за 2023 год составило 7 038,6 млн. рублей или 113,5 % </w:t>
            </w:r>
            <w:r w:rsidR="001E2B2B">
              <w:rPr>
                <w:sz w:val="24"/>
                <w:szCs w:val="24"/>
              </w:rPr>
              <w:t xml:space="preserve">                                 </w:t>
            </w:r>
            <w:r w:rsidRPr="00A85BED">
              <w:rPr>
                <w:sz w:val="24"/>
                <w:szCs w:val="24"/>
              </w:rPr>
              <w:t>к  утвержденному плану на год.</w:t>
            </w:r>
          </w:p>
          <w:p w:rsidR="007C6027" w:rsidRPr="00A85BED" w:rsidRDefault="007C6027" w:rsidP="00420AE7">
            <w:pPr>
              <w:autoSpaceDE w:val="0"/>
              <w:autoSpaceDN w:val="0"/>
              <w:adjustRightInd w:val="0"/>
              <w:ind w:firstLine="459"/>
              <w:jc w:val="both"/>
              <w:outlineLvl w:val="2"/>
            </w:pPr>
            <w:r w:rsidRPr="00A85BED">
              <w:t xml:space="preserve">Безвозмездные поступления </w:t>
            </w:r>
            <w:r w:rsidR="00001DDC">
              <w:t xml:space="preserve">                        </w:t>
            </w:r>
            <w:r w:rsidRPr="00A85BED">
              <w:t xml:space="preserve">от негосударственных организаций </w:t>
            </w:r>
            <w:r w:rsidR="00001DDC">
              <w:t xml:space="preserve">                                                </w:t>
            </w:r>
            <w:r w:rsidRPr="00A85BED">
              <w:t>5,0 млн. рублей, том числе:</w:t>
            </w:r>
          </w:p>
          <w:p w:rsidR="007C6027" w:rsidRPr="00A85BED" w:rsidRDefault="007C6027" w:rsidP="00420AE7">
            <w:pPr>
              <w:autoSpaceDE w:val="0"/>
              <w:autoSpaceDN w:val="0"/>
              <w:adjustRightInd w:val="0"/>
              <w:ind w:firstLine="459"/>
              <w:jc w:val="both"/>
              <w:outlineLvl w:val="2"/>
            </w:pPr>
            <w:r w:rsidRPr="00A85BED">
              <w:t xml:space="preserve">министерству труда, занятости </w:t>
            </w:r>
            <w:r w:rsidR="001E2B2B">
              <w:t xml:space="preserve">                        </w:t>
            </w:r>
            <w:r w:rsidRPr="00A85BED">
              <w:t xml:space="preserve">и социального развития Архангельской области от Фонда поддержки детей, находящихся в трудной жизненной ситуации  по договору по 27.10.2023 </w:t>
            </w:r>
            <w:r w:rsidR="001E2B2B">
              <w:t xml:space="preserve">                   </w:t>
            </w:r>
            <w:r w:rsidRPr="00A85BED">
              <w:t>№ 70-2023-000800 – 4,9 млн. рублей;</w:t>
            </w:r>
          </w:p>
          <w:p w:rsidR="007C6027" w:rsidRPr="00A85BED" w:rsidRDefault="007C6027" w:rsidP="00420AE7">
            <w:pPr>
              <w:autoSpaceDE w:val="0"/>
              <w:autoSpaceDN w:val="0"/>
              <w:adjustRightInd w:val="0"/>
              <w:ind w:firstLine="459"/>
              <w:jc w:val="both"/>
              <w:outlineLvl w:val="2"/>
            </w:pPr>
            <w:r w:rsidRPr="00A85BED">
              <w:t xml:space="preserve">министерству образования Архангельской области – 0,1 млн. рублей возврат неиспользованных субсидий </w:t>
            </w:r>
            <w:r w:rsidR="001E2B2B">
              <w:t xml:space="preserve">                                     </w:t>
            </w:r>
            <w:r w:rsidRPr="00A85BED">
              <w:t>на гранты.</w:t>
            </w:r>
          </w:p>
          <w:p w:rsidR="007C6027" w:rsidRPr="00A85BED" w:rsidRDefault="007C6027" w:rsidP="001E2B2B">
            <w:pPr>
              <w:pStyle w:val="2"/>
              <w:shd w:val="clear" w:color="auto" w:fill="auto"/>
              <w:spacing w:before="0" w:line="240" w:lineRule="auto"/>
              <w:ind w:firstLine="459"/>
              <w:rPr>
                <w:sz w:val="24"/>
                <w:szCs w:val="24"/>
              </w:rPr>
            </w:pPr>
            <w:r w:rsidRPr="00A85BED">
              <w:rPr>
                <w:sz w:val="24"/>
                <w:szCs w:val="24"/>
              </w:rPr>
              <w:t xml:space="preserve">По </w:t>
            </w:r>
            <w:r w:rsidRPr="00A85BED">
              <w:rPr>
                <w:i/>
                <w:sz w:val="24"/>
                <w:szCs w:val="24"/>
              </w:rPr>
              <w:t>прочим безвозмездным поступлениям</w:t>
            </w:r>
            <w:r w:rsidRPr="00A85BED">
              <w:rPr>
                <w:sz w:val="24"/>
                <w:szCs w:val="24"/>
              </w:rPr>
              <w:t xml:space="preserve"> в областной бюджет получено   368,4 млн. рублей, в том числе:</w:t>
            </w:r>
          </w:p>
          <w:p w:rsidR="007C6027" w:rsidRPr="00A85BED" w:rsidRDefault="007C6027" w:rsidP="001E2B2B">
            <w:pPr>
              <w:autoSpaceDE w:val="0"/>
              <w:autoSpaceDN w:val="0"/>
              <w:adjustRightInd w:val="0"/>
              <w:ind w:firstLine="459"/>
              <w:jc w:val="both"/>
              <w:outlineLvl w:val="2"/>
            </w:pPr>
            <w:r w:rsidRPr="00A85BED">
              <w:t>138,9 млн. рублей – от публично-правовой компании «Фонд развития территорий»</w:t>
            </w:r>
            <w:r w:rsidRPr="00A85BED">
              <w:rPr>
                <w:b/>
              </w:rPr>
              <w:t xml:space="preserve"> </w:t>
            </w:r>
            <w:r w:rsidRPr="00A85BED">
              <w:t xml:space="preserve">на предоставление единовременных выплат на обзаведение имуществом и социальных выплат, на приобретение жилых помещений жителям города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w:t>
            </w:r>
            <w:r w:rsidRPr="00A85BED">
              <w:lastRenderedPageBreak/>
              <w:t>постоянное место жительства;</w:t>
            </w:r>
          </w:p>
          <w:p w:rsidR="007C6027" w:rsidRPr="00A85BED" w:rsidRDefault="007C6027" w:rsidP="001E2B2B">
            <w:pPr>
              <w:autoSpaceDE w:val="0"/>
              <w:autoSpaceDN w:val="0"/>
              <w:adjustRightInd w:val="0"/>
              <w:ind w:firstLine="459"/>
              <w:jc w:val="both"/>
              <w:outlineLvl w:val="2"/>
            </w:pPr>
            <w:r w:rsidRPr="00A85BED">
              <w:t xml:space="preserve">115,0 млн. рублей – от Фонда «Газпром социальные инициативы» оплата по договору № 805-2023 </w:t>
            </w:r>
            <w:r w:rsidR="001E2B2B">
              <w:t xml:space="preserve">                              </w:t>
            </w:r>
            <w:r w:rsidRPr="00A85BED">
              <w:t>от 24.11.2023 года;</w:t>
            </w:r>
          </w:p>
          <w:p w:rsidR="007C6027" w:rsidRPr="00A85BED" w:rsidRDefault="007C6027" w:rsidP="001E2B2B">
            <w:pPr>
              <w:autoSpaceDE w:val="0"/>
              <w:autoSpaceDN w:val="0"/>
              <w:adjustRightInd w:val="0"/>
              <w:ind w:firstLine="459"/>
              <w:jc w:val="both"/>
              <w:outlineLvl w:val="2"/>
            </w:pPr>
            <w:r w:rsidRPr="00A85BED">
              <w:t>100,0 млн. рублей – от ООО ПКП «Титан»</w:t>
            </w:r>
            <w:r w:rsidRPr="00A85BED">
              <w:rPr>
                <w:b/>
              </w:rPr>
              <w:t xml:space="preserve"> </w:t>
            </w:r>
            <w:r w:rsidRPr="00A85BED">
              <w:t xml:space="preserve">по соглашению о сотрудничестве в сфере дорожной деятельности от 16.08.2020 года </w:t>
            </w:r>
            <w:r w:rsidR="009C7FD6">
              <w:t xml:space="preserve">                                </w:t>
            </w:r>
            <w:r w:rsidRPr="00A85BED">
              <w:t>№ 02-21/166;</w:t>
            </w:r>
          </w:p>
          <w:p w:rsidR="007C6027" w:rsidRPr="00A85BED" w:rsidRDefault="007C6027" w:rsidP="001E2B2B">
            <w:pPr>
              <w:ind w:firstLine="459"/>
              <w:jc w:val="both"/>
            </w:pPr>
            <w:r w:rsidRPr="00A85BED">
              <w:t>14,5 млн. рублей – от ООО «Группа компаний «УЛК»</w:t>
            </w:r>
            <w:r w:rsidRPr="00A85BED">
              <w:rPr>
                <w:b/>
              </w:rPr>
              <w:t xml:space="preserve"> </w:t>
            </w:r>
            <w:r w:rsidRPr="00A85BED">
              <w:t>на автомобильные дороги регионального и межмуниципального значения по соглашению.</w:t>
            </w:r>
          </w:p>
          <w:p w:rsidR="007C6027" w:rsidRPr="00A85BED" w:rsidRDefault="007C6027" w:rsidP="001E2B2B">
            <w:pPr>
              <w:ind w:firstLine="459"/>
              <w:jc w:val="both"/>
            </w:pPr>
            <w:r w:rsidRPr="00A85BED">
              <w:t>За 2023 год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r w:rsidRPr="00A85BED">
              <w:rPr>
                <w:b/>
              </w:rPr>
              <w:t xml:space="preserve"> </w:t>
            </w:r>
            <w:r w:rsidRPr="00A85BED">
              <w:t>составили</w:t>
            </w:r>
            <w:r w:rsidRPr="00A85BED">
              <w:rPr>
                <w:b/>
              </w:rPr>
              <w:t xml:space="preserve"> </w:t>
            </w:r>
            <w:r w:rsidRPr="000C11C5">
              <w:t>+484,3</w:t>
            </w:r>
            <w:r w:rsidRPr="00A85BED">
              <w:t xml:space="preserve"> млн. рублей. </w:t>
            </w:r>
          </w:p>
          <w:p w:rsidR="007C6027" w:rsidRPr="00A85BED" w:rsidRDefault="007C6027" w:rsidP="001E2B2B">
            <w:pPr>
              <w:ind w:firstLine="459"/>
              <w:jc w:val="both"/>
            </w:pPr>
            <w:r w:rsidRPr="00A85BED">
              <w:t>За тот же период возврат остатков субсидий, субвенций и иных межбюджетных трансфертов, имеющих целевое назначение, прошлых лет составил -207,5 млн. рублей.</w:t>
            </w:r>
          </w:p>
          <w:p w:rsidR="007C6027" w:rsidRPr="00A85BED" w:rsidRDefault="007C6027" w:rsidP="001E2B2B">
            <w:pPr>
              <w:pStyle w:val="32"/>
              <w:ind w:firstLine="459"/>
              <w:jc w:val="both"/>
              <w:rPr>
                <w:sz w:val="24"/>
                <w:szCs w:val="24"/>
              </w:rPr>
            </w:pPr>
            <w:r>
              <w:rPr>
                <w:sz w:val="24"/>
                <w:szCs w:val="24"/>
              </w:rPr>
              <w:t>2</w:t>
            </w:r>
            <w:r w:rsidRPr="00A85BED">
              <w:rPr>
                <w:sz w:val="24"/>
                <w:szCs w:val="24"/>
              </w:rPr>
              <w:t xml:space="preserve">. </w:t>
            </w:r>
            <w:proofErr w:type="gramStart"/>
            <w:r w:rsidRPr="00A85BED">
              <w:rPr>
                <w:sz w:val="24"/>
                <w:szCs w:val="24"/>
              </w:rPr>
              <w:t xml:space="preserve">По состоянию на 31 декабря </w:t>
            </w:r>
            <w:r w:rsidR="00001DDC">
              <w:rPr>
                <w:sz w:val="24"/>
                <w:szCs w:val="24"/>
              </w:rPr>
              <w:t xml:space="preserve">                            </w:t>
            </w:r>
            <w:r w:rsidRPr="00A85BED">
              <w:rPr>
                <w:sz w:val="24"/>
                <w:szCs w:val="24"/>
              </w:rPr>
              <w:t xml:space="preserve">2023 года сводная бюджетная роспись расходов областного бюджета утверждена в сумме 156 630,9 млн. рублей, что на </w:t>
            </w:r>
            <w:r>
              <w:rPr>
                <w:sz w:val="24"/>
                <w:szCs w:val="24"/>
              </w:rPr>
              <w:t>+</w:t>
            </w:r>
            <w:r w:rsidRPr="00A85BED">
              <w:rPr>
                <w:sz w:val="24"/>
                <w:szCs w:val="24"/>
              </w:rPr>
              <w:t xml:space="preserve">3 630,1 млн. рублей превышает показатели областного закона «Об областном бюджете на 2023 год                            </w:t>
            </w:r>
            <w:r w:rsidRPr="00A85BED">
              <w:rPr>
                <w:sz w:val="24"/>
                <w:szCs w:val="24"/>
              </w:rPr>
              <w:lastRenderedPageBreak/>
              <w:t xml:space="preserve">и на плановый период 2024 и 2025 годов», обусловлено внесением изменений в сводную бюджетную роспись областного бюджета </w:t>
            </w:r>
            <w:r w:rsidR="001E2B2B">
              <w:rPr>
                <w:sz w:val="24"/>
                <w:szCs w:val="24"/>
              </w:rPr>
              <w:t xml:space="preserve">                                   </w:t>
            </w:r>
            <w:r w:rsidRPr="00A85BED">
              <w:rPr>
                <w:sz w:val="24"/>
                <w:szCs w:val="24"/>
              </w:rPr>
              <w:t>в соответствии с пунктом 18 статьи 10</w:t>
            </w:r>
            <w:proofErr w:type="gramEnd"/>
            <w:r w:rsidRPr="00A85BED">
              <w:rPr>
                <w:sz w:val="24"/>
                <w:szCs w:val="24"/>
              </w:rPr>
              <w:t xml:space="preserve"> </w:t>
            </w:r>
            <w:proofErr w:type="gramStart"/>
            <w:r w:rsidRPr="00A85BED">
              <w:rPr>
                <w:sz w:val="24"/>
                <w:szCs w:val="24"/>
              </w:rPr>
              <w:t>Федерального закона от 21 ноября 2022 года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w:t>
            </w:r>
            <w:proofErr w:type="gramEnd"/>
          </w:p>
          <w:p w:rsidR="007C6027" w:rsidRPr="00A85BED" w:rsidRDefault="007C6027" w:rsidP="001E2B2B">
            <w:pPr>
              <w:pStyle w:val="2"/>
              <w:shd w:val="clear" w:color="auto" w:fill="auto"/>
              <w:spacing w:before="0" w:line="240" w:lineRule="auto"/>
              <w:ind w:firstLine="459"/>
              <w:rPr>
                <w:sz w:val="24"/>
                <w:szCs w:val="24"/>
              </w:rPr>
            </w:pPr>
            <w:r w:rsidRPr="00A85BED">
              <w:rPr>
                <w:sz w:val="24"/>
                <w:szCs w:val="24"/>
              </w:rPr>
              <w:t xml:space="preserve">Исполнение </w:t>
            </w:r>
            <w:proofErr w:type="gramStart"/>
            <w:r w:rsidRPr="00A85BED">
              <w:rPr>
                <w:sz w:val="24"/>
                <w:szCs w:val="24"/>
              </w:rPr>
              <w:t>областного</w:t>
            </w:r>
            <w:proofErr w:type="gramEnd"/>
            <w:r w:rsidRPr="00A85BED">
              <w:rPr>
                <w:sz w:val="24"/>
                <w:szCs w:val="24"/>
              </w:rPr>
              <w:t xml:space="preserve"> бюджета за 2023 год по расходам составило                             150 336,1 млн. рублей или 98,3 % </w:t>
            </w:r>
            <w:r w:rsidR="001E2B2B">
              <w:rPr>
                <w:sz w:val="24"/>
                <w:szCs w:val="24"/>
              </w:rPr>
              <w:t xml:space="preserve">                           </w:t>
            </w:r>
            <w:r w:rsidRPr="00A85BED">
              <w:rPr>
                <w:sz w:val="24"/>
                <w:szCs w:val="24"/>
              </w:rPr>
              <w:t xml:space="preserve">к утвержденному плану на год и 96,0 % </w:t>
            </w:r>
            <w:r w:rsidR="001E2B2B">
              <w:rPr>
                <w:sz w:val="24"/>
                <w:szCs w:val="24"/>
              </w:rPr>
              <w:t xml:space="preserve">                     </w:t>
            </w:r>
            <w:r w:rsidRPr="00A85BED">
              <w:rPr>
                <w:sz w:val="24"/>
                <w:szCs w:val="24"/>
              </w:rPr>
              <w:t>к уточненной сводной бюджетной росписи на год. По сравнению с 2022 годом расходная часть увеличилась на +4,8 % или на +6 929,3 млн. рублей.</w:t>
            </w:r>
          </w:p>
          <w:p w:rsidR="007C6027" w:rsidRPr="00A85BED" w:rsidRDefault="007C6027" w:rsidP="001E2B2B">
            <w:pPr>
              <w:pStyle w:val="2"/>
              <w:shd w:val="clear" w:color="auto" w:fill="auto"/>
              <w:spacing w:before="0" w:line="240" w:lineRule="auto"/>
              <w:ind w:firstLine="459"/>
              <w:rPr>
                <w:sz w:val="24"/>
                <w:szCs w:val="24"/>
              </w:rPr>
            </w:pPr>
            <w:r w:rsidRPr="00A85BED">
              <w:rPr>
                <w:sz w:val="24"/>
                <w:szCs w:val="24"/>
              </w:rPr>
              <w:t xml:space="preserve">Как и в предыдущие годы, в 2023 году наибольший объем 54,1 % расходов областного бюджета произведен </w:t>
            </w:r>
            <w:r w:rsidR="001E2B2B">
              <w:rPr>
                <w:sz w:val="24"/>
                <w:szCs w:val="24"/>
              </w:rPr>
              <w:t xml:space="preserve">                             </w:t>
            </w:r>
            <w:r w:rsidRPr="00A85BED">
              <w:rPr>
                <w:sz w:val="24"/>
                <w:szCs w:val="24"/>
              </w:rPr>
              <w:t xml:space="preserve">в социально-культурной сфере (образование, культура, здравоохранение, социальная политика, физическая культура и спорт). Указанные расходы составили  81 298,4 млн. рублей. Уменьшение расходов на социальную </w:t>
            </w:r>
            <w:r w:rsidRPr="00A85BED">
              <w:rPr>
                <w:sz w:val="24"/>
                <w:szCs w:val="24"/>
              </w:rPr>
              <w:lastRenderedPageBreak/>
              <w:t xml:space="preserve">сферу по сравнению с 2022 годом составило -1 688,8 млн. рублей или </w:t>
            </w:r>
            <w:r w:rsidR="001E2B2B">
              <w:rPr>
                <w:sz w:val="24"/>
                <w:szCs w:val="24"/>
              </w:rPr>
              <w:t xml:space="preserve">                           </w:t>
            </w:r>
            <w:r w:rsidRPr="00A85BED">
              <w:rPr>
                <w:sz w:val="24"/>
                <w:szCs w:val="24"/>
              </w:rPr>
              <w:t>на -2,0 %.</w:t>
            </w:r>
          </w:p>
          <w:p w:rsidR="007C6027" w:rsidRPr="00A85BED" w:rsidRDefault="007C6027" w:rsidP="001E2B2B">
            <w:pPr>
              <w:pStyle w:val="2"/>
              <w:shd w:val="clear" w:color="auto" w:fill="auto"/>
              <w:spacing w:before="0" w:line="240" w:lineRule="auto"/>
              <w:ind w:firstLine="459"/>
              <w:rPr>
                <w:sz w:val="24"/>
                <w:szCs w:val="24"/>
              </w:rPr>
            </w:pPr>
            <w:r w:rsidRPr="00A85BED">
              <w:rPr>
                <w:sz w:val="24"/>
                <w:szCs w:val="24"/>
              </w:rPr>
              <w:t xml:space="preserve">Расходы в сфере национальной экономики и жилищно-коммунального хозяйства произведены в сумме </w:t>
            </w:r>
            <w:r w:rsidR="00632840">
              <w:rPr>
                <w:sz w:val="24"/>
                <w:szCs w:val="24"/>
              </w:rPr>
              <w:t xml:space="preserve">                             </w:t>
            </w:r>
            <w:r w:rsidRPr="00A85BED">
              <w:rPr>
                <w:sz w:val="24"/>
                <w:szCs w:val="24"/>
              </w:rPr>
              <w:t>49 782,9 млн. рублей или 31</w:t>
            </w:r>
            <w:r>
              <w:rPr>
                <w:sz w:val="24"/>
                <w:szCs w:val="24"/>
              </w:rPr>
              <w:t>,7</w:t>
            </w:r>
            <w:r w:rsidRPr="00A85BED">
              <w:rPr>
                <w:sz w:val="24"/>
                <w:szCs w:val="24"/>
              </w:rPr>
              <w:t xml:space="preserve"> % от общего объема расходов, увеличение по сравнению с 2022 годом составило </w:t>
            </w:r>
            <w:r w:rsidR="00632840">
              <w:rPr>
                <w:sz w:val="24"/>
                <w:szCs w:val="24"/>
              </w:rPr>
              <w:t xml:space="preserve">                         </w:t>
            </w:r>
            <w:r w:rsidRPr="00A85BED">
              <w:rPr>
                <w:sz w:val="24"/>
                <w:szCs w:val="24"/>
              </w:rPr>
              <w:t>+5 068,4 млн. рублей или на +11,3 %.</w:t>
            </w:r>
          </w:p>
          <w:p w:rsidR="007C6027" w:rsidRPr="00A85BED" w:rsidRDefault="007C6027" w:rsidP="001E2B2B">
            <w:pPr>
              <w:pStyle w:val="2"/>
              <w:spacing w:before="0" w:line="240" w:lineRule="auto"/>
              <w:ind w:firstLine="459"/>
              <w:rPr>
                <w:sz w:val="24"/>
                <w:szCs w:val="24"/>
              </w:rPr>
            </w:pPr>
            <w:r w:rsidRPr="00A85BED">
              <w:rPr>
                <w:sz w:val="24"/>
                <w:szCs w:val="24"/>
              </w:rPr>
              <w:t xml:space="preserve">Наибольшую долю 21,9 % всех расходов областного бюджета составляют расходы   по разделу «Образование». Кассовые расходы составили </w:t>
            </w:r>
            <w:r w:rsidR="001E2B2B">
              <w:rPr>
                <w:sz w:val="24"/>
                <w:szCs w:val="24"/>
              </w:rPr>
              <w:t xml:space="preserve">                                               </w:t>
            </w:r>
            <w:r w:rsidRPr="00A85BED">
              <w:rPr>
                <w:sz w:val="24"/>
                <w:szCs w:val="24"/>
              </w:rPr>
              <w:t xml:space="preserve">33 008,1 млн. рублей или 97,0 % </w:t>
            </w:r>
            <w:r w:rsidR="00800AE9">
              <w:rPr>
                <w:sz w:val="24"/>
                <w:szCs w:val="24"/>
              </w:rPr>
              <w:t xml:space="preserve">                              </w:t>
            </w:r>
            <w:r w:rsidRPr="00A85BED">
              <w:rPr>
                <w:sz w:val="24"/>
                <w:szCs w:val="24"/>
              </w:rPr>
              <w:t xml:space="preserve">к утвержденному плану на год и 99,7 % </w:t>
            </w:r>
            <w:r w:rsidR="00800AE9">
              <w:rPr>
                <w:sz w:val="24"/>
                <w:szCs w:val="24"/>
              </w:rPr>
              <w:t xml:space="preserve">                  </w:t>
            </w:r>
            <w:r w:rsidRPr="00A85BED">
              <w:rPr>
                <w:sz w:val="24"/>
                <w:szCs w:val="24"/>
              </w:rPr>
              <w:t xml:space="preserve">к уточненной сводной бюджетной росписи на год. По сравнению с прошлым годом расходы по данной отрасли увеличились на +0,5 % или на +171,1 млн. рублей. </w:t>
            </w:r>
          </w:p>
          <w:p w:rsidR="007C6027" w:rsidRPr="00A85BED" w:rsidRDefault="007C6027" w:rsidP="00C130ED">
            <w:pPr>
              <w:pStyle w:val="2"/>
              <w:spacing w:before="0" w:line="240" w:lineRule="auto"/>
              <w:ind w:firstLine="459"/>
              <w:rPr>
                <w:sz w:val="24"/>
                <w:szCs w:val="24"/>
              </w:rPr>
            </w:pPr>
            <w:r w:rsidRPr="00A85BED">
              <w:rPr>
                <w:sz w:val="24"/>
                <w:szCs w:val="24"/>
              </w:rPr>
              <w:t xml:space="preserve">По разделу «Социальная политика» исполнение расходов составило                          30 373,4  млн. рублей, или 103,5 % </w:t>
            </w:r>
            <w:r w:rsidR="00C130ED">
              <w:rPr>
                <w:sz w:val="24"/>
                <w:szCs w:val="24"/>
              </w:rPr>
              <w:t xml:space="preserve">                         </w:t>
            </w:r>
            <w:r w:rsidRPr="00A85BED">
              <w:rPr>
                <w:sz w:val="24"/>
                <w:szCs w:val="24"/>
              </w:rPr>
              <w:t xml:space="preserve">к утвержденному плану на год и 99,6 % </w:t>
            </w:r>
            <w:r w:rsidR="00C130ED">
              <w:rPr>
                <w:sz w:val="24"/>
                <w:szCs w:val="24"/>
              </w:rPr>
              <w:t xml:space="preserve">                 </w:t>
            </w:r>
            <w:r w:rsidRPr="00A85BED">
              <w:rPr>
                <w:sz w:val="24"/>
                <w:szCs w:val="24"/>
              </w:rPr>
              <w:t>к уточненной сводной бюджетной росписи на год. Удельный вес указанных расходов составляет 20,2 % общего объема кассовых выплат областного бюджета. По сравнению с прошлым годом расходы по данной отрасли уменьшились на -1,1 % или -349,4 млн. рублей.</w:t>
            </w:r>
          </w:p>
          <w:p w:rsidR="007C6027" w:rsidRPr="00A85BED" w:rsidRDefault="007C6027" w:rsidP="00C130ED">
            <w:pPr>
              <w:pStyle w:val="2"/>
              <w:spacing w:before="0" w:line="240" w:lineRule="auto"/>
              <w:ind w:firstLine="459"/>
              <w:rPr>
                <w:sz w:val="24"/>
                <w:szCs w:val="24"/>
              </w:rPr>
            </w:pPr>
            <w:r w:rsidRPr="00A85BED">
              <w:rPr>
                <w:sz w:val="24"/>
                <w:szCs w:val="24"/>
              </w:rPr>
              <w:t xml:space="preserve">Расходы по разделу «Здравоохранение» по сравнению </w:t>
            </w:r>
            <w:r w:rsidR="00C130ED">
              <w:rPr>
                <w:sz w:val="24"/>
                <w:szCs w:val="24"/>
              </w:rPr>
              <w:t xml:space="preserve">                                     </w:t>
            </w:r>
            <w:r w:rsidRPr="00A85BED">
              <w:rPr>
                <w:sz w:val="24"/>
                <w:szCs w:val="24"/>
              </w:rPr>
              <w:t xml:space="preserve">с прошлым годом сократились   на -18,7 % и составили 12 891,6  млн. рублей 100,1 % </w:t>
            </w:r>
            <w:r w:rsidRPr="00A85BED">
              <w:rPr>
                <w:sz w:val="24"/>
                <w:szCs w:val="24"/>
              </w:rPr>
              <w:lastRenderedPageBreak/>
              <w:t xml:space="preserve">к утвержденному плану на год и 99,5 %            к уточненной сводной бюджетной росписи на год. </w:t>
            </w:r>
          </w:p>
          <w:p w:rsidR="007C6027" w:rsidRPr="00A85BED" w:rsidRDefault="007C6027" w:rsidP="00C130ED">
            <w:pPr>
              <w:pStyle w:val="2"/>
              <w:spacing w:before="0" w:line="240" w:lineRule="auto"/>
              <w:ind w:firstLine="459"/>
              <w:rPr>
                <w:sz w:val="24"/>
                <w:szCs w:val="24"/>
              </w:rPr>
            </w:pPr>
            <w:r w:rsidRPr="00A85BED">
              <w:rPr>
                <w:sz w:val="24"/>
                <w:szCs w:val="24"/>
              </w:rPr>
              <w:t xml:space="preserve">По разделу «Национальная экономика» расходы бюджета составили                                     27 200,8 млн. рублей или 99,8 % </w:t>
            </w:r>
            <w:r w:rsidR="00C130ED">
              <w:rPr>
                <w:sz w:val="24"/>
                <w:szCs w:val="24"/>
              </w:rPr>
              <w:t xml:space="preserve">                                   </w:t>
            </w:r>
            <w:r w:rsidRPr="00A85BED">
              <w:rPr>
                <w:sz w:val="24"/>
                <w:szCs w:val="24"/>
              </w:rPr>
              <w:t xml:space="preserve">к утвержденному плану на год и 96,8 % </w:t>
            </w:r>
            <w:r w:rsidR="00C130ED">
              <w:rPr>
                <w:sz w:val="24"/>
                <w:szCs w:val="24"/>
              </w:rPr>
              <w:t xml:space="preserve">                  </w:t>
            </w:r>
            <w:r w:rsidRPr="00A85BED">
              <w:rPr>
                <w:sz w:val="24"/>
                <w:szCs w:val="24"/>
              </w:rPr>
              <w:t>к уточненной сводной бюджетной росписи на год и увеличились по сравнению с 2022 годом на +12,4 % или                      на +3 003,2 млн. рублей.</w:t>
            </w:r>
          </w:p>
          <w:p w:rsidR="007C6027" w:rsidRPr="00A85BED" w:rsidRDefault="007C6027" w:rsidP="00C130ED">
            <w:pPr>
              <w:pStyle w:val="2"/>
              <w:shd w:val="clear" w:color="auto" w:fill="auto"/>
              <w:spacing w:before="0" w:line="240" w:lineRule="auto"/>
              <w:ind w:right="-1" w:firstLine="459"/>
              <w:rPr>
                <w:sz w:val="24"/>
                <w:szCs w:val="24"/>
              </w:rPr>
            </w:pPr>
            <w:r w:rsidRPr="00A85BED">
              <w:rPr>
                <w:sz w:val="24"/>
                <w:szCs w:val="24"/>
              </w:rPr>
              <w:t xml:space="preserve">По разделу «Жилищно-коммунальное хозяйство» расходы бюджета составили                 22 582,1 млн. рублей или 90,7 % к утвержденному плану на год и 82,3 % к уточненной сводной бюджетной росписи на год. Увеличение по сравнению </w:t>
            </w:r>
            <w:r w:rsidR="00C130ED">
              <w:rPr>
                <w:sz w:val="24"/>
                <w:szCs w:val="24"/>
              </w:rPr>
              <w:t xml:space="preserve">                  </w:t>
            </w:r>
            <w:r w:rsidRPr="00A85BED">
              <w:rPr>
                <w:sz w:val="24"/>
                <w:szCs w:val="24"/>
              </w:rPr>
              <w:t xml:space="preserve">с 2022 годом на +10,1 % или на +2 065,2 млн. рублей. </w:t>
            </w:r>
          </w:p>
          <w:p w:rsidR="007C6027" w:rsidRPr="00A85BED" w:rsidRDefault="007C6027" w:rsidP="00C130ED">
            <w:pPr>
              <w:pStyle w:val="2"/>
              <w:spacing w:before="0" w:line="240" w:lineRule="auto"/>
              <w:ind w:firstLine="459"/>
              <w:rPr>
                <w:sz w:val="24"/>
                <w:szCs w:val="24"/>
              </w:rPr>
            </w:pPr>
            <w:r w:rsidRPr="00A85BED">
              <w:rPr>
                <w:sz w:val="24"/>
                <w:szCs w:val="24"/>
              </w:rPr>
              <w:t xml:space="preserve">По разделу «Межбюджетные трансферты» кассовые расходы составили                       8 319,9 млн. рублей или 99,9 % </w:t>
            </w:r>
            <w:r w:rsidR="00632840">
              <w:rPr>
                <w:sz w:val="24"/>
                <w:szCs w:val="24"/>
              </w:rPr>
              <w:t xml:space="preserve">                                 </w:t>
            </w:r>
            <w:r w:rsidRPr="00A85BED">
              <w:rPr>
                <w:sz w:val="24"/>
                <w:szCs w:val="24"/>
              </w:rPr>
              <w:t xml:space="preserve">к утвержденному плану на год и 100,0 % </w:t>
            </w:r>
            <w:r w:rsidR="00632840">
              <w:rPr>
                <w:sz w:val="24"/>
                <w:szCs w:val="24"/>
              </w:rPr>
              <w:t xml:space="preserve">                 </w:t>
            </w:r>
            <w:r w:rsidRPr="00A85BED">
              <w:rPr>
                <w:sz w:val="24"/>
                <w:szCs w:val="24"/>
              </w:rPr>
              <w:t xml:space="preserve">к уточненной сводной бюджетной росписи на год. По сравнению с прошлым годом расходы по данному разделу увеличились на +12,3 % или на +908,6 млн. рублей. </w:t>
            </w:r>
          </w:p>
          <w:p w:rsidR="007C6027" w:rsidRPr="00A85BED" w:rsidRDefault="007C6027" w:rsidP="00800AE9">
            <w:pPr>
              <w:pStyle w:val="2"/>
              <w:spacing w:before="0" w:line="240" w:lineRule="auto"/>
              <w:ind w:right="-1" w:firstLine="459"/>
              <w:rPr>
                <w:sz w:val="24"/>
                <w:szCs w:val="24"/>
              </w:rPr>
            </w:pPr>
            <w:r w:rsidRPr="00A85BED">
              <w:rPr>
                <w:sz w:val="24"/>
                <w:szCs w:val="24"/>
              </w:rPr>
              <w:t xml:space="preserve">По разделу </w:t>
            </w:r>
            <w:r w:rsidRPr="00A85BED">
              <w:rPr>
                <w:rStyle w:val="9pt"/>
                <w:sz w:val="24"/>
                <w:szCs w:val="24"/>
              </w:rPr>
              <w:t xml:space="preserve">«Культура и кинематография» расходы бюджета составили 3 257,6 млн. рублей или </w:t>
            </w:r>
            <w:r w:rsidR="00800AE9">
              <w:rPr>
                <w:rStyle w:val="9pt"/>
                <w:sz w:val="24"/>
                <w:szCs w:val="24"/>
              </w:rPr>
              <w:t xml:space="preserve">                            </w:t>
            </w:r>
            <w:r w:rsidRPr="00A85BED">
              <w:rPr>
                <w:sz w:val="24"/>
                <w:szCs w:val="24"/>
              </w:rPr>
              <w:t xml:space="preserve">103,5 % к утвержденному плану на год и 99,2 % к уточненной сводной бюджетной росписи на год. По сравнению с прошлым годом расходы по данной отрасли увеличились на +44,7 % или на </w:t>
            </w:r>
            <w:r w:rsidR="00800AE9">
              <w:rPr>
                <w:sz w:val="24"/>
                <w:szCs w:val="24"/>
              </w:rPr>
              <w:t xml:space="preserve">                      </w:t>
            </w:r>
            <w:r w:rsidRPr="00A85BED">
              <w:rPr>
                <w:sz w:val="24"/>
                <w:szCs w:val="24"/>
              </w:rPr>
              <w:lastRenderedPageBreak/>
              <w:t xml:space="preserve">+1 006,8 млн. рублей. </w:t>
            </w:r>
          </w:p>
          <w:p w:rsidR="007C6027" w:rsidRDefault="007C6027" w:rsidP="00800AE9">
            <w:pPr>
              <w:pStyle w:val="2"/>
              <w:spacing w:before="0" w:line="240" w:lineRule="auto"/>
              <w:ind w:right="-1" w:firstLine="459"/>
              <w:rPr>
                <w:sz w:val="24"/>
                <w:szCs w:val="24"/>
              </w:rPr>
            </w:pPr>
            <w:r w:rsidRPr="00A85BED">
              <w:rPr>
                <w:sz w:val="24"/>
                <w:szCs w:val="24"/>
              </w:rPr>
              <w:t xml:space="preserve">Расходы по разделу «Физическая культура и спорт» по сравнению с прошлым годом </w:t>
            </w:r>
            <w:proofErr w:type="gramStart"/>
            <w:r w:rsidRPr="00A85BED">
              <w:rPr>
                <w:sz w:val="24"/>
                <w:szCs w:val="24"/>
              </w:rPr>
              <w:t>увеличились на 33,4 % и составили</w:t>
            </w:r>
            <w:proofErr w:type="gramEnd"/>
            <w:r w:rsidRPr="00A85BED">
              <w:rPr>
                <w:sz w:val="24"/>
                <w:szCs w:val="24"/>
              </w:rPr>
              <w:t xml:space="preserve"> 1 767,7 млн. рублей или </w:t>
            </w:r>
            <w:r w:rsidR="00800AE9">
              <w:rPr>
                <w:sz w:val="24"/>
                <w:szCs w:val="24"/>
              </w:rPr>
              <w:t xml:space="preserve">                         </w:t>
            </w:r>
            <w:r w:rsidRPr="00A85BED">
              <w:rPr>
                <w:sz w:val="24"/>
                <w:szCs w:val="24"/>
              </w:rPr>
              <w:t xml:space="preserve">111,5 % к утвержденному плану  на год </w:t>
            </w:r>
            <w:r w:rsidR="00800AE9">
              <w:rPr>
                <w:sz w:val="24"/>
                <w:szCs w:val="24"/>
              </w:rPr>
              <w:t xml:space="preserve">                    </w:t>
            </w:r>
            <w:r w:rsidRPr="00A85BED">
              <w:rPr>
                <w:sz w:val="24"/>
                <w:szCs w:val="24"/>
              </w:rPr>
              <w:t xml:space="preserve">и 99,7 % к уточненной сводной бюджетной росписи на год. </w:t>
            </w:r>
          </w:p>
          <w:p w:rsidR="00C7490F" w:rsidRPr="00875280" w:rsidRDefault="00C7490F" w:rsidP="00875280">
            <w:pPr>
              <w:pStyle w:val="2"/>
              <w:shd w:val="clear" w:color="auto" w:fill="auto"/>
              <w:spacing w:before="0" w:line="240" w:lineRule="auto"/>
              <w:ind w:firstLine="459"/>
              <w:rPr>
                <w:sz w:val="24"/>
                <w:szCs w:val="24"/>
              </w:rPr>
            </w:pPr>
            <w:r w:rsidRPr="00875280">
              <w:rPr>
                <w:sz w:val="24"/>
                <w:szCs w:val="24"/>
              </w:rPr>
              <w:t>Проанализировав показатели освоения главными распорядителями средств областного бюджета, при общем исполнении – 97,1% к утвержденному плану на год и 96,4 %  к уточненной бюджетной росписи на год, комитет отмечает, что более низкие показатели сложились по следующим главным распорядителям:</w:t>
            </w:r>
          </w:p>
          <w:p w:rsidR="00C7490F" w:rsidRPr="00875280" w:rsidRDefault="00C7490F" w:rsidP="00875280">
            <w:pPr>
              <w:pStyle w:val="2"/>
              <w:numPr>
                <w:ilvl w:val="0"/>
                <w:numId w:val="3"/>
              </w:numPr>
              <w:shd w:val="clear" w:color="auto" w:fill="auto"/>
              <w:tabs>
                <w:tab w:val="left" w:pos="925"/>
              </w:tabs>
              <w:spacing w:before="0" w:line="240" w:lineRule="auto"/>
              <w:ind w:left="40" w:firstLine="459"/>
              <w:rPr>
                <w:sz w:val="24"/>
                <w:szCs w:val="24"/>
              </w:rPr>
            </w:pPr>
            <w:r w:rsidRPr="00875280">
              <w:rPr>
                <w:sz w:val="24"/>
                <w:szCs w:val="24"/>
              </w:rPr>
              <w:t>инспекция по охране объектов культурного наследия Архангельской области – 91,6 % к утвержденному плану на год и 95,6 % к уточненной бюджетной росписи на год;</w:t>
            </w:r>
          </w:p>
          <w:p w:rsidR="00C7490F" w:rsidRPr="00875280" w:rsidRDefault="00C7490F" w:rsidP="00875280">
            <w:pPr>
              <w:pStyle w:val="2"/>
              <w:numPr>
                <w:ilvl w:val="0"/>
                <w:numId w:val="3"/>
              </w:numPr>
              <w:shd w:val="clear" w:color="auto" w:fill="auto"/>
              <w:tabs>
                <w:tab w:val="left" w:pos="925"/>
              </w:tabs>
              <w:spacing w:before="0" w:line="240" w:lineRule="auto"/>
              <w:ind w:left="40" w:firstLine="459"/>
              <w:rPr>
                <w:sz w:val="24"/>
                <w:szCs w:val="24"/>
              </w:rPr>
            </w:pPr>
            <w:r w:rsidRPr="00875280">
              <w:rPr>
                <w:rFonts w:eastAsia="Calibri"/>
                <w:sz w:val="24"/>
                <w:szCs w:val="24"/>
              </w:rPr>
              <w:t xml:space="preserve">министерство строительства </w:t>
            </w:r>
            <w:r w:rsidR="00196C06" w:rsidRPr="00875280">
              <w:rPr>
                <w:rFonts w:eastAsia="Calibri"/>
                <w:sz w:val="24"/>
                <w:szCs w:val="24"/>
              </w:rPr>
              <w:t xml:space="preserve">                                 </w:t>
            </w:r>
            <w:r w:rsidRPr="00875280">
              <w:rPr>
                <w:rFonts w:eastAsia="Calibri"/>
                <w:sz w:val="24"/>
                <w:szCs w:val="24"/>
              </w:rPr>
              <w:t xml:space="preserve">и архитектуры Архангельской области </w:t>
            </w:r>
            <w:r w:rsidRPr="00875280">
              <w:rPr>
                <w:sz w:val="24"/>
                <w:szCs w:val="24"/>
              </w:rPr>
              <w:t>– 106,9 %  к утвержденному плану на год и 97,4 % к уточненной бюджетной росписи на год;</w:t>
            </w:r>
          </w:p>
          <w:p w:rsidR="00C7490F" w:rsidRPr="00875280" w:rsidRDefault="00C7490F" w:rsidP="00875280">
            <w:pPr>
              <w:pStyle w:val="2"/>
              <w:numPr>
                <w:ilvl w:val="0"/>
                <w:numId w:val="3"/>
              </w:numPr>
              <w:shd w:val="clear" w:color="auto" w:fill="auto"/>
              <w:tabs>
                <w:tab w:val="left" w:pos="925"/>
              </w:tabs>
              <w:spacing w:before="0" w:line="240" w:lineRule="auto"/>
              <w:ind w:left="40" w:firstLine="459"/>
              <w:rPr>
                <w:sz w:val="24"/>
                <w:szCs w:val="24"/>
              </w:rPr>
            </w:pPr>
            <w:r w:rsidRPr="00875280">
              <w:rPr>
                <w:sz w:val="24"/>
                <w:szCs w:val="24"/>
              </w:rPr>
              <w:t>министерство топливно-энергетического комплекса и жилищно-коммунального хозяйства Архангельской области</w:t>
            </w:r>
            <w:r w:rsidRPr="00875280">
              <w:rPr>
                <w:b/>
                <w:sz w:val="24"/>
                <w:szCs w:val="24"/>
              </w:rPr>
              <w:t xml:space="preserve"> </w:t>
            </w:r>
            <w:r w:rsidRPr="00875280">
              <w:rPr>
                <w:sz w:val="24"/>
                <w:szCs w:val="24"/>
              </w:rPr>
              <w:t>– 76,8 % к утвержденному плану на год и 73,0 % к уточненной бюджетной росписи на год;</w:t>
            </w:r>
          </w:p>
          <w:p w:rsidR="00C7490F" w:rsidRPr="00875280" w:rsidRDefault="00C7490F" w:rsidP="00875280">
            <w:pPr>
              <w:pStyle w:val="2"/>
              <w:numPr>
                <w:ilvl w:val="0"/>
                <w:numId w:val="3"/>
              </w:numPr>
              <w:shd w:val="clear" w:color="auto" w:fill="auto"/>
              <w:tabs>
                <w:tab w:val="left" w:pos="925"/>
              </w:tabs>
              <w:spacing w:before="0" w:line="240" w:lineRule="auto"/>
              <w:ind w:left="40" w:firstLine="459"/>
              <w:rPr>
                <w:sz w:val="24"/>
                <w:szCs w:val="24"/>
              </w:rPr>
            </w:pPr>
            <w:r w:rsidRPr="00875280">
              <w:rPr>
                <w:sz w:val="24"/>
                <w:szCs w:val="24"/>
              </w:rPr>
              <w:t xml:space="preserve">министерство транспорта Архангельской области –  99,2 % </w:t>
            </w:r>
            <w:r w:rsidR="00196C06" w:rsidRPr="00875280">
              <w:rPr>
                <w:sz w:val="24"/>
                <w:szCs w:val="24"/>
              </w:rPr>
              <w:t xml:space="preserve">                          </w:t>
            </w:r>
            <w:r w:rsidRPr="00875280">
              <w:rPr>
                <w:sz w:val="24"/>
                <w:szCs w:val="24"/>
              </w:rPr>
              <w:t xml:space="preserve">к утвержденному плану на год и 97,1 % </w:t>
            </w:r>
            <w:r w:rsidR="00196C06" w:rsidRPr="00875280">
              <w:rPr>
                <w:sz w:val="24"/>
                <w:szCs w:val="24"/>
              </w:rPr>
              <w:t xml:space="preserve">                          </w:t>
            </w:r>
            <w:r w:rsidRPr="00875280">
              <w:rPr>
                <w:sz w:val="24"/>
                <w:szCs w:val="24"/>
              </w:rPr>
              <w:lastRenderedPageBreak/>
              <w:t>к уточненной бюджетной росписи на год;</w:t>
            </w:r>
          </w:p>
          <w:p w:rsidR="00C7490F" w:rsidRPr="00875280" w:rsidRDefault="00C7490F" w:rsidP="00875280">
            <w:pPr>
              <w:pStyle w:val="2"/>
              <w:numPr>
                <w:ilvl w:val="0"/>
                <w:numId w:val="3"/>
              </w:numPr>
              <w:shd w:val="clear" w:color="auto" w:fill="auto"/>
              <w:tabs>
                <w:tab w:val="left" w:pos="925"/>
              </w:tabs>
              <w:spacing w:before="0" w:line="240" w:lineRule="auto"/>
              <w:ind w:left="40" w:firstLine="459"/>
              <w:rPr>
                <w:sz w:val="24"/>
                <w:szCs w:val="24"/>
              </w:rPr>
            </w:pPr>
            <w:r w:rsidRPr="00875280">
              <w:rPr>
                <w:sz w:val="24"/>
                <w:szCs w:val="24"/>
              </w:rPr>
              <w:t xml:space="preserve">министерство экономического развития, промышленности и науки Архангельской области –  105,2 % </w:t>
            </w:r>
            <w:r w:rsidR="00196C06" w:rsidRPr="00875280">
              <w:rPr>
                <w:sz w:val="24"/>
                <w:szCs w:val="24"/>
              </w:rPr>
              <w:t xml:space="preserve">                         </w:t>
            </w:r>
            <w:r w:rsidRPr="00875280">
              <w:rPr>
                <w:sz w:val="24"/>
                <w:szCs w:val="24"/>
              </w:rPr>
              <w:t xml:space="preserve">к утвержденному плану на год и 74,9 % </w:t>
            </w:r>
            <w:r w:rsidR="00196C06" w:rsidRPr="00875280">
              <w:rPr>
                <w:sz w:val="24"/>
                <w:szCs w:val="24"/>
              </w:rPr>
              <w:t xml:space="preserve">                 </w:t>
            </w:r>
            <w:r w:rsidRPr="00875280">
              <w:rPr>
                <w:sz w:val="24"/>
                <w:szCs w:val="24"/>
              </w:rPr>
              <w:t>к уточненной бюджетной росписи на год;</w:t>
            </w:r>
          </w:p>
          <w:p w:rsidR="00C7490F" w:rsidRPr="00875280" w:rsidRDefault="00C7490F" w:rsidP="00875280">
            <w:pPr>
              <w:pStyle w:val="2"/>
              <w:shd w:val="clear" w:color="auto" w:fill="auto"/>
              <w:tabs>
                <w:tab w:val="left" w:pos="925"/>
              </w:tabs>
              <w:spacing w:before="0" w:line="240" w:lineRule="auto"/>
              <w:ind w:firstLine="459"/>
              <w:rPr>
                <w:sz w:val="24"/>
                <w:szCs w:val="24"/>
              </w:rPr>
            </w:pPr>
            <w:r w:rsidRPr="00875280">
              <w:rPr>
                <w:sz w:val="24"/>
                <w:szCs w:val="24"/>
              </w:rPr>
              <w:t xml:space="preserve">В отчетном периоде реализовывались 23 государственные программы, </w:t>
            </w:r>
            <w:r w:rsidR="00632840">
              <w:rPr>
                <w:sz w:val="24"/>
                <w:szCs w:val="24"/>
              </w:rPr>
              <w:t xml:space="preserve">                              </w:t>
            </w:r>
            <w:r w:rsidRPr="00875280">
              <w:rPr>
                <w:sz w:val="24"/>
                <w:szCs w:val="24"/>
              </w:rPr>
              <w:t xml:space="preserve">1 </w:t>
            </w:r>
            <w:proofErr w:type="gramStart"/>
            <w:r w:rsidRPr="00875280">
              <w:rPr>
                <w:sz w:val="24"/>
                <w:szCs w:val="24"/>
              </w:rPr>
              <w:t>адресная</w:t>
            </w:r>
            <w:proofErr w:type="gramEnd"/>
            <w:r w:rsidRPr="00875280">
              <w:rPr>
                <w:sz w:val="24"/>
                <w:szCs w:val="24"/>
              </w:rPr>
              <w:t xml:space="preserve"> и  2 программы, отнесенных к иным программам Архангельской области.</w:t>
            </w:r>
          </w:p>
          <w:p w:rsidR="00C7490F" w:rsidRPr="00875280" w:rsidRDefault="00C7490F" w:rsidP="00875280">
            <w:pPr>
              <w:pStyle w:val="2"/>
              <w:shd w:val="clear" w:color="auto" w:fill="auto"/>
              <w:tabs>
                <w:tab w:val="left" w:pos="925"/>
              </w:tabs>
              <w:spacing w:before="0" w:line="240" w:lineRule="auto"/>
              <w:ind w:firstLine="459"/>
              <w:rPr>
                <w:sz w:val="24"/>
                <w:szCs w:val="24"/>
              </w:rPr>
            </w:pPr>
            <w:r w:rsidRPr="00875280">
              <w:rPr>
                <w:sz w:val="24"/>
                <w:szCs w:val="24"/>
              </w:rPr>
              <w:t>В 2023  году  97,9 % – средства, формируемые в рамках государственных, адресных</w:t>
            </w:r>
            <w:r w:rsidR="00196C06" w:rsidRPr="00875280">
              <w:rPr>
                <w:sz w:val="24"/>
                <w:szCs w:val="24"/>
              </w:rPr>
              <w:t xml:space="preserve"> </w:t>
            </w:r>
            <w:r w:rsidRPr="00875280">
              <w:rPr>
                <w:sz w:val="24"/>
                <w:szCs w:val="24"/>
              </w:rPr>
              <w:t xml:space="preserve">и иных программ Архангельской области, исполнение по которым составило 147 242,9 млн. рублей или 96 % к утвержденному плану на год или 95,9 % к уточненной бюджетной росписи на год. Исполнение по адресной программе Архангельской области за отчетный период составило  8 853,1  млн. рублей или 107,1 % к утвержденному плану на год и 89,5 % к уточненной бюджетной росписи на год, по иным программам Архангельской области </w:t>
            </w:r>
            <w:r w:rsidR="00196C06" w:rsidRPr="00875280">
              <w:rPr>
                <w:sz w:val="24"/>
                <w:szCs w:val="24"/>
              </w:rPr>
              <w:t xml:space="preserve">                 </w:t>
            </w:r>
            <w:r w:rsidRPr="00875280">
              <w:rPr>
                <w:sz w:val="24"/>
                <w:szCs w:val="24"/>
              </w:rPr>
              <w:t>227,9 млн. рублей или 97,6 % к уточненной бюджетной росписи на год.</w:t>
            </w:r>
          </w:p>
          <w:p w:rsidR="00C7490F" w:rsidRPr="00875280" w:rsidRDefault="00C7490F" w:rsidP="00875280">
            <w:pPr>
              <w:pStyle w:val="2"/>
              <w:shd w:val="clear" w:color="auto" w:fill="auto"/>
              <w:spacing w:before="0" w:line="240" w:lineRule="auto"/>
              <w:ind w:left="40" w:firstLine="459"/>
              <w:rPr>
                <w:sz w:val="24"/>
                <w:szCs w:val="24"/>
              </w:rPr>
            </w:pPr>
            <w:r w:rsidRPr="00875280">
              <w:rPr>
                <w:sz w:val="24"/>
                <w:szCs w:val="24"/>
              </w:rPr>
              <w:t xml:space="preserve">В 2023 году на реализацию </w:t>
            </w:r>
            <w:r w:rsidR="00196C06" w:rsidRPr="00875280">
              <w:rPr>
                <w:sz w:val="24"/>
                <w:szCs w:val="24"/>
              </w:rPr>
              <w:t xml:space="preserve">                      </w:t>
            </w:r>
            <w:r w:rsidRPr="00875280">
              <w:rPr>
                <w:sz w:val="24"/>
                <w:szCs w:val="24"/>
              </w:rPr>
              <w:t>23 государственных программ Архангельской области было направлено 138 161,8 млн. рублей, исполнение по которым составило 97,1 % к утвержденному плану на год и 96,4 % к уточненной бюджетной росписи на год.</w:t>
            </w:r>
          </w:p>
          <w:p w:rsidR="0027782E" w:rsidRPr="00875280" w:rsidRDefault="0027782E" w:rsidP="00875280">
            <w:pPr>
              <w:pStyle w:val="Default"/>
              <w:ind w:firstLine="459"/>
              <w:jc w:val="both"/>
            </w:pPr>
            <w:r w:rsidRPr="00875280">
              <w:t xml:space="preserve">В отчетном периоде наиболее низкие показатели оценки эффективности </w:t>
            </w:r>
            <w:r w:rsidRPr="00875280">
              <w:lastRenderedPageBreak/>
              <w:t xml:space="preserve">зафиксированы по следующим государственным программам Архангельской области: </w:t>
            </w:r>
          </w:p>
          <w:p w:rsidR="0027782E" w:rsidRPr="00875280" w:rsidRDefault="0027782E" w:rsidP="00875280">
            <w:pPr>
              <w:pStyle w:val="Default"/>
              <w:ind w:firstLine="459"/>
              <w:jc w:val="both"/>
            </w:pPr>
            <w:r w:rsidRPr="00875280">
              <w:t xml:space="preserve">– «Развитие здравоохранения Архангельской области» – 82,2 балла                                 и эффективность реализации программы за 2023 год признана средней. За 2022 год эффективность реализации данной государственной программы </w:t>
            </w:r>
            <w:proofErr w:type="gramStart"/>
            <w:r w:rsidRPr="00875280">
              <w:t>являлась удовлетворительной и показатель составлял</w:t>
            </w:r>
            <w:proofErr w:type="gramEnd"/>
            <w:r w:rsidRPr="00875280">
              <w:t xml:space="preserve"> 79,3 балла, что свидетельствует о повышении эффективности реализации указанной госпрограммы; </w:t>
            </w:r>
          </w:p>
          <w:p w:rsidR="0027782E" w:rsidRPr="00875280" w:rsidRDefault="0027782E" w:rsidP="00875280">
            <w:pPr>
              <w:pStyle w:val="Default"/>
              <w:ind w:firstLine="459"/>
              <w:jc w:val="both"/>
            </w:pPr>
            <w:r w:rsidRPr="00875280">
              <w:t xml:space="preserve">– «Государственная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 – 84,0 балла и эффективность реализации программы за 2023 год признана средней. За 2022 год эффективность реализации данной государственной программы также признана средней и показатель составлял 87,8 балла; </w:t>
            </w:r>
          </w:p>
          <w:p w:rsidR="0027782E" w:rsidRPr="00875280" w:rsidRDefault="0027782E" w:rsidP="00875280">
            <w:pPr>
              <w:pStyle w:val="Default"/>
              <w:ind w:firstLine="459"/>
              <w:jc w:val="both"/>
            </w:pPr>
            <w:r w:rsidRPr="00875280">
              <w:t xml:space="preserve">– «Развитие образования и науки Архангельской области» – 86,2 балла                             и эффективность реализации программы за 2023 год признана средней. За 2022 год эффективность реализации данной государственной программы также признана средней с оценкой 80,9 балла; </w:t>
            </w:r>
          </w:p>
          <w:p w:rsidR="0027782E" w:rsidRPr="00875280" w:rsidRDefault="0027782E" w:rsidP="00875280">
            <w:pPr>
              <w:pStyle w:val="Default"/>
              <w:ind w:firstLine="459"/>
              <w:jc w:val="both"/>
            </w:pPr>
            <w:r w:rsidRPr="00875280">
              <w:t xml:space="preserve">– «Защита населения и территорий Архангельской области от чрезвычайных ситуаций, обеспечение пожарной </w:t>
            </w:r>
            <w:r w:rsidRPr="00875280">
              <w:lastRenderedPageBreak/>
              <w:t xml:space="preserve">безопасности и безопасности на водных объектах» –  86,2 баллов </w:t>
            </w:r>
            <w:r w:rsidR="00632840">
              <w:t xml:space="preserve">                                               </w:t>
            </w:r>
            <w:r w:rsidRPr="00875280">
              <w:t xml:space="preserve">и эффективность реализации программы за 2023 год признана средней.                               По итогам 2022 года эффективность реализации данной государственной программы также являлась средней </w:t>
            </w:r>
            <w:r w:rsidR="00632840">
              <w:t xml:space="preserve">                       </w:t>
            </w:r>
            <w:r w:rsidRPr="00875280">
              <w:t xml:space="preserve">с оценкой 88,2 баллов; </w:t>
            </w:r>
          </w:p>
          <w:p w:rsidR="0027782E" w:rsidRPr="00875280" w:rsidRDefault="0027782E" w:rsidP="00875280">
            <w:pPr>
              <w:pStyle w:val="Default"/>
              <w:ind w:firstLine="459"/>
              <w:jc w:val="both"/>
            </w:pPr>
            <w:r w:rsidRPr="00875280">
              <w:t xml:space="preserve">– «Развитие здравоохранения Архангельской области» эффективность реализации госпрограммы повышена до средней, а по остальным трем указанным выше государственным программам эффективность реализации за отчетный период осталась  на уровне прошлого года. </w:t>
            </w:r>
          </w:p>
          <w:p w:rsidR="0027782E" w:rsidRPr="00875280" w:rsidRDefault="0027782E" w:rsidP="00875280">
            <w:pPr>
              <w:pStyle w:val="Default"/>
              <w:ind w:firstLine="459"/>
              <w:jc w:val="both"/>
            </w:pPr>
            <w:r w:rsidRPr="00875280">
              <w:t xml:space="preserve">В отчетном году повышены значения оценки эффективности реализации </w:t>
            </w:r>
            <w:r w:rsidR="00AC545F">
              <w:t xml:space="preserve">                   </w:t>
            </w:r>
            <w:r w:rsidRPr="00875280">
              <w:t xml:space="preserve">по ряду госпрограмм: </w:t>
            </w:r>
          </w:p>
          <w:p w:rsidR="0027782E" w:rsidRPr="00875280" w:rsidRDefault="0027782E" w:rsidP="00875280">
            <w:pPr>
              <w:pStyle w:val="Default"/>
              <w:ind w:firstLine="459"/>
              <w:jc w:val="both"/>
            </w:pPr>
            <w:r w:rsidRPr="00875280">
              <w:t xml:space="preserve">– «Социальная поддержка граждан в Архангельской области» – 90,0 баллов                       и эффективность реализации программы за 2023 год признана высокой. По итогам 2022 года эффективность реализации данной государственной программы </w:t>
            </w:r>
            <w:proofErr w:type="gramStart"/>
            <w:r w:rsidRPr="00875280">
              <w:t>являлась средней  и показатель составлял</w:t>
            </w:r>
            <w:proofErr w:type="gramEnd"/>
            <w:r w:rsidRPr="00875280">
              <w:t xml:space="preserve"> 87,9 баллов;</w:t>
            </w:r>
          </w:p>
          <w:p w:rsidR="0027782E" w:rsidRPr="00875280" w:rsidRDefault="0027782E" w:rsidP="00875280">
            <w:pPr>
              <w:pStyle w:val="Default"/>
              <w:ind w:firstLine="459"/>
              <w:jc w:val="both"/>
            </w:pPr>
            <w:r w:rsidRPr="00875280">
              <w:t xml:space="preserve"> – «Развитие транспортной системы Архангельской области» – 90,9 балла                                   и эффективность реализации программы за 2023 год признана высокой. За 2022 год эффективность реализации данной государственной программы </w:t>
            </w:r>
            <w:proofErr w:type="gramStart"/>
            <w:r w:rsidRPr="00875280">
              <w:t>являлась средней                                 и показатель составлял</w:t>
            </w:r>
            <w:proofErr w:type="gramEnd"/>
            <w:r w:rsidRPr="00875280">
              <w:t xml:space="preserve"> 88,0 баллов; </w:t>
            </w:r>
          </w:p>
          <w:p w:rsidR="0027782E" w:rsidRPr="00875280" w:rsidRDefault="0027782E" w:rsidP="00875280">
            <w:pPr>
              <w:pStyle w:val="Default"/>
              <w:ind w:firstLine="459"/>
              <w:jc w:val="both"/>
            </w:pPr>
            <w:r w:rsidRPr="00875280">
              <w:t xml:space="preserve">–  «Молодежь Поморья»  –  93,7 </w:t>
            </w:r>
            <w:r w:rsidRPr="00875280">
              <w:lastRenderedPageBreak/>
              <w:t xml:space="preserve">балла и эффективность реализации программы  за 2023 год признана высокой. За 2022 год эффективность реализации данной государственной программы </w:t>
            </w:r>
            <w:proofErr w:type="gramStart"/>
            <w:r w:rsidRPr="00875280">
              <w:t xml:space="preserve">являлась средней </w:t>
            </w:r>
            <w:r w:rsidR="00102A5B">
              <w:t xml:space="preserve">                                                      </w:t>
            </w:r>
            <w:r w:rsidRPr="00875280">
              <w:t>и показатель составлял</w:t>
            </w:r>
            <w:proofErr w:type="gramEnd"/>
            <w:r w:rsidRPr="00875280">
              <w:t xml:space="preserve"> 89,6 балла. </w:t>
            </w:r>
          </w:p>
          <w:p w:rsidR="0027782E" w:rsidRPr="00875280" w:rsidRDefault="0027782E" w:rsidP="00875280">
            <w:pPr>
              <w:pStyle w:val="Default"/>
              <w:ind w:firstLine="459"/>
              <w:jc w:val="both"/>
            </w:pPr>
            <w:r w:rsidRPr="00875280">
              <w:t xml:space="preserve">Наиболее высокое значение оценки эффективности оценки реализации государственных программ (свыше 95,0 %) достигнуто по следующим госпрограммам:  </w:t>
            </w:r>
          </w:p>
          <w:p w:rsidR="0027782E" w:rsidRPr="00875280" w:rsidRDefault="00102A5B" w:rsidP="00875280">
            <w:pPr>
              <w:pStyle w:val="Default"/>
              <w:ind w:firstLine="459"/>
              <w:jc w:val="both"/>
            </w:pPr>
            <w:r>
              <w:t xml:space="preserve">– </w:t>
            </w:r>
            <w:r w:rsidR="0027782E" w:rsidRPr="00875280">
              <w:t xml:space="preserve">«Цифровое развитие Архангельской области» – 97,9 баллов (в 2022 году – 97,6 баллов); </w:t>
            </w:r>
          </w:p>
          <w:p w:rsidR="0027782E" w:rsidRPr="00875280" w:rsidRDefault="0027782E" w:rsidP="00875280">
            <w:pPr>
              <w:pStyle w:val="Default"/>
              <w:ind w:firstLine="459"/>
              <w:jc w:val="both"/>
            </w:pPr>
            <w:r w:rsidRPr="00875280">
              <w:t xml:space="preserve">– «Комплексное развитие сельских территорий Архангельской области»                                         – 97,1 баллов (в 2022 году – 95,1 баллов); </w:t>
            </w:r>
          </w:p>
          <w:p w:rsidR="0027782E" w:rsidRPr="00875280" w:rsidRDefault="00102A5B" w:rsidP="00875280">
            <w:pPr>
              <w:pStyle w:val="Default"/>
              <w:ind w:firstLine="459"/>
              <w:jc w:val="both"/>
            </w:pPr>
            <w:r>
              <w:t xml:space="preserve">– </w:t>
            </w:r>
            <w:r w:rsidR="0027782E" w:rsidRPr="00875280">
              <w:t xml:space="preserve">«Совершенствование государственного управления и местного самоуправления, развитие институтов гражданского общества в Архангельской области» – 96,6 баллов (в 2022 году – 93,6 баллов); </w:t>
            </w:r>
          </w:p>
          <w:p w:rsidR="0027782E" w:rsidRPr="00875280" w:rsidRDefault="0027782E" w:rsidP="00875280">
            <w:pPr>
              <w:pStyle w:val="Default"/>
              <w:ind w:firstLine="459"/>
              <w:jc w:val="both"/>
            </w:pPr>
            <w:r w:rsidRPr="00875280">
              <w:t xml:space="preserve">– «Обеспечение качественным, доступным жильем и объектами инженерной инфраструктуры населения Архангельской области» – 95,5 баллов </w:t>
            </w:r>
            <w:r w:rsidR="00C00DAB">
              <w:t xml:space="preserve">                       </w:t>
            </w:r>
            <w:r w:rsidRPr="00875280">
              <w:t>(в 2022 году – 90,3 баллов). Эффективность реализации остальных государственных программ за отчетный период осталась на уровне прошлого года.</w:t>
            </w:r>
          </w:p>
          <w:p w:rsidR="0027782E" w:rsidRPr="00875280" w:rsidRDefault="0027782E" w:rsidP="00875280">
            <w:pPr>
              <w:pStyle w:val="2"/>
              <w:spacing w:before="0" w:line="240" w:lineRule="auto"/>
              <w:ind w:left="40" w:firstLine="459"/>
              <w:rPr>
                <w:rFonts w:eastAsiaTheme="minorHAnsi"/>
                <w:sz w:val="24"/>
                <w:szCs w:val="24"/>
              </w:rPr>
            </w:pPr>
            <w:r w:rsidRPr="00875280">
              <w:rPr>
                <w:rFonts w:eastAsiaTheme="minorHAnsi"/>
                <w:sz w:val="24"/>
                <w:szCs w:val="24"/>
              </w:rPr>
              <w:t xml:space="preserve">Согласно Порядку № 299-пп, оценка эффективности реализации государственной программы проводится на основании результатов оценки </w:t>
            </w:r>
            <w:r w:rsidRPr="00875280">
              <w:rPr>
                <w:rFonts w:eastAsiaTheme="minorHAnsi"/>
                <w:sz w:val="24"/>
                <w:szCs w:val="24"/>
              </w:rPr>
              <w:lastRenderedPageBreak/>
              <w:t xml:space="preserve">реализации государственной программы по ответственному исполнителю </w:t>
            </w:r>
            <w:r w:rsidR="00C00DAB">
              <w:rPr>
                <w:rFonts w:eastAsiaTheme="minorHAnsi"/>
                <w:sz w:val="24"/>
                <w:szCs w:val="24"/>
              </w:rPr>
              <w:t xml:space="preserve">                              </w:t>
            </w:r>
            <w:r w:rsidRPr="00875280">
              <w:rPr>
                <w:rFonts w:eastAsiaTheme="minorHAnsi"/>
                <w:sz w:val="24"/>
                <w:szCs w:val="24"/>
              </w:rPr>
              <w:t xml:space="preserve">и соисполнителю государственной программы, а также оценки качества планирования и управления реализацией государственной программы. Значения оценки эффективности деятельности исполнителя, качества планирования и управления реализацией государственной программой и эффективности реализации государственной программы признается высоким, если данное значение составляет 90 и более баллов, средним, если значение составляет от 80 до 90 баллов, удовлетворительным, если значение составляет от 70 до 80 баллов. </w:t>
            </w:r>
            <w:r w:rsidR="00C00DAB">
              <w:rPr>
                <w:rFonts w:eastAsiaTheme="minorHAnsi"/>
                <w:sz w:val="24"/>
                <w:szCs w:val="24"/>
              </w:rPr>
              <w:t xml:space="preserve">          </w:t>
            </w:r>
            <w:r w:rsidRPr="00875280">
              <w:rPr>
                <w:rFonts w:eastAsiaTheme="minorHAnsi"/>
                <w:sz w:val="24"/>
                <w:szCs w:val="24"/>
              </w:rPr>
              <w:t>В случае</w:t>
            </w:r>
            <w:proofErr w:type="gramStart"/>
            <w:r w:rsidRPr="00875280">
              <w:rPr>
                <w:rFonts w:eastAsiaTheme="minorHAnsi"/>
                <w:sz w:val="24"/>
                <w:szCs w:val="24"/>
              </w:rPr>
              <w:t>,</w:t>
            </w:r>
            <w:proofErr w:type="gramEnd"/>
            <w:r w:rsidRPr="00875280">
              <w:rPr>
                <w:rFonts w:eastAsiaTheme="minorHAnsi"/>
                <w:sz w:val="24"/>
                <w:szCs w:val="24"/>
              </w:rPr>
              <w:t xml:space="preserve"> если значение оценки эффективности составляет менее 70 баллов, эффективность реализации государственной программы признается неудовлетворительной.</w:t>
            </w:r>
          </w:p>
          <w:p w:rsidR="0027782E" w:rsidRPr="00875280" w:rsidRDefault="0027782E" w:rsidP="00875280">
            <w:pPr>
              <w:pStyle w:val="2"/>
              <w:spacing w:before="0" w:line="240" w:lineRule="auto"/>
              <w:ind w:left="40" w:right="-1" w:firstLine="459"/>
              <w:rPr>
                <w:rFonts w:eastAsiaTheme="minorHAnsi"/>
                <w:sz w:val="24"/>
                <w:szCs w:val="24"/>
              </w:rPr>
            </w:pPr>
            <w:r w:rsidRPr="00875280">
              <w:rPr>
                <w:rFonts w:eastAsiaTheme="minorHAnsi"/>
                <w:sz w:val="24"/>
                <w:szCs w:val="24"/>
              </w:rPr>
              <w:t xml:space="preserve">Согласно заключению </w:t>
            </w:r>
            <w:r w:rsidR="00C00DAB">
              <w:rPr>
                <w:rFonts w:eastAsiaTheme="minorHAnsi"/>
                <w:sz w:val="24"/>
                <w:szCs w:val="24"/>
              </w:rPr>
              <w:t xml:space="preserve">                                   </w:t>
            </w:r>
            <w:r w:rsidRPr="00875280">
              <w:rPr>
                <w:rFonts w:eastAsiaTheme="minorHAnsi"/>
                <w:sz w:val="24"/>
                <w:szCs w:val="24"/>
              </w:rPr>
              <w:t xml:space="preserve">по результатам внешней проверки отчета об исполнении областного бюджета за 2023 год из 20 оценок эффективности реализации государственных программ, представленных в КИАС Архангельской области, эффективность реализации                   16 госпрограмм признана высокой </w:t>
            </w:r>
            <w:r w:rsidR="00C00DAB">
              <w:rPr>
                <w:rFonts w:eastAsiaTheme="minorHAnsi"/>
                <w:sz w:val="24"/>
                <w:szCs w:val="24"/>
              </w:rPr>
              <w:t xml:space="preserve">                                 </w:t>
            </w:r>
            <w:r w:rsidRPr="00875280">
              <w:rPr>
                <w:rFonts w:eastAsiaTheme="minorHAnsi"/>
                <w:sz w:val="24"/>
                <w:szCs w:val="24"/>
              </w:rPr>
              <w:t>и 4 госпрограмм – средней.</w:t>
            </w:r>
          </w:p>
          <w:p w:rsidR="0027782E" w:rsidRPr="00875280" w:rsidRDefault="0027782E" w:rsidP="00875280">
            <w:pPr>
              <w:pStyle w:val="2"/>
              <w:shd w:val="clear" w:color="auto" w:fill="auto"/>
              <w:spacing w:before="0" w:line="240" w:lineRule="auto"/>
              <w:ind w:left="40" w:right="-1" w:firstLine="459"/>
              <w:rPr>
                <w:rFonts w:eastAsiaTheme="minorHAnsi"/>
                <w:sz w:val="24"/>
                <w:szCs w:val="24"/>
              </w:rPr>
            </w:pPr>
            <w:r w:rsidRPr="00875280">
              <w:rPr>
                <w:rFonts w:eastAsiaTheme="minorHAnsi"/>
                <w:sz w:val="24"/>
                <w:szCs w:val="24"/>
              </w:rPr>
              <w:t>В отчетном периоде ряд мероприятий (этапов мероприятий) государственных программ Архангельской области оказались не выполнены или выполнены не в полном объеме.</w:t>
            </w:r>
          </w:p>
          <w:p w:rsidR="0027782E" w:rsidRPr="00875280" w:rsidRDefault="0027782E" w:rsidP="00875280">
            <w:pPr>
              <w:pStyle w:val="2"/>
              <w:shd w:val="clear" w:color="auto" w:fill="auto"/>
              <w:spacing w:before="0" w:line="240" w:lineRule="auto"/>
              <w:ind w:left="60" w:right="40" w:firstLine="459"/>
              <w:rPr>
                <w:sz w:val="24"/>
                <w:szCs w:val="24"/>
              </w:rPr>
            </w:pPr>
            <w:r w:rsidRPr="00875280">
              <w:rPr>
                <w:sz w:val="24"/>
                <w:szCs w:val="24"/>
              </w:rPr>
              <w:t xml:space="preserve">3. Расходы на бюджетные </w:t>
            </w:r>
            <w:r w:rsidRPr="00875280">
              <w:rPr>
                <w:sz w:val="24"/>
                <w:szCs w:val="24"/>
              </w:rPr>
              <w:lastRenderedPageBreak/>
              <w:t xml:space="preserve">инвестиции за счет всех источников составили 17 393,7 млн. рублей, что меньше расходов за 2022 года </w:t>
            </w:r>
            <w:r w:rsidR="00F90491">
              <w:rPr>
                <w:sz w:val="24"/>
                <w:szCs w:val="24"/>
              </w:rPr>
              <w:t xml:space="preserve">                                     </w:t>
            </w:r>
            <w:r w:rsidRPr="00875280">
              <w:rPr>
                <w:sz w:val="24"/>
                <w:szCs w:val="24"/>
              </w:rPr>
              <w:t xml:space="preserve">на -2 017,6 млн. рублей  или на -10,0 %. </w:t>
            </w:r>
          </w:p>
          <w:p w:rsidR="0027782E" w:rsidRPr="00875280" w:rsidRDefault="0027782E" w:rsidP="00875280">
            <w:pPr>
              <w:ind w:firstLine="459"/>
              <w:jc w:val="both"/>
            </w:pPr>
            <w:r w:rsidRPr="00875280">
              <w:t xml:space="preserve">1) за счет средств федерального бюджета выделено </w:t>
            </w:r>
            <w:r w:rsidRPr="00875280">
              <w:rPr>
                <w:b/>
                <w:i/>
              </w:rPr>
              <w:t>4 997,7 млн. рублей</w:t>
            </w:r>
            <w:r w:rsidRPr="00875280">
              <w:t xml:space="preserve">, что меньше чем в 2022 году на -2 234,4 млн. рублей или -30,9 %, в том числе на реализацию мероприятий государственных программ Архангельской области: </w:t>
            </w:r>
          </w:p>
          <w:p w:rsidR="0027782E" w:rsidRPr="00875280" w:rsidRDefault="0027782E" w:rsidP="00875280">
            <w:pPr>
              <w:ind w:firstLine="459"/>
              <w:jc w:val="both"/>
            </w:pPr>
            <w:r w:rsidRPr="00875280">
              <w:t>«Развитие здравоохранения Архангельской области» – 489,9 млн. рублей;</w:t>
            </w:r>
          </w:p>
          <w:p w:rsidR="0027782E" w:rsidRPr="00875280" w:rsidRDefault="0027782E" w:rsidP="00875280">
            <w:pPr>
              <w:ind w:firstLine="459"/>
              <w:jc w:val="both"/>
            </w:pPr>
            <w:r w:rsidRPr="00875280">
              <w:t>«Развитие образования и науки Архангельской области» – 662,7 млн. рублей;</w:t>
            </w:r>
          </w:p>
          <w:p w:rsidR="0027782E" w:rsidRPr="00875280" w:rsidRDefault="0027782E" w:rsidP="00875280">
            <w:pPr>
              <w:ind w:firstLine="459"/>
              <w:jc w:val="both"/>
            </w:pPr>
            <w:r w:rsidRPr="00875280">
              <w:t>«Обеспечение качественным, доступным жильем и объектами инженерной инфраструктуры населения Архангельской области» – 532,9 млн. рублей;</w:t>
            </w:r>
          </w:p>
          <w:p w:rsidR="0027782E" w:rsidRPr="00875280" w:rsidRDefault="0027782E" w:rsidP="00875280">
            <w:pPr>
              <w:ind w:firstLine="459"/>
              <w:jc w:val="both"/>
            </w:pPr>
            <w:r w:rsidRPr="00875280">
              <w:t>«Развитие энергетики и жилищно-коммунального хозяйства Архангельской области» – 877,6 млн. рублей;</w:t>
            </w:r>
          </w:p>
          <w:p w:rsidR="0027782E" w:rsidRPr="00875280" w:rsidRDefault="0027782E" w:rsidP="00875280">
            <w:pPr>
              <w:ind w:firstLine="459"/>
              <w:jc w:val="both"/>
            </w:pPr>
            <w:r w:rsidRPr="00875280">
              <w:t>«Комплексное развитие сельских территорий Архангельской области» –                                   211,9 млн. рублей;</w:t>
            </w:r>
          </w:p>
          <w:p w:rsidR="0027782E" w:rsidRPr="00875280" w:rsidRDefault="0027782E" w:rsidP="00875280">
            <w:pPr>
              <w:ind w:firstLine="459"/>
              <w:jc w:val="both"/>
            </w:pPr>
            <w:r w:rsidRPr="00875280">
              <w:t xml:space="preserve">«Культура Русского Севера» – </w:t>
            </w:r>
            <w:r w:rsidR="00F90491">
              <w:t xml:space="preserve">                       </w:t>
            </w:r>
            <w:r w:rsidRPr="00875280">
              <w:t>143,5 млн. рублей;</w:t>
            </w:r>
          </w:p>
          <w:p w:rsidR="0027782E" w:rsidRPr="00875280" w:rsidRDefault="0027782E" w:rsidP="00875280">
            <w:pPr>
              <w:ind w:firstLine="459"/>
              <w:jc w:val="both"/>
            </w:pPr>
            <w:r w:rsidRPr="00875280">
              <w:t>«Развитие транспортной системы Архангельской области» – 1 306,6 млн. рублей;</w:t>
            </w:r>
          </w:p>
          <w:p w:rsidR="0027782E" w:rsidRPr="00875280" w:rsidRDefault="0027782E" w:rsidP="00875280">
            <w:pPr>
              <w:ind w:firstLine="459"/>
              <w:jc w:val="both"/>
            </w:pPr>
            <w:r w:rsidRPr="00875280">
              <w:t xml:space="preserve">«Формирование современной городской среды в Архангельской области» –  507,3 млн. рублей.                                                        </w:t>
            </w:r>
          </w:p>
          <w:p w:rsidR="0027782E" w:rsidRPr="00875280" w:rsidRDefault="0027782E" w:rsidP="00875280">
            <w:pPr>
              <w:ind w:firstLine="459"/>
              <w:jc w:val="both"/>
            </w:pPr>
            <w:r w:rsidRPr="00875280">
              <w:lastRenderedPageBreak/>
              <w:t xml:space="preserve">бюджетные инвестиции юридическим лицам (взнос в уставный капитал), за счет средств </w:t>
            </w:r>
            <w:proofErr w:type="gramStart"/>
            <w:r w:rsidRPr="00875280">
              <w:t>федерального</w:t>
            </w:r>
            <w:proofErr w:type="gramEnd"/>
            <w:r w:rsidRPr="00875280">
              <w:t xml:space="preserve"> бюджета – 175,2 млн. рублей;</w:t>
            </w:r>
          </w:p>
          <w:p w:rsidR="0027782E" w:rsidRPr="00875280" w:rsidRDefault="0027782E" w:rsidP="00875280">
            <w:pPr>
              <w:ind w:firstLine="459"/>
              <w:jc w:val="both"/>
            </w:pPr>
            <w:r w:rsidRPr="00875280">
              <w:t>предоставление жилых помещений детям-сиротам и детям, оставшимся                                  без попечения родителей, за счет средств федерального бюджета – 89,9 млн. рублей;</w:t>
            </w:r>
          </w:p>
          <w:p w:rsidR="0027782E" w:rsidRPr="00875280" w:rsidRDefault="0027782E" w:rsidP="00875280">
            <w:pPr>
              <w:ind w:firstLine="459"/>
              <w:jc w:val="both"/>
            </w:pPr>
            <w:r w:rsidRPr="00875280">
              <w:t xml:space="preserve">2) объекты, включенные в областную адресную инвестиционную программу в сумме </w:t>
            </w:r>
            <w:r w:rsidRPr="00875280">
              <w:rPr>
                <w:b/>
                <w:i/>
              </w:rPr>
              <w:t>3 816,0 млн. рублей</w:t>
            </w:r>
            <w:r w:rsidRPr="00875280">
              <w:t>:</w:t>
            </w:r>
          </w:p>
          <w:p w:rsidR="0027782E" w:rsidRPr="00875280" w:rsidRDefault="0027782E" w:rsidP="00875280">
            <w:pPr>
              <w:ind w:firstLine="459"/>
              <w:jc w:val="both"/>
            </w:pPr>
            <w:r w:rsidRPr="00875280">
              <w:t xml:space="preserve">за счет средств </w:t>
            </w:r>
            <w:proofErr w:type="gramStart"/>
            <w:r w:rsidRPr="00875280">
              <w:t>областного</w:t>
            </w:r>
            <w:proofErr w:type="gramEnd"/>
            <w:r w:rsidRPr="00875280">
              <w:t xml:space="preserve"> бюджета – 1 891,9 млн. рублей;</w:t>
            </w:r>
          </w:p>
          <w:p w:rsidR="0027782E" w:rsidRPr="00875280" w:rsidRDefault="0027782E" w:rsidP="00875280">
            <w:pPr>
              <w:ind w:firstLine="459"/>
              <w:jc w:val="both"/>
            </w:pPr>
            <w:r w:rsidRPr="00875280">
              <w:t>за счет инфраструктурных бюджетных кредитов – 1 806,3 млн. рублей;</w:t>
            </w:r>
          </w:p>
          <w:p w:rsidR="0027782E" w:rsidRPr="00875280" w:rsidRDefault="0027782E" w:rsidP="00875280">
            <w:pPr>
              <w:ind w:firstLine="459"/>
              <w:jc w:val="both"/>
            </w:pPr>
            <w:r w:rsidRPr="00875280">
              <w:t>за счет средств ПАО «Газпром» – 117,8 млн. рублей;</w:t>
            </w:r>
          </w:p>
          <w:p w:rsidR="0027782E" w:rsidRPr="00875280" w:rsidRDefault="0027782E" w:rsidP="00875280">
            <w:pPr>
              <w:ind w:firstLine="459"/>
              <w:jc w:val="both"/>
            </w:pPr>
            <w:r w:rsidRPr="00875280">
              <w:t xml:space="preserve">3) мероприятия по переселению граждан из аварийного жилищного фонда в сумме </w:t>
            </w:r>
            <w:r w:rsidRPr="00875280">
              <w:rPr>
                <w:b/>
                <w:i/>
              </w:rPr>
              <w:t>8 192,2 млн. рублей</w:t>
            </w:r>
            <w:r w:rsidRPr="00875280">
              <w:t>, в том числе за счет средств:</w:t>
            </w:r>
          </w:p>
          <w:p w:rsidR="0027782E" w:rsidRPr="00875280" w:rsidRDefault="0027782E" w:rsidP="00875280">
            <w:pPr>
              <w:ind w:firstLine="459"/>
              <w:jc w:val="both"/>
            </w:pPr>
            <w:r w:rsidRPr="00875280">
              <w:t>Фонда развития территорий – 7 945,2 млн. рублей;</w:t>
            </w:r>
          </w:p>
          <w:p w:rsidR="0027782E" w:rsidRPr="00875280" w:rsidRDefault="0027782E" w:rsidP="00875280">
            <w:pPr>
              <w:ind w:firstLine="459"/>
              <w:jc w:val="both"/>
            </w:pPr>
            <w:proofErr w:type="gramStart"/>
            <w:r w:rsidRPr="00875280">
              <w:t>областного</w:t>
            </w:r>
            <w:proofErr w:type="gramEnd"/>
            <w:r w:rsidRPr="00875280">
              <w:t xml:space="preserve"> бюджета – 247,0 млн. рублей;</w:t>
            </w:r>
          </w:p>
          <w:p w:rsidR="0027782E" w:rsidRPr="00875280" w:rsidRDefault="0027782E" w:rsidP="00875280">
            <w:pPr>
              <w:ind w:firstLine="459"/>
              <w:jc w:val="both"/>
            </w:pPr>
            <w:r w:rsidRPr="00875280">
              <w:t xml:space="preserve">4) приобретение </w:t>
            </w:r>
            <w:proofErr w:type="spellStart"/>
            <w:r w:rsidRPr="00875280">
              <w:t>аэролодок</w:t>
            </w:r>
            <w:proofErr w:type="spellEnd"/>
            <w:r w:rsidRPr="00875280">
              <w:t xml:space="preserve"> </w:t>
            </w:r>
            <w:r w:rsidR="00F90491">
              <w:t xml:space="preserve">                            </w:t>
            </w:r>
            <w:r w:rsidRPr="00875280">
              <w:t xml:space="preserve">по договорам финансовой аренды (лизинга) для обеспечения жизнедеятельности населения на островных территориях в отсутствие переправ в период ледостава, ледохода и паводка (областной бюджет) в сумме </w:t>
            </w:r>
            <w:r w:rsidR="00F90491">
              <w:t xml:space="preserve">                       </w:t>
            </w:r>
            <w:r w:rsidRPr="00875280">
              <w:rPr>
                <w:b/>
                <w:i/>
              </w:rPr>
              <w:t>6,6 млн. рублей</w:t>
            </w:r>
            <w:r w:rsidRPr="00875280">
              <w:t>;</w:t>
            </w:r>
          </w:p>
          <w:p w:rsidR="0027782E" w:rsidRPr="00875280" w:rsidRDefault="0027782E" w:rsidP="00875280">
            <w:pPr>
              <w:ind w:firstLine="459"/>
              <w:jc w:val="both"/>
            </w:pPr>
            <w:r w:rsidRPr="00875280">
              <w:t xml:space="preserve">5) бюджетные инвестиции </w:t>
            </w:r>
            <w:r w:rsidRPr="00875280">
              <w:lastRenderedPageBreak/>
              <w:t xml:space="preserve">юридическим лицам (взнос в уставный капитал), за счет средств </w:t>
            </w:r>
            <w:proofErr w:type="gramStart"/>
            <w:r w:rsidRPr="00875280">
              <w:t>областного</w:t>
            </w:r>
            <w:proofErr w:type="gramEnd"/>
            <w:r w:rsidRPr="00875280">
              <w:t xml:space="preserve"> бюджета – </w:t>
            </w:r>
            <w:r w:rsidRPr="00875280">
              <w:rPr>
                <w:b/>
                <w:i/>
              </w:rPr>
              <w:t>68,4 млн. рублей</w:t>
            </w:r>
            <w:r w:rsidRPr="00875280">
              <w:t>;</w:t>
            </w:r>
          </w:p>
          <w:p w:rsidR="0027782E" w:rsidRPr="00875280" w:rsidRDefault="0027782E" w:rsidP="00875280">
            <w:pPr>
              <w:ind w:firstLine="459"/>
              <w:jc w:val="both"/>
            </w:pPr>
            <w:r w:rsidRPr="00875280">
              <w:t xml:space="preserve">6) предоставление жилых помещений детям-сиротам и детям, оставшимся без попечения родителей, за счет средств областного бюджета – </w:t>
            </w:r>
            <w:r w:rsidR="00F90491">
              <w:t xml:space="preserve">                       </w:t>
            </w:r>
            <w:r w:rsidRPr="00875280">
              <w:rPr>
                <w:b/>
                <w:i/>
              </w:rPr>
              <w:t>221,0 млн. рублей</w:t>
            </w:r>
            <w:r w:rsidRPr="00875280">
              <w:t>;</w:t>
            </w:r>
          </w:p>
          <w:p w:rsidR="0027782E" w:rsidRPr="00875280" w:rsidRDefault="0027782E" w:rsidP="00875280">
            <w:pPr>
              <w:ind w:firstLine="459"/>
              <w:jc w:val="both"/>
            </w:pPr>
            <w:r w:rsidRPr="00875280">
              <w:t xml:space="preserve">7) строительство и приобретение служебного жилья – </w:t>
            </w:r>
            <w:r w:rsidRPr="00875280">
              <w:rPr>
                <w:b/>
                <w:i/>
              </w:rPr>
              <w:t>91,3 млн. рублей</w:t>
            </w:r>
            <w:r w:rsidRPr="00875280">
              <w:t>.</w:t>
            </w:r>
          </w:p>
          <w:p w:rsidR="0027782E" w:rsidRPr="00875280" w:rsidRDefault="0027782E" w:rsidP="00875280">
            <w:pPr>
              <w:ind w:firstLine="459"/>
              <w:jc w:val="both"/>
            </w:pPr>
            <w:r w:rsidRPr="00875280">
              <w:t xml:space="preserve"> Законом Архангельской области </w:t>
            </w:r>
            <w:r w:rsidR="00F90491">
              <w:t xml:space="preserve">                 </w:t>
            </w:r>
            <w:r w:rsidRPr="00875280">
              <w:t xml:space="preserve">от 31.05.2021 г. № 419-26-ОЗ </w:t>
            </w:r>
            <w:r w:rsidR="00E8483D">
              <w:t xml:space="preserve">                             </w:t>
            </w:r>
            <w:r w:rsidRPr="00875280">
              <w:t xml:space="preserve">«О внесении изменений в  областной закон «О бюджетном процессе Архангельской области» и статью 8.1 областного закона «О реализации полномочий Архангельской области </w:t>
            </w:r>
            <w:r w:rsidR="00E8483D">
              <w:t xml:space="preserve">                      </w:t>
            </w:r>
            <w:r w:rsidRPr="00875280">
              <w:t xml:space="preserve">в сфере регулирования </w:t>
            </w:r>
            <w:r w:rsidR="00E8483D">
              <w:t xml:space="preserve">                   </w:t>
            </w:r>
            <w:r w:rsidRPr="00875280">
              <w:t xml:space="preserve">межбюджетных отношений» полномочие </w:t>
            </w:r>
            <w:r w:rsidR="00E8483D">
              <w:t xml:space="preserve">                                                  </w:t>
            </w:r>
            <w:r w:rsidRPr="00875280">
              <w:t xml:space="preserve">по утверждению </w:t>
            </w:r>
            <w:r w:rsidRPr="00875280">
              <w:rPr>
                <w:rFonts w:eastAsia="Calibri"/>
              </w:rPr>
              <w:t>областной адресной инвестиционной программы</w:t>
            </w:r>
            <w:r w:rsidRPr="00875280">
              <w:t xml:space="preserve"> передано Правительству Архангельской области.</w:t>
            </w:r>
          </w:p>
          <w:p w:rsidR="0027782E" w:rsidRPr="00875280" w:rsidRDefault="0027782E" w:rsidP="00875280">
            <w:pPr>
              <w:ind w:firstLine="459"/>
              <w:contextualSpacing/>
              <w:jc w:val="both"/>
            </w:pPr>
            <w:r w:rsidRPr="00875280">
              <w:rPr>
                <w:rFonts w:eastAsia="Calibri"/>
              </w:rPr>
              <w:t xml:space="preserve">Общий объем расходов по областной адресной инвестиционной программе (далее – ОАИП) на 2023 год </w:t>
            </w:r>
            <w:r w:rsidR="00E8483D">
              <w:rPr>
                <w:rFonts w:eastAsia="Calibri"/>
              </w:rPr>
              <w:t xml:space="preserve">               </w:t>
            </w:r>
            <w:r w:rsidRPr="00875280">
              <w:rPr>
                <w:rFonts w:eastAsia="Calibri"/>
              </w:rPr>
              <w:t xml:space="preserve">утвержден постановлением Правительства Архангельской области  от 7 октября 2022 года № 744-пп (в ред. от 28.12.2023 года № 1366-пп) в сумме </w:t>
            </w:r>
            <w:r w:rsidRPr="00875280">
              <w:rPr>
                <w:rFonts w:eastAsiaTheme="minorHAnsi"/>
                <w:lang w:eastAsia="en-US"/>
              </w:rPr>
              <w:t>10 772,1 </w:t>
            </w:r>
            <w:r w:rsidRPr="00875280">
              <w:t>млн. рублей, в том числе средства областного бюджета – 5 922,7</w:t>
            </w:r>
            <w:r w:rsidRPr="00875280">
              <w:rPr>
                <w:rFonts w:eastAsiaTheme="minorHAnsi"/>
                <w:lang w:eastAsia="en-US"/>
              </w:rPr>
              <w:t> </w:t>
            </w:r>
            <w:r w:rsidRPr="00875280">
              <w:t>млн. рублей.</w:t>
            </w:r>
          </w:p>
          <w:p w:rsidR="0027782E" w:rsidRPr="00875280" w:rsidRDefault="0027782E" w:rsidP="00875280">
            <w:pPr>
              <w:pStyle w:val="af2"/>
              <w:ind w:firstLine="459"/>
              <w:jc w:val="both"/>
              <w:rPr>
                <w:rFonts w:ascii="Times New Roman" w:eastAsia="Times New Roman" w:hAnsi="Times New Roman"/>
                <w:sz w:val="24"/>
                <w:szCs w:val="24"/>
                <w:lang w:eastAsia="ru-RU"/>
              </w:rPr>
            </w:pPr>
            <w:r w:rsidRPr="00875280">
              <w:rPr>
                <w:rFonts w:ascii="Times New Roman" w:hAnsi="Times New Roman"/>
                <w:sz w:val="24"/>
                <w:szCs w:val="24"/>
              </w:rPr>
              <w:t xml:space="preserve">В рамках ОАИП в 2023 году осуществлялось финансирование строительства и реконструкции 94 объектов. Из них по 44 объектам </w:t>
            </w:r>
            <w:r w:rsidRPr="00875280">
              <w:rPr>
                <w:rFonts w:ascii="Times New Roman" w:hAnsi="Times New Roman"/>
                <w:sz w:val="24"/>
                <w:szCs w:val="24"/>
              </w:rPr>
              <w:lastRenderedPageBreak/>
              <w:t xml:space="preserve">заказчиками </w:t>
            </w:r>
            <w:r w:rsidRPr="00875280">
              <w:rPr>
                <w:rFonts w:ascii="Times New Roman" w:eastAsia="Times New Roman" w:hAnsi="Times New Roman"/>
                <w:sz w:val="24"/>
                <w:szCs w:val="24"/>
                <w:lang w:eastAsia="ru-RU"/>
              </w:rPr>
              <w:t xml:space="preserve">являлись администрации    муниципальных образований Архангельской области (6 039,2 млн. рублей). </w:t>
            </w:r>
          </w:p>
          <w:p w:rsidR="0027782E" w:rsidRPr="00875280" w:rsidRDefault="0027782E" w:rsidP="00875280">
            <w:pPr>
              <w:pStyle w:val="af2"/>
              <w:ind w:firstLine="459"/>
              <w:jc w:val="both"/>
              <w:rPr>
                <w:rFonts w:ascii="Times New Roman" w:eastAsia="Times New Roman" w:hAnsi="Times New Roman"/>
                <w:sz w:val="24"/>
                <w:szCs w:val="24"/>
                <w:lang w:eastAsia="ru-RU"/>
              </w:rPr>
            </w:pPr>
            <w:r w:rsidRPr="00875280">
              <w:rPr>
                <w:rFonts w:ascii="Times New Roman" w:eastAsia="Times New Roman" w:hAnsi="Times New Roman"/>
                <w:sz w:val="24"/>
                <w:szCs w:val="24"/>
                <w:lang w:eastAsia="ru-RU"/>
              </w:rPr>
              <w:t xml:space="preserve">В ОАИП включены мероприятия из 16 государственных программ Архангельской области. На реализацию программы в отчетном году выделено </w:t>
            </w:r>
            <w:r w:rsidR="00B15DC9">
              <w:rPr>
                <w:rFonts w:ascii="Times New Roman" w:eastAsia="Times New Roman" w:hAnsi="Times New Roman"/>
                <w:sz w:val="24"/>
                <w:szCs w:val="24"/>
                <w:lang w:eastAsia="ru-RU"/>
              </w:rPr>
              <w:t xml:space="preserve">                   </w:t>
            </w:r>
            <w:r w:rsidRPr="00875280">
              <w:rPr>
                <w:rFonts w:ascii="Times New Roman" w:eastAsia="Times New Roman" w:hAnsi="Times New Roman"/>
                <w:sz w:val="24"/>
                <w:szCs w:val="24"/>
                <w:lang w:eastAsia="ru-RU"/>
              </w:rPr>
              <w:t xml:space="preserve">8 548,6 млн. рублей, или 80 % </w:t>
            </w:r>
            <w:r w:rsidR="00B15DC9">
              <w:rPr>
                <w:rFonts w:ascii="Times New Roman" w:eastAsia="Times New Roman" w:hAnsi="Times New Roman"/>
                <w:sz w:val="24"/>
                <w:szCs w:val="24"/>
                <w:lang w:eastAsia="ru-RU"/>
              </w:rPr>
              <w:t xml:space="preserve">                               </w:t>
            </w:r>
            <w:r w:rsidRPr="00875280">
              <w:rPr>
                <w:rFonts w:ascii="Times New Roman" w:eastAsia="Times New Roman" w:hAnsi="Times New Roman"/>
                <w:sz w:val="24"/>
                <w:szCs w:val="24"/>
                <w:lang w:eastAsia="ru-RU"/>
              </w:rPr>
              <w:t xml:space="preserve">к уточненному плану года. </w:t>
            </w:r>
          </w:p>
          <w:p w:rsidR="0027782E" w:rsidRPr="00875280" w:rsidRDefault="0027782E" w:rsidP="00875280">
            <w:pPr>
              <w:pStyle w:val="af2"/>
              <w:ind w:firstLine="459"/>
              <w:jc w:val="both"/>
              <w:rPr>
                <w:rFonts w:ascii="Times New Roman" w:eastAsia="Times New Roman" w:hAnsi="Times New Roman"/>
                <w:sz w:val="24"/>
                <w:szCs w:val="24"/>
                <w:lang w:eastAsia="ru-RU"/>
              </w:rPr>
            </w:pPr>
            <w:r w:rsidRPr="00875280">
              <w:rPr>
                <w:rFonts w:ascii="Times New Roman" w:eastAsia="Times New Roman" w:hAnsi="Times New Roman"/>
                <w:sz w:val="24"/>
                <w:szCs w:val="24"/>
                <w:lang w:eastAsia="ru-RU"/>
              </w:rPr>
              <w:t xml:space="preserve">Причинами неполного освоения средств являются необходимость актуализации проектной документации, экономия, сложившаяся по результатам проведения конкурсных процедур. </w:t>
            </w:r>
          </w:p>
          <w:p w:rsidR="0027782E" w:rsidRPr="00875280" w:rsidRDefault="0027782E" w:rsidP="00875280">
            <w:pPr>
              <w:pStyle w:val="af2"/>
              <w:ind w:firstLine="459"/>
              <w:jc w:val="both"/>
              <w:rPr>
                <w:rFonts w:ascii="Times New Roman" w:eastAsia="Times New Roman" w:hAnsi="Times New Roman"/>
                <w:sz w:val="24"/>
                <w:szCs w:val="24"/>
                <w:lang w:eastAsia="ru-RU"/>
              </w:rPr>
            </w:pPr>
            <w:proofErr w:type="gramStart"/>
            <w:r w:rsidRPr="00875280">
              <w:rPr>
                <w:rFonts w:ascii="Times New Roman" w:eastAsia="Times New Roman" w:hAnsi="Times New Roman"/>
                <w:sz w:val="24"/>
                <w:szCs w:val="24"/>
                <w:lang w:eastAsia="ru-RU"/>
              </w:rPr>
              <w:t xml:space="preserve">Кроме того, неисполнение связано </w:t>
            </w:r>
            <w:r w:rsidR="00B15DC9">
              <w:rPr>
                <w:rFonts w:ascii="Times New Roman" w:eastAsia="Times New Roman" w:hAnsi="Times New Roman"/>
                <w:sz w:val="24"/>
                <w:szCs w:val="24"/>
                <w:lang w:eastAsia="ru-RU"/>
              </w:rPr>
              <w:t xml:space="preserve">                 </w:t>
            </w:r>
            <w:r w:rsidRPr="00875280">
              <w:rPr>
                <w:rFonts w:ascii="Times New Roman" w:eastAsia="Times New Roman" w:hAnsi="Times New Roman"/>
                <w:sz w:val="24"/>
                <w:szCs w:val="24"/>
                <w:lang w:eastAsia="ru-RU"/>
              </w:rPr>
              <w:t xml:space="preserve">с тем, что 29 ноября 2023 года заключено Соглашение о предоставлении бюджету Архангельской области специального казначейского бюджетного кредита </w:t>
            </w:r>
            <w:r w:rsidR="00B15DC9">
              <w:rPr>
                <w:rFonts w:ascii="Times New Roman" w:eastAsia="Times New Roman" w:hAnsi="Times New Roman"/>
                <w:sz w:val="24"/>
                <w:szCs w:val="24"/>
                <w:lang w:eastAsia="ru-RU"/>
              </w:rPr>
              <w:t xml:space="preserve">                    </w:t>
            </w:r>
            <w:r w:rsidRPr="00875280">
              <w:rPr>
                <w:rFonts w:ascii="Times New Roman" w:eastAsia="Times New Roman" w:hAnsi="Times New Roman"/>
                <w:sz w:val="24"/>
                <w:szCs w:val="24"/>
                <w:lang w:eastAsia="ru-RU"/>
              </w:rPr>
              <w:t xml:space="preserve">за счет временно свободных средств единого счета федерального бюджета </w:t>
            </w:r>
            <w:r w:rsidR="00B15DC9">
              <w:rPr>
                <w:rFonts w:ascii="Times New Roman" w:eastAsia="Times New Roman" w:hAnsi="Times New Roman"/>
                <w:sz w:val="24"/>
                <w:szCs w:val="24"/>
                <w:lang w:eastAsia="ru-RU"/>
              </w:rPr>
              <w:t xml:space="preserve">                </w:t>
            </w:r>
            <w:r w:rsidRPr="00875280">
              <w:rPr>
                <w:rFonts w:ascii="Times New Roman" w:eastAsia="Times New Roman" w:hAnsi="Times New Roman"/>
                <w:sz w:val="24"/>
                <w:szCs w:val="24"/>
                <w:lang w:eastAsia="ru-RU"/>
              </w:rPr>
              <w:t xml:space="preserve">в размере 2 000,0 млн. рублей </w:t>
            </w:r>
            <w:r w:rsidR="00B15DC9">
              <w:rPr>
                <w:rFonts w:ascii="Times New Roman" w:eastAsia="Times New Roman" w:hAnsi="Times New Roman"/>
                <w:sz w:val="24"/>
                <w:szCs w:val="24"/>
                <w:lang w:eastAsia="ru-RU"/>
              </w:rPr>
              <w:t xml:space="preserve">                              </w:t>
            </w:r>
            <w:r w:rsidRPr="00875280">
              <w:rPr>
                <w:rFonts w:ascii="Times New Roman" w:eastAsia="Times New Roman" w:hAnsi="Times New Roman"/>
                <w:sz w:val="24"/>
                <w:szCs w:val="24"/>
                <w:lang w:eastAsia="ru-RU"/>
              </w:rPr>
              <w:t xml:space="preserve">на мероприятие «Строительство котельных на твердом </w:t>
            </w:r>
            <w:proofErr w:type="spellStart"/>
            <w:r w:rsidRPr="00875280">
              <w:rPr>
                <w:rFonts w:ascii="Times New Roman" w:eastAsia="Times New Roman" w:hAnsi="Times New Roman"/>
                <w:sz w:val="24"/>
                <w:szCs w:val="24"/>
                <w:lang w:eastAsia="ru-RU"/>
              </w:rPr>
              <w:t>биотопливе</w:t>
            </w:r>
            <w:proofErr w:type="spellEnd"/>
            <w:r w:rsidRPr="00875280">
              <w:rPr>
                <w:rFonts w:ascii="Times New Roman" w:eastAsia="Times New Roman" w:hAnsi="Times New Roman"/>
                <w:sz w:val="24"/>
                <w:szCs w:val="24"/>
                <w:lang w:eastAsia="ru-RU"/>
              </w:rPr>
              <w:t xml:space="preserve"> </w:t>
            </w:r>
            <w:r w:rsidR="00B15DC9">
              <w:rPr>
                <w:rFonts w:ascii="Times New Roman" w:eastAsia="Times New Roman" w:hAnsi="Times New Roman"/>
                <w:sz w:val="24"/>
                <w:szCs w:val="24"/>
                <w:lang w:eastAsia="ru-RU"/>
              </w:rPr>
              <w:t xml:space="preserve">                    </w:t>
            </w:r>
            <w:r w:rsidRPr="00875280">
              <w:rPr>
                <w:rFonts w:ascii="Times New Roman" w:eastAsia="Times New Roman" w:hAnsi="Times New Roman"/>
                <w:sz w:val="24"/>
                <w:szCs w:val="24"/>
                <w:lang w:eastAsia="ru-RU"/>
              </w:rPr>
              <w:t xml:space="preserve">(20 ед.)», одобренное президиумом (штабом) Правительственной комиссии по региональному развитию </w:t>
            </w:r>
            <w:r w:rsidR="00B15DC9">
              <w:rPr>
                <w:rFonts w:ascii="Times New Roman" w:eastAsia="Times New Roman" w:hAnsi="Times New Roman"/>
                <w:sz w:val="24"/>
                <w:szCs w:val="24"/>
                <w:lang w:eastAsia="ru-RU"/>
              </w:rPr>
              <w:t xml:space="preserve">                                                </w:t>
            </w:r>
            <w:r w:rsidRPr="00875280">
              <w:rPr>
                <w:rFonts w:ascii="Times New Roman" w:eastAsia="Times New Roman" w:hAnsi="Times New Roman"/>
                <w:sz w:val="24"/>
                <w:szCs w:val="24"/>
                <w:lang w:eastAsia="ru-RU"/>
              </w:rPr>
              <w:t xml:space="preserve">в Российской Федерации, протокол </w:t>
            </w:r>
            <w:r w:rsidR="00B15DC9">
              <w:rPr>
                <w:rFonts w:ascii="Times New Roman" w:eastAsia="Times New Roman" w:hAnsi="Times New Roman"/>
                <w:sz w:val="24"/>
                <w:szCs w:val="24"/>
                <w:lang w:eastAsia="ru-RU"/>
              </w:rPr>
              <w:t xml:space="preserve">                            </w:t>
            </w:r>
            <w:r w:rsidRPr="00875280">
              <w:rPr>
                <w:rFonts w:ascii="Times New Roman" w:eastAsia="Times New Roman" w:hAnsi="Times New Roman"/>
                <w:sz w:val="24"/>
                <w:szCs w:val="24"/>
                <w:lang w:eastAsia="ru-RU"/>
              </w:rPr>
              <w:t>от 25</w:t>
            </w:r>
            <w:proofErr w:type="gramEnd"/>
            <w:r w:rsidRPr="00875280">
              <w:rPr>
                <w:rFonts w:ascii="Times New Roman" w:eastAsia="Times New Roman" w:hAnsi="Times New Roman"/>
                <w:sz w:val="24"/>
                <w:szCs w:val="24"/>
                <w:lang w:eastAsia="ru-RU"/>
              </w:rPr>
              <w:t xml:space="preserve"> августа 2023 года №29 </w:t>
            </w:r>
            <w:proofErr w:type="spellStart"/>
            <w:proofErr w:type="gramStart"/>
            <w:r w:rsidRPr="00875280">
              <w:rPr>
                <w:rFonts w:ascii="Times New Roman" w:eastAsia="Times New Roman" w:hAnsi="Times New Roman"/>
                <w:sz w:val="24"/>
                <w:szCs w:val="24"/>
                <w:lang w:eastAsia="ru-RU"/>
              </w:rPr>
              <w:t>пр</w:t>
            </w:r>
            <w:proofErr w:type="spellEnd"/>
            <w:proofErr w:type="gramEnd"/>
            <w:r w:rsidRPr="00875280">
              <w:rPr>
                <w:rFonts w:ascii="Times New Roman" w:eastAsia="Times New Roman" w:hAnsi="Times New Roman"/>
                <w:sz w:val="24"/>
                <w:szCs w:val="24"/>
                <w:lang w:eastAsia="ru-RU"/>
              </w:rPr>
              <w:t xml:space="preserve">). В 2023 году средства в размере 2 000,00 млн. рублей отражены в расходной части бюджета для проведения конкурсных процедур. Указанные средства                      в полном объеме числятся в остатках средств на 1 января 2024 года на едином </w:t>
            </w:r>
            <w:r w:rsidRPr="00875280">
              <w:rPr>
                <w:rFonts w:ascii="Times New Roman" w:eastAsia="Times New Roman" w:hAnsi="Times New Roman"/>
                <w:sz w:val="24"/>
                <w:szCs w:val="24"/>
                <w:lang w:eastAsia="ru-RU"/>
              </w:rPr>
              <w:lastRenderedPageBreak/>
              <w:t>счете областного бюджета.</w:t>
            </w:r>
          </w:p>
          <w:p w:rsidR="0027782E" w:rsidRPr="00875280" w:rsidRDefault="0027782E" w:rsidP="00875280">
            <w:pPr>
              <w:pStyle w:val="2"/>
              <w:shd w:val="clear" w:color="auto" w:fill="auto"/>
              <w:spacing w:before="0" w:line="240" w:lineRule="auto"/>
              <w:ind w:left="60" w:right="40" w:firstLine="459"/>
              <w:rPr>
                <w:sz w:val="24"/>
                <w:szCs w:val="24"/>
              </w:rPr>
            </w:pPr>
            <w:r w:rsidRPr="00875280">
              <w:rPr>
                <w:sz w:val="24"/>
                <w:szCs w:val="24"/>
              </w:rPr>
              <w:t xml:space="preserve">Областная адресная инвестиционная программа за 2023 год исполнена </w:t>
            </w:r>
            <w:r w:rsidR="00B15DC9">
              <w:rPr>
                <w:sz w:val="24"/>
                <w:szCs w:val="24"/>
              </w:rPr>
              <w:t xml:space="preserve">                           </w:t>
            </w:r>
            <w:r w:rsidRPr="00875280">
              <w:rPr>
                <w:sz w:val="24"/>
                <w:szCs w:val="24"/>
              </w:rPr>
              <w:t xml:space="preserve">в объеме 8 548,6 млн. рублей или 79,9 % </w:t>
            </w:r>
            <w:r w:rsidR="00B15DC9">
              <w:rPr>
                <w:sz w:val="24"/>
                <w:szCs w:val="24"/>
              </w:rPr>
              <w:t xml:space="preserve">                   </w:t>
            </w:r>
            <w:r w:rsidRPr="00875280">
              <w:rPr>
                <w:sz w:val="24"/>
                <w:szCs w:val="24"/>
              </w:rPr>
              <w:t xml:space="preserve">к утвержденному плану на год и 79,3 % </w:t>
            </w:r>
            <w:r w:rsidR="00B15DC9">
              <w:rPr>
                <w:sz w:val="24"/>
                <w:szCs w:val="24"/>
              </w:rPr>
              <w:t xml:space="preserve">          </w:t>
            </w:r>
            <w:r w:rsidRPr="00875280">
              <w:rPr>
                <w:sz w:val="24"/>
                <w:szCs w:val="24"/>
              </w:rPr>
              <w:t>к показателям уточненной сводной бюджетной росписи на год.</w:t>
            </w:r>
          </w:p>
          <w:p w:rsidR="0027782E" w:rsidRPr="00875280" w:rsidRDefault="0027782E" w:rsidP="00875280">
            <w:pPr>
              <w:pStyle w:val="2"/>
              <w:shd w:val="clear" w:color="auto" w:fill="auto"/>
              <w:spacing w:before="0" w:line="240" w:lineRule="auto"/>
              <w:ind w:left="60" w:right="40" w:firstLine="459"/>
              <w:rPr>
                <w:sz w:val="24"/>
                <w:szCs w:val="24"/>
              </w:rPr>
            </w:pPr>
            <w:r w:rsidRPr="00875280">
              <w:rPr>
                <w:sz w:val="24"/>
                <w:szCs w:val="24"/>
              </w:rPr>
              <w:t xml:space="preserve">Причинами неполного освоения средств являются необходимость актуализации проектной документации, экономия, сложившаяся по результатам проведения конкурсных процедур, низкий уровень подготовки исходной информации для проектирования строительства, не выполнением подрядчиками обязательств по контрактам, перенос сроков выполнения работ по контрактам, расторжение контрактов. Согласно </w:t>
            </w:r>
            <w:r w:rsidRPr="00875280">
              <w:rPr>
                <w:rFonts w:eastAsiaTheme="minorHAnsi"/>
                <w:sz w:val="24"/>
                <w:szCs w:val="24"/>
              </w:rPr>
              <w:t>заключению                                   по результатам внешней проверки отчета об исполнении областного бюджета за 2023 год н</w:t>
            </w:r>
            <w:r w:rsidRPr="00875280">
              <w:rPr>
                <w:sz w:val="24"/>
                <w:szCs w:val="24"/>
              </w:rPr>
              <w:t xml:space="preserve">а показатели исполнения мероприятий областной адресной инвестиционной программы повлияла выплата авансов подрядным организациям в необоснованно завышенных размерах вплоть до 20 % </w:t>
            </w:r>
            <w:r w:rsidR="00D07DB8">
              <w:rPr>
                <w:sz w:val="24"/>
                <w:szCs w:val="24"/>
              </w:rPr>
              <w:t xml:space="preserve">                                 </w:t>
            </w:r>
            <w:r w:rsidRPr="00875280">
              <w:rPr>
                <w:sz w:val="24"/>
                <w:szCs w:val="24"/>
              </w:rPr>
              <w:t>от цены контракта.</w:t>
            </w:r>
          </w:p>
          <w:p w:rsidR="0027782E" w:rsidRPr="00875280" w:rsidRDefault="0027782E" w:rsidP="00875280">
            <w:pPr>
              <w:ind w:firstLine="459"/>
              <w:jc w:val="both"/>
              <w:rPr>
                <w:u w:val="single"/>
              </w:rPr>
            </w:pPr>
            <w:r w:rsidRPr="00875280">
              <w:rPr>
                <w:u w:val="single"/>
              </w:rPr>
              <w:t xml:space="preserve">В отчетном периоде выделенные средства в рамках ОАИП позволили завершить реализацию следующих  мероприятий: </w:t>
            </w:r>
          </w:p>
          <w:p w:rsidR="0027782E" w:rsidRPr="00875280" w:rsidRDefault="0027782E" w:rsidP="00875280">
            <w:pPr>
              <w:ind w:firstLine="459"/>
              <w:jc w:val="both"/>
            </w:pPr>
            <w:r w:rsidRPr="00875280">
              <w:t xml:space="preserve">строительство школы на 320 мест </w:t>
            </w:r>
            <w:r w:rsidR="00D07DB8">
              <w:t xml:space="preserve">                  </w:t>
            </w:r>
            <w:r w:rsidRPr="00875280">
              <w:t xml:space="preserve">в с. </w:t>
            </w:r>
            <w:proofErr w:type="spellStart"/>
            <w:r w:rsidRPr="00875280">
              <w:t>Ильинско-Подомское</w:t>
            </w:r>
            <w:proofErr w:type="spellEnd"/>
            <w:r w:rsidRPr="00875280">
              <w:t xml:space="preserve"> </w:t>
            </w:r>
            <w:proofErr w:type="spellStart"/>
            <w:r w:rsidRPr="00875280">
              <w:t>Вилегодского</w:t>
            </w:r>
            <w:proofErr w:type="spellEnd"/>
            <w:r w:rsidRPr="00875280">
              <w:t xml:space="preserve"> округа;</w:t>
            </w:r>
          </w:p>
          <w:p w:rsidR="0027782E" w:rsidRPr="00875280" w:rsidRDefault="0027782E" w:rsidP="00875280">
            <w:pPr>
              <w:ind w:firstLine="459"/>
              <w:jc w:val="both"/>
            </w:pPr>
            <w:r w:rsidRPr="00875280">
              <w:t xml:space="preserve">строительство школы на 1600 мест </w:t>
            </w:r>
            <w:r w:rsidR="00D07DB8">
              <w:t xml:space="preserve">             </w:t>
            </w:r>
            <w:r w:rsidRPr="00875280">
              <w:lastRenderedPageBreak/>
              <w:t xml:space="preserve">в округе Майская горка </w:t>
            </w:r>
            <w:r w:rsidRPr="00875280">
              <w:rPr>
                <w:lang w:val="en-US"/>
              </w:rPr>
              <w:t>II</w:t>
            </w:r>
            <w:r w:rsidRPr="00875280">
              <w:t xml:space="preserve"> этап;</w:t>
            </w:r>
          </w:p>
          <w:p w:rsidR="0027782E" w:rsidRPr="00875280" w:rsidRDefault="0027782E" w:rsidP="00875280">
            <w:pPr>
              <w:ind w:firstLine="459"/>
              <w:jc w:val="both"/>
              <w:rPr>
                <w:color w:val="000000"/>
                <w:highlight w:val="yellow"/>
              </w:rPr>
            </w:pPr>
            <w:r w:rsidRPr="00875280">
              <w:t xml:space="preserve">строительство пристройки к зданию хирургического корпуса ГБУЗ АО «Мезенская центральная районная больница» </w:t>
            </w:r>
            <w:r w:rsidRPr="00875280">
              <w:rPr>
                <w:lang w:val="en-US"/>
              </w:rPr>
              <w:t>II</w:t>
            </w:r>
            <w:r w:rsidRPr="00875280">
              <w:t xml:space="preserve"> этап;</w:t>
            </w:r>
          </w:p>
          <w:p w:rsidR="0027782E" w:rsidRPr="00875280" w:rsidRDefault="0027782E" w:rsidP="00875280">
            <w:pPr>
              <w:ind w:firstLine="459"/>
              <w:jc w:val="both"/>
            </w:pPr>
            <w:r w:rsidRPr="00875280">
              <w:t xml:space="preserve">строительство «Лечебно-диагностический корпус ГБУЗ АО «Архангельская областная детская клиническая больница им. П.Г. </w:t>
            </w:r>
            <w:proofErr w:type="spellStart"/>
            <w:r w:rsidRPr="00875280">
              <w:t>Выжлецова</w:t>
            </w:r>
            <w:proofErr w:type="spellEnd"/>
            <w:r w:rsidRPr="00875280">
              <w:t xml:space="preserve">» </w:t>
            </w:r>
            <w:r w:rsidRPr="00875280">
              <w:rPr>
                <w:lang w:val="en-US"/>
              </w:rPr>
              <w:t>II</w:t>
            </w:r>
            <w:r w:rsidRPr="00875280">
              <w:t xml:space="preserve"> этап;</w:t>
            </w:r>
          </w:p>
          <w:p w:rsidR="0027782E" w:rsidRPr="00875280" w:rsidRDefault="0027782E" w:rsidP="00875280">
            <w:pPr>
              <w:ind w:firstLine="459"/>
              <w:jc w:val="both"/>
            </w:pPr>
            <w:r w:rsidRPr="00875280">
              <w:t xml:space="preserve">строительство ФАП в дер. </w:t>
            </w:r>
            <w:proofErr w:type="spellStart"/>
            <w:r w:rsidRPr="00875280">
              <w:t>Патровская</w:t>
            </w:r>
            <w:proofErr w:type="spellEnd"/>
            <w:r w:rsidRPr="00875280">
              <w:t xml:space="preserve"> </w:t>
            </w:r>
            <w:proofErr w:type="spellStart"/>
            <w:r w:rsidRPr="00875280">
              <w:t>Каргопольского</w:t>
            </w:r>
            <w:proofErr w:type="spellEnd"/>
            <w:r w:rsidRPr="00875280">
              <w:t xml:space="preserve"> округа</w:t>
            </w:r>
            <w:r w:rsidR="00D07DB8">
              <w:t xml:space="preserve">                      </w:t>
            </w:r>
            <w:r w:rsidRPr="00875280">
              <w:t xml:space="preserve"> (на 20 посещений в смену);</w:t>
            </w:r>
          </w:p>
          <w:p w:rsidR="0027782E" w:rsidRPr="00875280" w:rsidRDefault="0027782E" w:rsidP="00875280">
            <w:pPr>
              <w:ind w:firstLine="459"/>
              <w:jc w:val="both"/>
            </w:pPr>
            <w:r w:rsidRPr="00875280">
              <w:t xml:space="preserve">строительство врачебной амбулатории в п. Подюга </w:t>
            </w:r>
            <w:proofErr w:type="spellStart"/>
            <w:r w:rsidRPr="00875280">
              <w:t>Коношского</w:t>
            </w:r>
            <w:proofErr w:type="spellEnd"/>
            <w:r w:rsidRPr="00875280">
              <w:t xml:space="preserve"> района (на 50 посещений в смену);</w:t>
            </w:r>
          </w:p>
          <w:p w:rsidR="0027782E" w:rsidRPr="00875280" w:rsidRDefault="0027782E" w:rsidP="00875280">
            <w:pPr>
              <w:ind w:firstLine="459"/>
              <w:jc w:val="both"/>
            </w:pPr>
            <w:r w:rsidRPr="00875280">
              <w:t xml:space="preserve">строительство многоцелевого физкультурно-оздоровительного объекта (хоккейная арена «Ледовый дворец») </w:t>
            </w:r>
            <w:r w:rsidR="00D07DB8">
              <w:t xml:space="preserve">                    </w:t>
            </w:r>
            <w:r w:rsidRPr="00875280">
              <w:t xml:space="preserve">в </w:t>
            </w:r>
            <w:proofErr w:type="gramStart"/>
            <w:r w:rsidRPr="00875280">
              <w:t>г</w:t>
            </w:r>
            <w:proofErr w:type="gramEnd"/>
            <w:r w:rsidRPr="00875280">
              <w:t xml:space="preserve">. Коряжма </w:t>
            </w:r>
            <w:r w:rsidRPr="00875280">
              <w:rPr>
                <w:lang w:val="en-US"/>
              </w:rPr>
              <w:t>II</w:t>
            </w:r>
            <w:r w:rsidRPr="00875280">
              <w:t xml:space="preserve"> этап;</w:t>
            </w:r>
          </w:p>
          <w:p w:rsidR="0027782E" w:rsidRPr="00875280" w:rsidRDefault="0027782E" w:rsidP="00875280">
            <w:pPr>
              <w:ind w:firstLine="459"/>
              <w:jc w:val="both"/>
            </w:pPr>
            <w:r w:rsidRPr="00875280">
              <w:t xml:space="preserve">реконструкцию здания </w:t>
            </w:r>
            <w:proofErr w:type="spellStart"/>
            <w:r w:rsidRPr="00875280">
              <w:t>Новодвинского</w:t>
            </w:r>
            <w:proofErr w:type="spellEnd"/>
            <w:r w:rsidRPr="00875280">
              <w:t xml:space="preserve"> ГКЦ (269 зрителей + 180 занимающихся);</w:t>
            </w:r>
          </w:p>
          <w:p w:rsidR="0027782E" w:rsidRPr="00875280" w:rsidRDefault="0027782E" w:rsidP="00875280">
            <w:pPr>
              <w:ind w:firstLine="459"/>
              <w:jc w:val="both"/>
            </w:pPr>
            <w:r w:rsidRPr="00875280">
              <w:t>строительство здания специального учреждения УФМС;</w:t>
            </w:r>
          </w:p>
          <w:p w:rsidR="0027782E" w:rsidRPr="00875280" w:rsidRDefault="0027782E" w:rsidP="00875280">
            <w:pPr>
              <w:ind w:firstLine="459"/>
              <w:jc w:val="both"/>
              <w:rPr>
                <w:rFonts w:eastAsiaTheme="minorHAnsi"/>
                <w:lang w:eastAsia="en-US"/>
              </w:rPr>
            </w:pPr>
            <w:r w:rsidRPr="00875280">
              <w:rPr>
                <w:rFonts w:eastAsiaTheme="minorHAnsi"/>
                <w:lang w:eastAsia="en-US"/>
              </w:rPr>
              <w:t xml:space="preserve">устройство вентилируемых фасадов многоквартирных домов в г. </w:t>
            </w:r>
            <w:proofErr w:type="gramStart"/>
            <w:r w:rsidRPr="00875280">
              <w:rPr>
                <w:rFonts w:eastAsiaTheme="minorHAnsi"/>
                <w:lang w:eastAsia="en-US"/>
              </w:rPr>
              <w:t>Мирный</w:t>
            </w:r>
            <w:proofErr w:type="gramEnd"/>
            <w:r w:rsidRPr="00875280">
              <w:rPr>
                <w:rFonts w:eastAsiaTheme="minorHAnsi"/>
                <w:lang w:eastAsia="en-US"/>
              </w:rPr>
              <w:t xml:space="preserve"> Архангельской области;</w:t>
            </w:r>
          </w:p>
          <w:p w:rsidR="0027782E" w:rsidRPr="00875280" w:rsidRDefault="0027782E" w:rsidP="00875280">
            <w:pPr>
              <w:ind w:firstLine="459"/>
              <w:jc w:val="both"/>
              <w:rPr>
                <w:color w:val="000000"/>
              </w:rPr>
            </w:pPr>
            <w:proofErr w:type="gramStart"/>
            <w:r w:rsidRPr="00875280">
              <w:rPr>
                <w:color w:val="000000"/>
              </w:rPr>
              <w:t xml:space="preserve">строительство напорной канализации от точки подключения канализационной насосной станции в п. </w:t>
            </w:r>
            <w:proofErr w:type="spellStart"/>
            <w:r w:rsidRPr="00875280">
              <w:rPr>
                <w:color w:val="000000"/>
              </w:rPr>
              <w:t>Уемский</w:t>
            </w:r>
            <w:proofErr w:type="spellEnd"/>
            <w:r w:rsidRPr="00875280">
              <w:rPr>
                <w:color w:val="000000"/>
              </w:rPr>
              <w:t xml:space="preserve"> </w:t>
            </w:r>
            <w:r w:rsidR="00D07DB8">
              <w:rPr>
                <w:color w:val="000000"/>
              </w:rPr>
              <w:t xml:space="preserve">                       </w:t>
            </w:r>
            <w:r w:rsidRPr="00875280">
              <w:rPr>
                <w:color w:val="000000"/>
              </w:rPr>
              <w:t xml:space="preserve">(ул. </w:t>
            </w:r>
            <w:proofErr w:type="spellStart"/>
            <w:r w:rsidRPr="00875280">
              <w:rPr>
                <w:color w:val="000000"/>
              </w:rPr>
              <w:t>Большесельская</w:t>
            </w:r>
            <w:proofErr w:type="spellEnd"/>
            <w:r w:rsidRPr="00875280">
              <w:rPr>
                <w:color w:val="000000"/>
              </w:rPr>
              <w:t xml:space="preserve">, </w:t>
            </w:r>
            <w:proofErr w:type="spellStart"/>
            <w:r w:rsidRPr="00875280">
              <w:rPr>
                <w:color w:val="000000"/>
              </w:rPr>
              <w:t>зд</w:t>
            </w:r>
            <w:proofErr w:type="spellEnd"/>
            <w:r w:rsidRPr="00875280">
              <w:rPr>
                <w:color w:val="000000"/>
              </w:rPr>
              <w:t xml:space="preserve">. 85 стр. до приемного колодца канализационных очистных сооружений в п. </w:t>
            </w:r>
            <w:proofErr w:type="spellStart"/>
            <w:r w:rsidRPr="00875280">
              <w:rPr>
                <w:color w:val="000000"/>
              </w:rPr>
              <w:t>Уемский</w:t>
            </w:r>
            <w:proofErr w:type="spellEnd"/>
            <w:r w:rsidRPr="00875280">
              <w:rPr>
                <w:color w:val="000000"/>
              </w:rPr>
              <w:t xml:space="preserve"> </w:t>
            </w:r>
            <w:r w:rsidR="00D07DB8">
              <w:rPr>
                <w:color w:val="000000"/>
              </w:rPr>
              <w:t xml:space="preserve">                    </w:t>
            </w:r>
            <w:r w:rsidRPr="00875280">
              <w:rPr>
                <w:color w:val="000000"/>
              </w:rPr>
              <w:t>(ул. Заводская, зд.1 стр.1);</w:t>
            </w:r>
            <w:proofErr w:type="gramEnd"/>
          </w:p>
          <w:p w:rsidR="0027782E" w:rsidRPr="00875280" w:rsidRDefault="0027782E" w:rsidP="00875280">
            <w:pPr>
              <w:ind w:firstLine="459"/>
              <w:jc w:val="both"/>
              <w:rPr>
                <w:color w:val="000000"/>
              </w:rPr>
            </w:pPr>
            <w:r w:rsidRPr="00875280">
              <w:rPr>
                <w:color w:val="000000"/>
              </w:rPr>
              <w:t xml:space="preserve">обустройство объектами инженерной </w:t>
            </w:r>
            <w:r w:rsidRPr="00875280">
              <w:rPr>
                <w:color w:val="000000"/>
              </w:rPr>
              <w:lastRenderedPageBreak/>
              <w:t xml:space="preserve">инфраструктуры площадки под комплексную жилищную застройку по адресу: Архангельская область, </w:t>
            </w:r>
            <w:proofErr w:type="spellStart"/>
            <w:r w:rsidRPr="00875280">
              <w:rPr>
                <w:color w:val="000000"/>
              </w:rPr>
              <w:t>Вилегодский</w:t>
            </w:r>
            <w:proofErr w:type="spellEnd"/>
            <w:r w:rsidRPr="00875280">
              <w:rPr>
                <w:color w:val="000000"/>
              </w:rPr>
              <w:t xml:space="preserve"> район, село                </w:t>
            </w:r>
            <w:proofErr w:type="spellStart"/>
            <w:r w:rsidRPr="00875280">
              <w:rPr>
                <w:color w:val="000000"/>
              </w:rPr>
              <w:t>Ильинско-Подомское</w:t>
            </w:r>
            <w:proofErr w:type="spellEnd"/>
            <w:r w:rsidRPr="00875280">
              <w:rPr>
                <w:color w:val="000000"/>
              </w:rPr>
              <w:t>, ул. Советская;</w:t>
            </w:r>
          </w:p>
          <w:p w:rsidR="0027782E" w:rsidRPr="00875280" w:rsidRDefault="0027782E" w:rsidP="00875280">
            <w:pPr>
              <w:ind w:firstLine="459"/>
              <w:jc w:val="both"/>
              <w:rPr>
                <w:color w:val="000000"/>
              </w:rPr>
            </w:pPr>
            <w:r w:rsidRPr="00875280">
              <w:rPr>
                <w:color w:val="000000"/>
              </w:rPr>
              <w:t>строительство многоквартирных жилых домов в различных муниципальных образованиях Архангельской области.</w:t>
            </w:r>
          </w:p>
          <w:p w:rsidR="0027782E" w:rsidRPr="00875280" w:rsidRDefault="0027782E" w:rsidP="00875280">
            <w:pPr>
              <w:ind w:firstLine="459"/>
              <w:jc w:val="both"/>
            </w:pPr>
            <w:r w:rsidRPr="00875280">
              <w:t>Кроме того, завершены мероприятия:</w:t>
            </w:r>
          </w:p>
          <w:p w:rsidR="0027782E" w:rsidRPr="00875280" w:rsidRDefault="0027782E" w:rsidP="00875280">
            <w:pPr>
              <w:ind w:firstLine="459"/>
              <w:jc w:val="both"/>
            </w:pPr>
            <w:r w:rsidRPr="00875280">
              <w:t xml:space="preserve">по строительству объектов </w:t>
            </w:r>
            <w:r w:rsidRPr="00875280">
              <w:rPr>
                <w:iCs/>
              </w:rPr>
              <w:t xml:space="preserve">водоснабжения </w:t>
            </w:r>
            <w:r w:rsidRPr="00875280">
              <w:t xml:space="preserve">в п. Березник, Холмогорском, Приморском муниципальных образованиях, </w:t>
            </w:r>
            <w:r w:rsidR="00D07DB8">
              <w:t xml:space="preserve">                             </w:t>
            </w:r>
            <w:r w:rsidRPr="00875280">
              <w:t>что позволило обеспечить питьевой водой жителей;</w:t>
            </w:r>
          </w:p>
          <w:p w:rsidR="0027782E" w:rsidRPr="00875280" w:rsidRDefault="0027782E" w:rsidP="00875280">
            <w:pPr>
              <w:ind w:firstLine="459"/>
              <w:jc w:val="both"/>
            </w:pPr>
            <w:r w:rsidRPr="00875280">
              <w:t>по п</w:t>
            </w:r>
            <w:r w:rsidRPr="00875280">
              <w:rPr>
                <w:iCs/>
              </w:rPr>
              <w:t xml:space="preserve">риобретению 1 </w:t>
            </w:r>
            <w:proofErr w:type="spellStart"/>
            <w:r w:rsidRPr="00875280">
              <w:t>аэролодки</w:t>
            </w:r>
            <w:proofErr w:type="spellEnd"/>
            <w:r w:rsidRPr="00875280">
              <w:t xml:space="preserve"> «Охотник», 2 </w:t>
            </w:r>
            <w:proofErr w:type="spellStart"/>
            <w:r w:rsidRPr="00875280">
              <w:t>аэролодок</w:t>
            </w:r>
            <w:proofErr w:type="spellEnd"/>
            <w:r w:rsidRPr="00875280">
              <w:t xml:space="preserve">  «Спутник» для осуществления перевозок пассажиров </w:t>
            </w:r>
            <w:r w:rsidR="00D07DB8">
              <w:t xml:space="preserve">                     </w:t>
            </w:r>
            <w:r w:rsidRPr="00875280">
              <w:t>и багажа;</w:t>
            </w:r>
          </w:p>
          <w:p w:rsidR="0027782E" w:rsidRPr="00875280" w:rsidRDefault="0027782E" w:rsidP="00875280">
            <w:pPr>
              <w:ind w:firstLine="459"/>
              <w:jc w:val="both"/>
            </w:pPr>
            <w:r w:rsidRPr="00875280">
              <w:t xml:space="preserve">по реконструкции моста через Никольское устье Северной Двины </w:t>
            </w:r>
            <w:r w:rsidR="00D07DB8">
              <w:t xml:space="preserve">                          </w:t>
            </w:r>
            <w:r w:rsidRPr="00875280">
              <w:t xml:space="preserve">в </w:t>
            </w:r>
            <w:proofErr w:type="gramStart"/>
            <w:r w:rsidRPr="00875280">
              <w:t>г</w:t>
            </w:r>
            <w:proofErr w:type="gramEnd"/>
            <w:r w:rsidRPr="00875280">
              <w:t>. Северодвинске;</w:t>
            </w:r>
          </w:p>
          <w:p w:rsidR="0027782E" w:rsidRPr="00875280" w:rsidRDefault="0027782E" w:rsidP="00875280">
            <w:pPr>
              <w:ind w:firstLine="459"/>
              <w:jc w:val="both"/>
            </w:pPr>
            <w:r w:rsidRPr="00875280">
              <w:t xml:space="preserve">по строительству автодорог в рамках комплексной застройки квартала № 152                                  в </w:t>
            </w:r>
            <w:proofErr w:type="gramStart"/>
            <w:r w:rsidRPr="00875280">
              <w:t>г</w:t>
            </w:r>
            <w:proofErr w:type="gramEnd"/>
            <w:r w:rsidRPr="00875280">
              <w:t xml:space="preserve">. Архангельске и квартала № 85 </w:t>
            </w:r>
            <w:r w:rsidR="00D07DB8">
              <w:t xml:space="preserve">                         </w:t>
            </w:r>
            <w:r w:rsidRPr="00875280">
              <w:t>в г. Северодвинске;</w:t>
            </w:r>
          </w:p>
          <w:p w:rsidR="0027782E" w:rsidRPr="00875280" w:rsidRDefault="0027782E" w:rsidP="00875280">
            <w:pPr>
              <w:ind w:firstLine="459"/>
              <w:jc w:val="both"/>
            </w:pPr>
            <w:r w:rsidRPr="00875280">
              <w:t xml:space="preserve">по реконструкции участка автомобильной дороги по </w:t>
            </w:r>
            <w:r w:rsidR="00D07DB8">
              <w:t xml:space="preserve">                                       </w:t>
            </w:r>
            <w:r w:rsidRPr="00875280">
              <w:t xml:space="preserve">ул. </w:t>
            </w:r>
            <w:proofErr w:type="gramStart"/>
            <w:r w:rsidRPr="00875280">
              <w:t>Центральная</w:t>
            </w:r>
            <w:proofErr w:type="gramEnd"/>
            <w:r w:rsidRPr="00875280">
              <w:t xml:space="preserve"> и автомобильной дороги переулок Заозерный п. </w:t>
            </w:r>
            <w:proofErr w:type="spellStart"/>
            <w:r w:rsidRPr="00875280">
              <w:t>Лайский</w:t>
            </w:r>
            <w:proofErr w:type="spellEnd"/>
            <w:r w:rsidRPr="00875280">
              <w:t xml:space="preserve"> док Приморского района Архангельской области;</w:t>
            </w:r>
          </w:p>
          <w:p w:rsidR="0027782E" w:rsidRPr="00875280" w:rsidRDefault="0027782E" w:rsidP="00875280">
            <w:pPr>
              <w:ind w:firstLine="459"/>
              <w:jc w:val="both"/>
            </w:pPr>
            <w:r w:rsidRPr="00875280">
              <w:t>по приобретению 12 квартир для медицинских работников;</w:t>
            </w:r>
          </w:p>
          <w:p w:rsidR="0027782E" w:rsidRPr="00875280" w:rsidRDefault="0027782E" w:rsidP="00875280">
            <w:pPr>
              <w:ind w:firstLine="459"/>
              <w:jc w:val="both"/>
            </w:pPr>
            <w:r w:rsidRPr="00875280">
              <w:t xml:space="preserve">по приобретению 7 жилых </w:t>
            </w:r>
            <w:r w:rsidRPr="00875280">
              <w:lastRenderedPageBreak/>
              <w:t xml:space="preserve">помещений за счет средств резервного фонда Правительства Архангельской области; </w:t>
            </w:r>
          </w:p>
          <w:p w:rsidR="0027782E" w:rsidRPr="00875280" w:rsidRDefault="0027782E" w:rsidP="00875280">
            <w:pPr>
              <w:ind w:firstLine="459"/>
              <w:jc w:val="both"/>
            </w:pPr>
            <w:r w:rsidRPr="00875280">
              <w:t xml:space="preserve">по строительству линий освещения сельских территорий </w:t>
            </w:r>
            <w:proofErr w:type="spellStart"/>
            <w:r w:rsidRPr="00875280">
              <w:t>Няндомского</w:t>
            </w:r>
            <w:proofErr w:type="spellEnd"/>
            <w:r w:rsidRPr="00875280">
              <w:t xml:space="preserve"> муниципального округа.</w:t>
            </w:r>
          </w:p>
          <w:p w:rsidR="0027782E" w:rsidRPr="00875280" w:rsidRDefault="0027782E" w:rsidP="00875280">
            <w:pPr>
              <w:ind w:firstLine="459"/>
              <w:jc w:val="both"/>
              <w:rPr>
                <w:u w:val="single"/>
              </w:rPr>
            </w:pPr>
            <w:r w:rsidRPr="00875280">
              <w:rPr>
                <w:u w:val="single"/>
              </w:rPr>
              <w:t>В составе обозначенных расходов областной адресной инвестиционной программы на 2023 год отмечается низкое исполнение осуществления капитальных расходов в рамках отдельных государственных программ:</w:t>
            </w:r>
          </w:p>
          <w:p w:rsidR="0027782E" w:rsidRPr="00875280" w:rsidRDefault="0027782E" w:rsidP="00875280">
            <w:pPr>
              <w:ind w:firstLine="459"/>
              <w:jc w:val="both"/>
            </w:pPr>
            <w:r w:rsidRPr="00875280">
              <w:t>«Социальная поддержка граждан в Архангельской области» – 0,6 млн. рублей или 3,6 % от сводной бюджетной росписи;</w:t>
            </w:r>
          </w:p>
          <w:p w:rsidR="0027782E" w:rsidRPr="00875280" w:rsidRDefault="0027782E" w:rsidP="00875280">
            <w:pPr>
              <w:ind w:firstLine="459"/>
              <w:jc w:val="both"/>
            </w:pPr>
            <w:r w:rsidRPr="00875280">
              <w:t>«Развитие энергетики и жилищно-коммунального хозяйства Архангельской области» – 895,5 млн. рублей или 30,93 % от сводной бюджетной росписи;</w:t>
            </w:r>
          </w:p>
          <w:p w:rsidR="0027782E" w:rsidRPr="00875280" w:rsidRDefault="0027782E" w:rsidP="00875280">
            <w:pPr>
              <w:pStyle w:val="2"/>
              <w:shd w:val="clear" w:color="auto" w:fill="auto"/>
              <w:tabs>
                <w:tab w:val="left" w:pos="1016"/>
              </w:tabs>
              <w:spacing w:before="0" w:line="240" w:lineRule="auto"/>
              <w:ind w:right="23" w:firstLine="459"/>
              <w:rPr>
                <w:sz w:val="24"/>
                <w:szCs w:val="24"/>
              </w:rPr>
            </w:pPr>
            <w:r w:rsidRPr="00875280">
              <w:rPr>
                <w:sz w:val="24"/>
                <w:szCs w:val="24"/>
              </w:rPr>
              <w:t xml:space="preserve">4. По итогам 2023 года источники дорожного фонда исполнены в сумме                                     19 137,29 млн. рублей или 106,3 % </w:t>
            </w:r>
            <w:r w:rsidR="009E24AB">
              <w:rPr>
                <w:sz w:val="24"/>
                <w:szCs w:val="24"/>
              </w:rPr>
              <w:t xml:space="preserve">                          </w:t>
            </w:r>
            <w:r w:rsidRPr="00875280">
              <w:rPr>
                <w:sz w:val="24"/>
                <w:szCs w:val="24"/>
              </w:rPr>
              <w:t xml:space="preserve">к утвержденному плану на год, из них средства федерального бюджета </w:t>
            </w:r>
            <w:r w:rsidR="009E24AB">
              <w:rPr>
                <w:sz w:val="24"/>
                <w:szCs w:val="24"/>
              </w:rPr>
              <w:t xml:space="preserve">                   </w:t>
            </w:r>
            <w:r w:rsidRPr="00875280">
              <w:rPr>
                <w:sz w:val="24"/>
                <w:szCs w:val="24"/>
              </w:rPr>
              <w:t xml:space="preserve">5 162,9 млн. рублей. Основная доля поступлений 43 % к общим источникам поступлений – </w:t>
            </w:r>
            <w:r w:rsidRPr="00875280">
              <w:rPr>
                <w:sz w:val="24"/>
                <w:szCs w:val="24"/>
                <w:u w:val="single"/>
              </w:rPr>
              <w:t>акцизы на нефтепродукты</w:t>
            </w:r>
            <w:r w:rsidRPr="00875280">
              <w:rPr>
                <w:sz w:val="24"/>
                <w:szCs w:val="24"/>
              </w:rPr>
              <w:t xml:space="preserve"> в сумме 8 231,4 млн. рублей,                               2,9% к общим источникам поступлений – </w:t>
            </w:r>
            <w:r w:rsidRPr="00875280">
              <w:rPr>
                <w:sz w:val="24"/>
                <w:szCs w:val="24"/>
                <w:u w:val="single"/>
              </w:rPr>
              <w:t>транспортный налог</w:t>
            </w:r>
            <w:r w:rsidRPr="00875280">
              <w:rPr>
                <w:sz w:val="24"/>
                <w:szCs w:val="24"/>
              </w:rPr>
              <w:t xml:space="preserve"> в сумме 561,2 млн. рублей. </w:t>
            </w:r>
            <w:proofErr w:type="gramStart"/>
            <w:r w:rsidRPr="00875280">
              <w:rPr>
                <w:sz w:val="24"/>
                <w:szCs w:val="24"/>
              </w:rPr>
              <w:t xml:space="preserve">Кроме того, в дорожный фонд поступили доходы от штрафов </w:t>
            </w:r>
            <w:r w:rsidR="009E24AB">
              <w:rPr>
                <w:sz w:val="24"/>
                <w:szCs w:val="24"/>
              </w:rPr>
              <w:t xml:space="preserve">                            </w:t>
            </w:r>
            <w:r w:rsidRPr="00875280">
              <w:rPr>
                <w:sz w:val="24"/>
                <w:szCs w:val="24"/>
              </w:rPr>
              <w:t xml:space="preserve">за нарушения законодательства РФ </w:t>
            </w:r>
            <w:r w:rsidR="009E24AB">
              <w:rPr>
                <w:sz w:val="24"/>
                <w:szCs w:val="24"/>
              </w:rPr>
              <w:t xml:space="preserve">                     </w:t>
            </w:r>
            <w:r w:rsidRPr="00875280">
              <w:rPr>
                <w:sz w:val="24"/>
                <w:szCs w:val="24"/>
              </w:rPr>
              <w:t xml:space="preserve">о безопасности дорожного движения </w:t>
            </w:r>
            <w:r w:rsidR="009E24AB">
              <w:rPr>
                <w:sz w:val="24"/>
                <w:szCs w:val="24"/>
              </w:rPr>
              <w:t xml:space="preserve">            </w:t>
            </w:r>
            <w:r w:rsidRPr="00875280">
              <w:rPr>
                <w:sz w:val="24"/>
                <w:szCs w:val="24"/>
              </w:rPr>
              <w:t xml:space="preserve">в сумме 401,9 млн. рублей, безвозмездные </w:t>
            </w:r>
            <w:r w:rsidRPr="00875280">
              <w:rPr>
                <w:sz w:val="24"/>
                <w:szCs w:val="24"/>
              </w:rPr>
              <w:lastRenderedPageBreak/>
              <w:t xml:space="preserve">поступления от физических </w:t>
            </w:r>
            <w:r w:rsidR="009E24AB">
              <w:rPr>
                <w:sz w:val="24"/>
                <w:szCs w:val="24"/>
              </w:rPr>
              <w:t xml:space="preserve">                                   </w:t>
            </w:r>
            <w:r w:rsidRPr="00875280">
              <w:rPr>
                <w:sz w:val="24"/>
                <w:szCs w:val="24"/>
              </w:rPr>
              <w:t xml:space="preserve">и юридических лиц в сумме </w:t>
            </w:r>
            <w:r w:rsidR="009E24AB">
              <w:rPr>
                <w:sz w:val="24"/>
                <w:szCs w:val="24"/>
              </w:rPr>
              <w:t xml:space="preserve">                                 </w:t>
            </w:r>
            <w:r w:rsidRPr="00875280">
              <w:rPr>
                <w:sz w:val="24"/>
                <w:szCs w:val="24"/>
              </w:rPr>
              <w:t xml:space="preserve">114,5 млн. рублей, бюджетные кредиты, предоставляемые из федерального бюджета на финансовое обеспечение реализации инфраструктурных проектов </w:t>
            </w:r>
            <w:r w:rsidR="009E24AB">
              <w:rPr>
                <w:sz w:val="24"/>
                <w:szCs w:val="24"/>
              </w:rPr>
              <w:t xml:space="preserve">                   </w:t>
            </w:r>
            <w:r w:rsidRPr="00875280">
              <w:rPr>
                <w:sz w:val="24"/>
                <w:szCs w:val="24"/>
              </w:rPr>
              <w:t xml:space="preserve">в сумме 1 806,3 млн. рублей, бюджетные кредиты из федерального бюджета </w:t>
            </w:r>
            <w:r w:rsidR="009E24AB">
              <w:rPr>
                <w:sz w:val="24"/>
                <w:szCs w:val="24"/>
              </w:rPr>
              <w:t xml:space="preserve">                          </w:t>
            </w:r>
            <w:r w:rsidRPr="00875280">
              <w:rPr>
                <w:sz w:val="24"/>
                <w:szCs w:val="24"/>
              </w:rPr>
              <w:t>в целях опережающего</w:t>
            </w:r>
            <w:proofErr w:type="gramEnd"/>
            <w:r w:rsidRPr="00875280">
              <w:rPr>
                <w:sz w:val="24"/>
                <w:szCs w:val="24"/>
              </w:rPr>
              <w:t xml:space="preserve"> финансового обеспечения расходных обязательств субъектов Российской Федерации </w:t>
            </w:r>
            <w:r w:rsidR="009E24AB">
              <w:rPr>
                <w:sz w:val="24"/>
                <w:szCs w:val="24"/>
              </w:rPr>
              <w:t xml:space="preserve">               </w:t>
            </w:r>
            <w:r w:rsidRPr="00875280">
              <w:rPr>
                <w:sz w:val="24"/>
                <w:szCs w:val="24"/>
              </w:rPr>
              <w:t xml:space="preserve">2 606,9 млн. рублей, средства от иных источников в сумме 5,4 млн. рублей, остаток бюджетных ассигнований дорожного фонда Архангельской области на 01.01.2023 года в сумме </w:t>
            </w:r>
            <w:r w:rsidR="009E24AB">
              <w:rPr>
                <w:sz w:val="24"/>
                <w:szCs w:val="24"/>
              </w:rPr>
              <w:t xml:space="preserve">                    </w:t>
            </w:r>
            <w:r w:rsidRPr="00875280">
              <w:rPr>
                <w:sz w:val="24"/>
                <w:szCs w:val="24"/>
              </w:rPr>
              <w:t>246,4 млн. рублей.</w:t>
            </w:r>
          </w:p>
          <w:p w:rsidR="0027782E" w:rsidRPr="00875280" w:rsidRDefault="0027782E" w:rsidP="00875280">
            <w:pPr>
              <w:pStyle w:val="2"/>
              <w:shd w:val="clear" w:color="auto" w:fill="auto"/>
              <w:tabs>
                <w:tab w:val="left" w:pos="1016"/>
              </w:tabs>
              <w:spacing w:before="0" w:line="240" w:lineRule="auto"/>
              <w:ind w:right="20" w:firstLine="459"/>
              <w:rPr>
                <w:sz w:val="24"/>
                <w:szCs w:val="24"/>
              </w:rPr>
            </w:pPr>
            <w:r w:rsidRPr="00875280">
              <w:rPr>
                <w:sz w:val="24"/>
                <w:szCs w:val="24"/>
              </w:rPr>
              <w:t xml:space="preserve">Дорожный фонд Архангельской области в 2023 году утвержден областным законом о бюджете с объемом финансирования – 17 785,8 млн. рублей, уточненный план года – 18 098,5 млн. рублей, в том числе за счет средств </w:t>
            </w:r>
            <w:r w:rsidRPr="00875280">
              <w:rPr>
                <w:i/>
                <w:sz w:val="24"/>
                <w:szCs w:val="24"/>
              </w:rPr>
              <w:t>федерального бюджета</w:t>
            </w:r>
            <w:r w:rsidRPr="00875280">
              <w:rPr>
                <w:sz w:val="24"/>
                <w:szCs w:val="24"/>
              </w:rPr>
              <w:t xml:space="preserve"> –                                  5 234,8 млн. рублей. Исполнение </w:t>
            </w:r>
            <w:r w:rsidR="00B13097">
              <w:rPr>
                <w:sz w:val="24"/>
                <w:szCs w:val="24"/>
              </w:rPr>
              <w:t xml:space="preserve">                         </w:t>
            </w:r>
            <w:r w:rsidRPr="00875280">
              <w:rPr>
                <w:sz w:val="24"/>
                <w:szCs w:val="24"/>
              </w:rPr>
              <w:t xml:space="preserve">по расходам дорожного фонда составило                                 17 706,5 млн. рублей, или 97,8 % </w:t>
            </w:r>
            <w:r w:rsidR="00B13097">
              <w:rPr>
                <w:sz w:val="24"/>
                <w:szCs w:val="24"/>
              </w:rPr>
              <w:t xml:space="preserve">                             </w:t>
            </w:r>
            <w:r w:rsidRPr="00875280">
              <w:rPr>
                <w:sz w:val="24"/>
                <w:szCs w:val="24"/>
              </w:rPr>
              <w:t xml:space="preserve">к уточненному плану и по отношению </w:t>
            </w:r>
            <w:r w:rsidR="00B13097">
              <w:rPr>
                <w:sz w:val="24"/>
                <w:szCs w:val="24"/>
              </w:rPr>
              <w:t xml:space="preserve">                  </w:t>
            </w:r>
            <w:r w:rsidRPr="00875280">
              <w:rPr>
                <w:sz w:val="24"/>
                <w:szCs w:val="24"/>
              </w:rPr>
              <w:t>к аналогичным расходам за 2022 год увеличились на +1 897,0 млн. рублей или на +12 %.</w:t>
            </w:r>
          </w:p>
          <w:p w:rsidR="0027782E" w:rsidRPr="00875280" w:rsidRDefault="0027782E" w:rsidP="002D496A">
            <w:pPr>
              <w:ind w:firstLine="459"/>
              <w:jc w:val="both"/>
              <w:rPr>
                <w:bCs/>
              </w:rPr>
            </w:pPr>
            <w:r w:rsidRPr="00875280">
              <w:rPr>
                <w:bCs/>
              </w:rPr>
              <w:t xml:space="preserve">Расходы дорожного фонда в рамках ГП «Развитие транспортной системы Архангельской области» составили </w:t>
            </w:r>
            <w:r w:rsidRPr="00875280">
              <w:t>17 633,5 млн. р</w:t>
            </w:r>
            <w:r w:rsidRPr="00875280">
              <w:rPr>
                <w:bCs/>
              </w:rPr>
              <w:t xml:space="preserve">ублей, в том числе за счет </w:t>
            </w:r>
            <w:r w:rsidRPr="00875280">
              <w:rPr>
                <w:bCs/>
                <w:i/>
              </w:rPr>
              <w:t xml:space="preserve">федерального бюджета </w:t>
            </w:r>
            <w:r w:rsidRPr="00875280">
              <w:rPr>
                <w:bCs/>
              </w:rPr>
              <w:t xml:space="preserve">– 5 131,3 млн. </w:t>
            </w:r>
            <w:r w:rsidRPr="00875280">
              <w:rPr>
                <w:bCs/>
              </w:rPr>
              <w:lastRenderedPageBreak/>
              <w:t>рублей.</w:t>
            </w:r>
          </w:p>
          <w:p w:rsidR="0027782E" w:rsidRPr="00875280" w:rsidRDefault="0027782E" w:rsidP="002D496A">
            <w:pPr>
              <w:ind w:firstLine="459"/>
              <w:contextualSpacing/>
              <w:jc w:val="both"/>
            </w:pPr>
            <w:r w:rsidRPr="00875280">
              <w:rPr>
                <w:bCs/>
              </w:rPr>
              <w:t xml:space="preserve">Расходы дорожного фонда в рамках </w:t>
            </w:r>
            <w:r w:rsidRPr="00875280">
              <w:t xml:space="preserve">ГП «Комплексное развитие сельских территорий Архангельской области» </w:t>
            </w:r>
            <w:r w:rsidRPr="00875280">
              <w:rPr>
                <w:bCs/>
              </w:rPr>
              <w:t xml:space="preserve">составили 32,4 млн. </w:t>
            </w:r>
            <w:r w:rsidRPr="00875280">
              <w:t>р</w:t>
            </w:r>
            <w:r w:rsidRPr="00875280">
              <w:rPr>
                <w:bCs/>
              </w:rPr>
              <w:t xml:space="preserve">ублей, в том числе за счет </w:t>
            </w:r>
            <w:r w:rsidRPr="00875280">
              <w:rPr>
                <w:bCs/>
                <w:i/>
              </w:rPr>
              <w:t xml:space="preserve">федерального бюджета </w:t>
            </w:r>
            <w:r w:rsidRPr="00875280">
              <w:rPr>
                <w:bCs/>
              </w:rPr>
              <w:t xml:space="preserve">– </w:t>
            </w:r>
            <w:r w:rsidR="00B13097">
              <w:rPr>
                <w:bCs/>
              </w:rPr>
              <w:t xml:space="preserve">                             </w:t>
            </w:r>
            <w:r w:rsidRPr="00875280">
              <w:rPr>
                <w:bCs/>
              </w:rPr>
              <w:t>31,7 млн. рублей.</w:t>
            </w:r>
          </w:p>
          <w:p w:rsidR="0027782E" w:rsidRPr="00875280" w:rsidRDefault="0027782E" w:rsidP="002D496A">
            <w:pPr>
              <w:ind w:firstLine="459"/>
              <w:contextualSpacing/>
              <w:jc w:val="both"/>
            </w:pPr>
            <w:r w:rsidRPr="00875280">
              <w:t xml:space="preserve">Расходы дорожного фонда в рамках </w:t>
            </w:r>
            <w:proofErr w:type="spellStart"/>
            <w:r w:rsidRPr="00875280">
              <w:t>непрограммных</w:t>
            </w:r>
            <w:proofErr w:type="spellEnd"/>
            <w:r w:rsidRPr="00875280">
              <w:t xml:space="preserve"> расходов составили                                   40,6 млн. рублей.</w:t>
            </w:r>
          </w:p>
          <w:p w:rsidR="0027782E" w:rsidRPr="00875280" w:rsidRDefault="0027782E" w:rsidP="002D496A">
            <w:pPr>
              <w:pStyle w:val="af0"/>
              <w:numPr>
                <w:ilvl w:val="0"/>
                <w:numId w:val="4"/>
              </w:numPr>
              <w:spacing w:after="0"/>
              <w:ind w:left="0" w:firstLine="459"/>
              <w:jc w:val="both"/>
            </w:pPr>
            <w:r w:rsidRPr="00875280">
              <w:t xml:space="preserve">В 2023 году Архангельская область участвовала в 10 национальных проектах, мероприятия которых выполняются в рамках реализации </w:t>
            </w:r>
            <w:r w:rsidR="00B13097">
              <w:t xml:space="preserve">                     </w:t>
            </w:r>
            <w:r w:rsidRPr="00875280">
              <w:t>15 государственных программ Архангельской области и 1 адресной программы Архангельской области.</w:t>
            </w:r>
          </w:p>
          <w:p w:rsidR="008A56DF" w:rsidRDefault="0027782E" w:rsidP="002D496A">
            <w:pPr>
              <w:pStyle w:val="a8"/>
              <w:spacing w:after="0"/>
              <w:ind w:firstLine="459"/>
              <w:jc w:val="both"/>
            </w:pPr>
            <w:r w:rsidRPr="00875280">
              <w:t xml:space="preserve">Уточненный план года </w:t>
            </w:r>
            <w:r w:rsidR="00B13097">
              <w:t xml:space="preserve">                                           </w:t>
            </w:r>
            <w:r w:rsidRPr="00875280">
              <w:t xml:space="preserve">на реализацию национальных проектов </w:t>
            </w:r>
            <w:r w:rsidR="00885D99">
              <w:t xml:space="preserve">                   </w:t>
            </w:r>
            <w:r w:rsidRPr="00875280">
              <w:t xml:space="preserve">в соответствии с показателями сводной бюджетной росписи составил </w:t>
            </w:r>
            <w:r w:rsidR="00B13097">
              <w:t xml:space="preserve">                         </w:t>
            </w:r>
            <w:r w:rsidRPr="00875280">
              <w:t xml:space="preserve">28 604,9 млн. рублей, в том числе                     за счет средств федерального бюджета – 11 056,9 млн. рублей (38,6 %), за счет средств Фонда развития территорий </w:t>
            </w:r>
            <w:r w:rsidR="00B13097">
              <w:t xml:space="preserve">                      </w:t>
            </w:r>
            <w:r w:rsidRPr="00875280">
              <w:t xml:space="preserve">– 9 458,3 млн. рублей (33,1 %). </w:t>
            </w:r>
          </w:p>
          <w:p w:rsidR="008A56DF" w:rsidRPr="00191029" w:rsidRDefault="008A56DF" w:rsidP="002D496A">
            <w:pPr>
              <w:pStyle w:val="a8"/>
              <w:spacing w:after="0"/>
              <w:ind w:firstLine="459"/>
              <w:jc w:val="both"/>
            </w:pPr>
            <w:r w:rsidRPr="00191029">
              <w:t>Исполнение по расходам на реализацию национальных проектов за 2023 год составило 27 069,2 млн. рублей или 94,6 % к уточненному годовому плану.</w:t>
            </w:r>
          </w:p>
          <w:p w:rsidR="008A56DF" w:rsidRPr="00191029" w:rsidRDefault="008A56DF" w:rsidP="002D496A">
            <w:pPr>
              <w:pStyle w:val="af2"/>
              <w:ind w:firstLine="459"/>
              <w:jc w:val="both"/>
              <w:rPr>
                <w:rFonts w:ascii="Times New Roman" w:hAnsi="Times New Roman"/>
                <w:sz w:val="24"/>
                <w:szCs w:val="24"/>
              </w:rPr>
            </w:pPr>
            <w:r w:rsidRPr="00191029">
              <w:rPr>
                <w:rFonts w:ascii="Times New Roman" w:hAnsi="Times New Roman"/>
                <w:sz w:val="24"/>
                <w:szCs w:val="24"/>
              </w:rPr>
              <w:t>Из 1</w:t>
            </w:r>
            <w:r>
              <w:rPr>
                <w:rFonts w:ascii="Times New Roman" w:hAnsi="Times New Roman"/>
                <w:sz w:val="24"/>
                <w:szCs w:val="24"/>
              </w:rPr>
              <w:t>0</w:t>
            </w:r>
            <w:r w:rsidRPr="00191029">
              <w:rPr>
                <w:rFonts w:ascii="Times New Roman" w:hAnsi="Times New Roman"/>
                <w:sz w:val="24"/>
                <w:szCs w:val="24"/>
              </w:rPr>
              <w:t xml:space="preserve"> приоритетных национальных проектов РФ, предусмотренных  </w:t>
            </w:r>
            <w:r w:rsidR="00885D99">
              <w:rPr>
                <w:rFonts w:ascii="Times New Roman" w:hAnsi="Times New Roman"/>
                <w:sz w:val="24"/>
                <w:szCs w:val="24"/>
              </w:rPr>
              <w:t xml:space="preserve">                              </w:t>
            </w:r>
            <w:r w:rsidRPr="00191029">
              <w:rPr>
                <w:rFonts w:ascii="Times New Roman" w:hAnsi="Times New Roman"/>
                <w:sz w:val="24"/>
                <w:szCs w:val="24"/>
              </w:rPr>
              <w:t xml:space="preserve">к финансированию из областного бюджета в 2023 году, в полном объеме осуществлены расходы только по </w:t>
            </w:r>
            <w:r w:rsidR="00885D99">
              <w:rPr>
                <w:rFonts w:ascii="Times New Roman" w:hAnsi="Times New Roman"/>
                <w:sz w:val="24"/>
                <w:szCs w:val="24"/>
              </w:rPr>
              <w:t xml:space="preserve">                            </w:t>
            </w:r>
            <w:r w:rsidRPr="00191029">
              <w:rPr>
                <w:rFonts w:ascii="Times New Roman" w:hAnsi="Times New Roman"/>
                <w:sz w:val="24"/>
                <w:szCs w:val="24"/>
              </w:rPr>
              <w:lastRenderedPageBreak/>
              <w:t xml:space="preserve">5 проектам: «Малое и среднее предпринимательство и поддержка индивидуальной предпринимательской инициативы», «Культура», «Экология», «Производительность труда», «Туризм </w:t>
            </w:r>
            <w:r w:rsidR="00CA6E77">
              <w:rPr>
                <w:rFonts w:ascii="Times New Roman" w:hAnsi="Times New Roman"/>
                <w:sz w:val="24"/>
                <w:szCs w:val="24"/>
              </w:rPr>
              <w:t xml:space="preserve">               </w:t>
            </w:r>
            <w:r w:rsidRPr="00191029">
              <w:rPr>
                <w:rFonts w:ascii="Times New Roman" w:hAnsi="Times New Roman"/>
                <w:sz w:val="24"/>
                <w:szCs w:val="24"/>
              </w:rPr>
              <w:t>и индустрия гостеприимства</w:t>
            </w:r>
            <w:r>
              <w:rPr>
                <w:rFonts w:ascii="Times New Roman" w:hAnsi="Times New Roman"/>
                <w:sz w:val="24"/>
                <w:szCs w:val="24"/>
              </w:rPr>
              <w:t>»</w:t>
            </w:r>
            <w:r w:rsidRPr="00191029">
              <w:rPr>
                <w:rFonts w:ascii="Times New Roman" w:hAnsi="Times New Roman"/>
                <w:sz w:val="24"/>
                <w:szCs w:val="24"/>
              </w:rPr>
              <w:t>. Наименьший уровень исполнения фиксируется по национальному проекту «Жилье и городская среда» – 90,8 %.</w:t>
            </w:r>
          </w:p>
          <w:p w:rsidR="008A56DF" w:rsidRPr="00191029" w:rsidRDefault="008A56DF" w:rsidP="002D496A">
            <w:pPr>
              <w:pStyle w:val="ac"/>
              <w:numPr>
                <w:ilvl w:val="0"/>
                <w:numId w:val="26"/>
              </w:numPr>
              <w:ind w:left="34" w:right="74" w:firstLine="425"/>
              <w:jc w:val="both"/>
            </w:pPr>
            <w:r w:rsidRPr="00191029">
              <w:t xml:space="preserve">Областной бюджет </w:t>
            </w:r>
            <w:r w:rsidR="00CA6E77">
              <w:t xml:space="preserve">                              </w:t>
            </w:r>
            <w:r w:rsidRPr="00191029">
              <w:t xml:space="preserve">за 2023 год исполнен с превышением расходов над доходами (дефицитом) </w:t>
            </w:r>
            <w:r w:rsidR="00CA6E77">
              <w:t xml:space="preserve">                  </w:t>
            </w:r>
            <w:r w:rsidRPr="00191029">
              <w:t xml:space="preserve">в сумме </w:t>
            </w:r>
            <w:r>
              <w:t>-</w:t>
            </w:r>
            <w:r w:rsidRPr="00191029">
              <w:t xml:space="preserve">18 955,4 млн. рублей. Источниками его покрытия в основном послужили коммерческие и бюджетные кредиты, а также переходящие остатки на едином счете бюджета. </w:t>
            </w:r>
          </w:p>
          <w:p w:rsidR="008A56DF" w:rsidRDefault="008A56DF" w:rsidP="002D496A">
            <w:pPr>
              <w:pStyle w:val="2"/>
              <w:shd w:val="clear" w:color="auto" w:fill="auto"/>
              <w:tabs>
                <w:tab w:val="left" w:pos="1288"/>
              </w:tabs>
              <w:spacing w:before="0" w:line="240" w:lineRule="auto"/>
              <w:ind w:firstLine="459"/>
              <w:rPr>
                <w:sz w:val="24"/>
                <w:szCs w:val="24"/>
                <w:lang w:eastAsia="ru-RU"/>
              </w:rPr>
            </w:pPr>
            <w:r w:rsidRPr="00D94488">
              <w:rPr>
                <w:sz w:val="24"/>
                <w:szCs w:val="24"/>
                <w:lang w:eastAsia="ru-RU"/>
              </w:rPr>
              <w:t>За 202</w:t>
            </w:r>
            <w:r>
              <w:rPr>
                <w:sz w:val="24"/>
                <w:szCs w:val="24"/>
                <w:lang w:eastAsia="ru-RU"/>
              </w:rPr>
              <w:t>3</w:t>
            </w:r>
            <w:r w:rsidRPr="00D94488">
              <w:rPr>
                <w:sz w:val="24"/>
                <w:szCs w:val="24"/>
                <w:lang w:eastAsia="ru-RU"/>
              </w:rPr>
              <w:t xml:space="preserve"> год дефицит вырос </w:t>
            </w:r>
            <w:r w:rsidR="00885D99">
              <w:rPr>
                <w:sz w:val="24"/>
                <w:szCs w:val="24"/>
                <w:lang w:eastAsia="ru-RU"/>
              </w:rPr>
              <w:t xml:space="preserve">                              </w:t>
            </w:r>
            <w:r w:rsidRPr="00D94488">
              <w:rPr>
                <w:sz w:val="24"/>
                <w:szCs w:val="24"/>
                <w:lang w:eastAsia="ru-RU"/>
              </w:rPr>
              <w:t xml:space="preserve">на </w:t>
            </w:r>
            <w:r>
              <w:rPr>
                <w:sz w:val="24"/>
                <w:szCs w:val="24"/>
                <w:lang w:eastAsia="ru-RU"/>
              </w:rPr>
              <w:t>+14 428,4</w:t>
            </w:r>
            <w:r w:rsidRPr="00D94488">
              <w:rPr>
                <w:sz w:val="24"/>
                <w:szCs w:val="24"/>
                <w:lang w:eastAsia="ru-RU"/>
              </w:rPr>
              <w:t xml:space="preserve"> млн. рублей (по итогам </w:t>
            </w:r>
            <w:r w:rsidR="00CA6E77">
              <w:rPr>
                <w:sz w:val="24"/>
                <w:szCs w:val="24"/>
                <w:lang w:eastAsia="ru-RU"/>
              </w:rPr>
              <w:t xml:space="preserve">                     </w:t>
            </w:r>
            <w:r w:rsidRPr="00D94488">
              <w:rPr>
                <w:sz w:val="24"/>
                <w:szCs w:val="24"/>
                <w:lang w:eastAsia="ru-RU"/>
              </w:rPr>
              <w:t>202</w:t>
            </w:r>
            <w:r>
              <w:rPr>
                <w:sz w:val="24"/>
                <w:szCs w:val="24"/>
                <w:lang w:eastAsia="ru-RU"/>
              </w:rPr>
              <w:t>2</w:t>
            </w:r>
            <w:r w:rsidRPr="00D94488">
              <w:rPr>
                <w:sz w:val="24"/>
                <w:szCs w:val="24"/>
                <w:lang w:eastAsia="ru-RU"/>
              </w:rPr>
              <w:t xml:space="preserve"> года дефицит составлял </w:t>
            </w:r>
            <w:r>
              <w:rPr>
                <w:sz w:val="24"/>
                <w:szCs w:val="24"/>
                <w:lang w:eastAsia="ru-RU"/>
              </w:rPr>
              <w:t>-4 527</w:t>
            </w:r>
            <w:r w:rsidRPr="00D94488">
              <w:rPr>
                <w:sz w:val="24"/>
                <w:szCs w:val="24"/>
                <w:lang w:eastAsia="ru-RU"/>
              </w:rPr>
              <w:t>,</w:t>
            </w:r>
            <w:r>
              <w:rPr>
                <w:sz w:val="24"/>
                <w:szCs w:val="24"/>
                <w:lang w:eastAsia="ru-RU"/>
              </w:rPr>
              <w:t>0</w:t>
            </w:r>
            <w:r w:rsidRPr="00D94488">
              <w:rPr>
                <w:sz w:val="24"/>
                <w:szCs w:val="24"/>
                <w:lang w:eastAsia="ru-RU"/>
              </w:rPr>
              <w:t xml:space="preserve"> млн. рублей).</w:t>
            </w:r>
          </w:p>
          <w:p w:rsidR="002D496A" w:rsidRPr="009A6234" w:rsidRDefault="002D496A" w:rsidP="002D496A">
            <w:pPr>
              <w:ind w:right="74" w:firstLine="459"/>
              <w:jc w:val="both"/>
            </w:pPr>
            <w:proofErr w:type="gramStart"/>
            <w:r w:rsidRPr="009A6234">
              <w:t>Остаток на едином счете областного бюджета, открытом в Управлении Федерального казначейства по Архангельской области и Ненецкому автономному округу, на 01.01.2024 составил – 2 891,6 млн. рублей, в том числе:</w:t>
            </w:r>
            <w:proofErr w:type="gramEnd"/>
          </w:p>
          <w:p w:rsidR="002D496A" w:rsidRPr="009A6234" w:rsidRDefault="002D496A" w:rsidP="002D496A">
            <w:pPr>
              <w:ind w:firstLine="459"/>
              <w:jc w:val="both"/>
            </w:pPr>
            <w:proofErr w:type="gramStart"/>
            <w:r w:rsidRPr="009A6234">
              <w:t>целевые средства федерального бюджета – 0,4 млн. рублей;</w:t>
            </w:r>
            <w:proofErr w:type="gramEnd"/>
          </w:p>
          <w:p w:rsidR="002D496A" w:rsidRPr="009A6234" w:rsidRDefault="002D496A" w:rsidP="002D496A">
            <w:pPr>
              <w:ind w:firstLine="459"/>
              <w:jc w:val="both"/>
            </w:pPr>
            <w:r w:rsidRPr="009A6234">
              <w:t>средства Фонда развития территорий – 993,2 млн. рублей;</w:t>
            </w:r>
          </w:p>
          <w:p w:rsidR="002D496A" w:rsidRDefault="002D496A" w:rsidP="002D496A">
            <w:pPr>
              <w:ind w:firstLine="459"/>
              <w:jc w:val="both"/>
            </w:pPr>
            <w:r w:rsidRPr="009A6234">
              <w:t>сре</w:t>
            </w:r>
            <w:proofErr w:type="gramStart"/>
            <w:r w:rsidRPr="009A6234">
              <w:t>дств сп</w:t>
            </w:r>
            <w:proofErr w:type="gramEnd"/>
            <w:r w:rsidRPr="009A6234">
              <w:t>ециального казначейского кредита – 2 000,0 млн. рублей.</w:t>
            </w:r>
          </w:p>
          <w:p w:rsidR="002D496A" w:rsidRDefault="002D496A" w:rsidP="002D496A">
            <w:pPr>
              <w:pStyle w:val="ac"/>
              <w:numPr>
                <w:ilvl w:val="0"/>
                <w:numId w:val="27"/>
              </w:numPr>
              <w:ind w:left="34" w:firstLine="425"/>
              <w:jc w:val="both"/>
            </w:pPr>
            <w:r w:rsidRPr="007E0F69">
              <w:t>Государственный долг Архангельской области за 202</w:t>
            </w:r>
            <w:r>
              <w:t>3</w:t>
            </w:r>
            <w:r w:rsidRPr="007E0F69">
              <w:t xml:space="preserve"> год </w:t>
            </w:r>
            <w:r w:rsidRPr="007E0F69">
              <w:lastRenderedPageBreak/>
              <w:t xml:space="preserve">увеличился </w:t>
            </w:r>
            <w:r>
              <w:t>на +21 069,9</w:t>
            </w:r>
            <w:r w:rsidRPr="007E0F69">
              <w:t xml:space="preserve"> млн. рублей или на </w:t>
            </w:r>
            <w:r>
              <w:t xml:space="preserve">+45,1 </w:t>
            </w:r>
            <w:r w:rsidRPr="007E0F69">
              <w:t>% и по состоянию на 1</w:t>
            </w:r>
            <w:r>
              <w:t xml:space="preserve"> января </w:t>
            </w:r>
            <w:r w:rsidRPr="007E0F69">
              <w:t>202</w:t>
            </w:r>
            <w:r>
              <w:t>4</w:t>
            </w:r>
            <w:r w:rsidRPr="007E0F69">
              <w:t xml:space="preserve"> года составил</w:t>
            </w:r>
            <w:r w:rsidR="00EE7029">
              <w:t xml:space="preserve"> </w:t>
            </w:r>
            <w:r>
              <w:t>67 648,0</w:t>
            </w:r>
            <w:r w:rsidRPr="007E0F69">
              <w:t xml:space="preserve"> млн. рублей,</w:t>
            </w:r>
            <w:r>
              <w:t xml:space="preserve"> при утвержденном верхнем пределе 67 756,0 рублей</w:t>
            </w:r>
            <w:r w:rsidRPr="007E0F69">
              <w:t xml:space="preserve">. В структуре государственного долга большую часть занимают бюджетные кредиты </w:t>
            </w:r>
            <w:r>
              <w:t>66,0</w:t>
            </w:r>
            <w:r w:rsidRPr="007E0F69">
              <w:t> %, коммерческие кредиты составляют</w:t>
            </w:r>
            <w:r>
              <w:t xml:space="preserve"> 34,0</w:t>
            </w:r>
            <w:r w:rsidRPr="007E0F69">
              <w:t> %.</w:t>
            </w:r>
          </w:p>
          <w:p w:rsidR="00EE7029" w:rsidRPr="00A33953" w:rsidRDefault="00EE7029" w:rsidP="00885D99">
            <w:pPr>
              <w:ind w:firstLine="459"/>
              <w:jc w:val="both"/>
            </w:pPr>
            <w:r w:rsidRPr="00A33953">
              <w:t>Уровень государственных долговых обязательств на 1 января 2024 года по отношению к поступившим налоговым и неналоговым доходам областного</w:t>
            </w:r>
            <w:r w:rsidR="00885D99">
              <w:t xml:space="preserve"> </w:t>
            </w:r>
            <w:r w:rsidRPr="00A33953">
              <w:t xml:space="preserve">бюджета  за 2023 год составил 77,2 %, и за 2023 он увеличился на </w:t>
            </w:r>
            <w:r>
              <w:t>+</w:t>
            </w:r>
            <w:r w:rsidRPr="00A33953">
              <w:t xml:space="preserve">22,2 процентных пункта. Все долговые обязательства Архангельской области </w:t>
            </w:r>
            <w:r w:rsidR="00994B7D">
              <w:t xml:space="preserve">                  </w:t>
            </w:r>
            <w:r w:rsidRPr="00A33953">
              <w:t xml:space="preserve">в 2023 году погашались своевременно </w:t>
            </w:r>
            <w:r w:rsidR="00994B7D">
              <w:t xml:space="preserve">                      </w:t>
            </w:r>
            <w:r w:rsidRPr="00A33953">
              <w:t>и в полном объеме.</w:t>
            </w:r>
          </w:p>
          <w:p w:rsidR="00EE7029" w:rsidRPr="00A33953" w:rsidRDefault="00EE7029" w:rsidP="00994B7D">
            <w:pPr>
              <w:ind w:firstLine="459"/>
              <w:jc w:val="both"/>
            </w:pPr>
            <w:r w:rsidRPr="00A33953">
              <w:t xml:space="preserve">По итогам исполнения областного бюджета за 2023 год Архангельской областью по объективным причинам частично превышены предельные значения, установленные дополнительным соглашением </w:t>
            </w:r>
            <w:r w:rsidR="00885D99">
              <w:t xml:space="preserve">                             </w:t>
            </w:r>
            <w:r w:rsidRPr="00A33953">
              <w:t xml:space="preserve">по реструктуризации федеральных бюджетных кредитов. </w:t>
            </w:r>
          </w:p>
          <w:p w:rsidR="00EE7029" w:rsidRPr="00A33953" w:rsidRDefault="00EE7029" w:rsidP="00994B7D">
            <w:pPr>
              <w:ind w:firstLine="459"/>
              <w:jc w:val="both"/>
            </w:pPr>
            <w:r w:rsidRPr="00A33953">
              <w:t xml:space="preserve">С учетом допустимых превышений, установленных правилами реструктуризации задолженности по бюджетным кредитам, утвержденными постановлением Правительства Российской Федерации от 13 декабря 2017 года № 1531 (далее – Правила </w:t>
            </w:r>
            <w:r w:rsidR="00885D99">
              <w:t xml:space="preserve">                   </w:t>
            </w:r>
            <w:r w:rsidRPr="00A33953">
              <w:t>№ 1531), превышение составило:</w:t>
            </w:r>
          </w:p>
          <w:p w:rsidR="00EE7029" w:rsidRPr="00A33953" w:rsidRDefault="00EE7029" w:rsidP="00994B7D">
            <w:pPr>
              <w:ind w:firstLine="459"/>
              <w:jc w:val="both"/>
            </w:pPr>
            <w:r w:rsidRPr="00A33953">
              <w:t xml:space="preserve"> по уровню общего государственного </w:t>
            </w:r>
            <w:r w:rsidRPr="00A33953">
              <w:lastRenderedPageBreak/>
              <w:t xml:space="preserve">долга Архангельской области – 1,1 процентный пункт или 967,7 млн. рублей (уровень составил 60,1 % при </w:t>
            </w:r>
            <w:proofErr w:type="gramStart"/>
            <w:r w:rsidRPr="00A33953">
              <w:t>установленном</w:t>
            </w:r>
            <w:proofErr w:type="gramEnd"/>
            <w:r w:rsidRPr="00A33953">
              <w:t xml:space="preserve"> – 59 %);</w:t>
            </w:r>
          </w:p>
          <w:p w:rsidR="00EE7029" w:rsidRPr="00A33953" w:rsidRDefault="00EE7029" w:rsidP="00EE7029">
            <w:pPr>
              <w:ind w:firstLine="709"/>
              <w:jc w:val="both"/>
            </w:pPr>
            <w:r w:rsidRPr="00A33953">
              <w:t xml:space="preserve">по уровню дефицита областного бюджета – 2,2 процентных пункта или </w:t>
            </w:r>
            <w:r>
              <w:t xml:space="preserve">                              </w:t>
            </w:r>
            <w:r w:rsidRPr="00A33953">
              <w:t xml:space="preserve">1 925,6 млн. рублей (уровень составил 12,2 % при </w:t>
            </w:r>
            <w:proofErr w:type="gramStart"/>
            <w:r w:rsidRPr="00A33953">
              <w:t>установленном</w:t>
            </w:r>
            <w:proofErr w:type="gramEnd"/>
            <w:r w:rsidRPr="00A33953">
              <w:t xml:space="preserve"> – 10 %).  </w:t>
            </w:r>
          </w:p>
          <w:p w:rsidR="00EE7029" w:rsidRPr="00A33953" w:rsidRDefault="00EE7029" w:rsidP="00885D99">
            <w:pPr>
              <w:ind w:firstLine="459"/>
              <w:jc w:val="both"/>
            </w:pPr>
            <w:r w:rsidRPr="00A33953">
              <w:t xml:space="preserve">За невыполнение указанных условий реструктуризации Правилами № 1531 </w:t>
            </w:r>
            <w:r w:rsidR="00994B7D">
              <w:t xml:space="preserve">                              </w:t>
            </w:r>
            <w:r w:rsidRPr="00A33953">
              <w:t xml:space="preserve">и Соглашением, заключенным с Минфином России, предусмотрено досрочное погашение задолженности в объеме превышения предельных значений, но не более 5 процентов общего объема реструктурированной задолженности по бюджетным кредитам, в срок до 1 июля текущего года.     </w:t>
            </w:r>
          </w:p>
          <w:p w:rsidR="00EE7029" w:rsidRPr="00A33953" w:rsidRDefault="00EE7029" w:rsidP="00994B7D">
            <w:pPr>
              <w:ind w:firstLine="459"/>
              <w:jc w:val="both"/>
            </w:pPr>
            <w:r w:rsidRPr="00A33953">
              <w:t>Общий объем реструктуризированной в 2017 году задолженности составил                      11 549,48 млн. рублей. Таким образом, подлежит досрочному возврату в срок до 1 июля 2024 года 577,47 млн. рублей.</w:t>
            </w:r>
          </w:p>
          <w:p w:rsidR="00EE7029" w:rsidRPr="00A33953" w:rsidRDefault="00EE7029" w:rsidP="00994B7D">
            <w:pPr>
              <w:ind w:firstLine="459"/>
              <w:jc w:val="both"/>
            </w:pPr>
            <w:r w:rsidRPr="00A33953">
              <w:t xml:space="preserve">При этом параметры государственного долга Архангельской области (отношение объема государственного долга к годовому объему доходов бюджета без учета объема безвозмездных поступлений, отношение расходов на обслуживание государственного долга к расходам областного бюджета, за исключением расходов, которые осуществляются за счет субвенций) соответствуют требованиям бюджетного </w:t>
            </w:r>
            <w:r w:rsidRPr="00A33953">
              <w:lastRenderedPageBreak/>
              <w:t>законодательства Российской Федерации.</w:t>
            </w:r>
          </w:p>
          <w:p w:rsidR="00EE7029" w:rsidRPr="006F34F6" w:rsidRDefault="00EE7029" w:rsidP="00994B7D">
            <w:pPr>
              <w:ind w:firstLine="459"/>
              <w:jc w:val="both"/>
            </w:pPr>
            <w:r w:rsidRPr="006F34F6">
              <w:t>За отчетный период наблюдается увеличение долговых обязательств                                      по коммерческим кредитам на +14 999,9 млн. рублей и рост долговых обязательств, в виде бюджетных кредитов на +6 070,1 млн. рублей.</w:t>
            </w:r>
          </w:p>
          <w:p w:rsidR="00EE7029" w:rsidRPr="006F34F6" w:rsidRDefault="00EE7029" w:rsidP="00994B7D">
            <w:pPr>
              <w:ind w:firstLine="459"/>
              <w:jc w:val="both"/>
            </w:pPr>
            <w:r w:rsidRPr="006F34F6">
              <w:t xml:space="preserve">Общий объем привлеченных бюджетных кредитов за 2023 год составил   21 211,4 млн. рублей. Сумма погашения бюджетных кредитов в 2023 году составила 15 141,4 млн. рублей. </w:t>
            </w:r>
            <w:r w:rsidR="00F0044C">
              <w:t xml:space="preserve">                      </w:t>
            </w:r>
            <w:r w:rsidRPr="006F34F6">
              <w:t xml:space="preserve">В результате по состоянию на 1 января 2024 года долговые обязательства Архангельской области в виде бюджетных кредитов сложились                        по  соглашениям с Минфином России на общую сумму 44 648,2 млн. рублей. </w:t>
            </w:r>
          </w:p>
          <w:p w:rsidR="00EE7029" w:rsidRPr="006F34F6" w:rsidRDefault="00EE7029" w:rsidP="00F0044C">
            <w:pPr>
              <w:ind w:firstLine="459"/>
              <w:jc w:val="both"/>
            </w:pPr>
            <w:r w:rsidRPr="006F34F6">
              <w:t xml:space="preserve">В течение отчетного периода объем привлечения кредитов кредитных организаций составил 95 300,4 млн. рублей, объем погашения обязательств по кредитным договорам составил 80 300,5 млн. рублей. Таким образом, с учетом переходящего остатка                         на 1 января 2023 года (8 000,0 млн. рублей), задолженность по коммерческим кредитам  на 1 января 2024 года составила 22 999,9 млн. рублей. </w:t>
            </w:r>
          </w:p>
          <w:p w:rsidR="00EE7029" w:rsidRPr="006F34F6" w:rsidRDefault="00EE7029" w:rsidP="00F0044C">
            <w:pPr>
              <w:ind w:firstLine="459"/>
              <w:jc w:val="both"/>
            </w:pPr>
            <w:r w:rsidRPr="006F34F6">
              <w:t xml:space="preserve">Доля коммерческого долга в общем объеме государственного долга увеличилась  по сравнению с 01.01.2023 года на </w:t>
            </w:r>
            <w:r>
              <w:t>+</w:t>
            </w:r>
            <w:r w:rsidRPr="006F34F6">
              <w:t xml:space="preserve">16,8 </w:t>
            </w:r>
            <w:proofErr w:type="gramStart"/>
            <w:r w:rsidRPr="006F34F6">
              <w:t>процентных</w:t>
            </w:r>
            <w:proofErr w:type="gramEnd"/>
            <w:r w:rsidRPr="006F34F6">
              <w:t xml:space="preserve"> пункта и составила 34,0 %.</w:t>
            </w:r>
          </w:p>
          <w:p w:rsidR="00EE7029" w:rsidRPr="006F34F6" w:rsidRDefault="00EE7029" w:rsidP="00F0044C">
            <w:pPr>
              <w:ind w:firstLine="459"/>
              <w:jc w:val="both"/>
            </w:pPr>
            <w:r w:rsidRPr="006F34F6">
              <w:t xml:space="preserve">Такое существенное увеличение объема и доли «дорогого» коммерческого </w:t>
            </w:r>
            <w:r w:rsidRPr="006F34F6">
              <w:lastRenderedPageBreak/>
              <w:t xml:space="preserve">долга обусловлено тем, что темп роста собственных доходов бюджета Архангельской области отстает от темпов роста потребности в первоочередных расходах бюджета, в результате чего существенно </w:t>
            </w:r>
            <w:proofErr w:type="gramStart"/>
            <w:r w:rsidRPr="006F34F6">
              <w:t>вырос дефицит областного бюджета и для его покрытия потребовалось</w:t>
            </w:r>
            <w:proofErr w:type="gramEnd"/>
            <w:r w:rsidRPr="006F34F6">
              <w:t xml:space="preserve"> дополнительное привлечение банковских кредитов.</w:t>
            </w:r>
          </w:p>
          <w:p w:rsidR="00EE7029" w:rsidRPr="006F34F6" w:rsidRDefault="00EE7029" w:rsidP="00EE7029">
            <w:pPr>
              <w:ind w:firstLine="709"/>
              <w:jc w:val="both"/>
            </w:pPr>
            <w:r w:rsidRPr="006F34F6">
              <w:t>По состоянию на 1.01.2024 года средневзвешенная ставка по привлеченным кредитам</w:t>
            </w:r>
            <w:r w:rsidR="00F0044C">
              <w:t xml:space="preserve"> </w:t>
            </w:r>
            <w:r w:rsidRPr="006F34F6">
              <w:t xml:space="preserve">от кредитных организаций составила в размере 12,01 % годовых или в 1,8 раза больше,                        что на 5,448 процентных пункта выше соответствующего показателя на 1 января 2023 года. </w:t>
            </w:r>
          </w:p>
          <w:p w:rsidR="00EE7029" w:rsidRPr="006F34F6" w:rsidRDefault="00EE7029" w:rsidP="00EE7029">
            <w:pPr>
              <w:ind w:firstLine="709"/>
              <w:jc w:val="both"/>
            </w:pPr>
            <w:r w:rsidRPr="006F34F6">
              <w:t xml:space="preserve">На данный рост повлияло увеличение стоимости закупаемых коммерческих кредитов в связи с постоянным ростом в течение 2 полугодия 2023 года ключевой ставки Банка России (с 7,5 до 16 процентов годовых).                   </w:t>
            </w:r>
          </w:p>
          <w:p w:rsidR="00EE7029" w:rsidRPr="006F34F6" w:rsidRDefault="00EE7029" w:rsidP="00EE7029">
            <w:pPr>
              <w:pStyle w:val="2"/>
              <w:shd w:val="clear" w:color="auto" w:fill="auto"/>
              <w:spacing w:before="0" w:line="240" w:lineRule="auto"/>
              <w:ind w:firstLine="709"/>
              <w:rPr>
                <w:sz w:val="24"/>
                <w:szCs w:val="24"/>
              </w:rPr>
            </w:pPr>
            <w:r w:rsidRPr="006F34F6">
              <w:rPr>
                <w:sz w:val="24"/>
                <w:szCs w:val="24"/>
              </w:rPr>
              <w:t>На 1 января 2024 года обязательства в виде государственных гарантий и негосударственных ценных бумаг у Архангельской области отсутствуют.</w:t>
            </w:r>
          </w:p>
          <w:p w:rsidR="00EE7029" w:rsidRPr="006F34F6" w:rsidRDefault="00EE7029" w:rsidP="00EE7029">
            <w:pPr>
              <w:autoSpaceDE w:val="0"/>
              <w:autoSpaceDN w:val="0"/>
              <w:adjustRightInd w:val="0"/>
              <w:ind w:firstLine="709"/>
              <w:jc w:val="both"/>
              <w:rPr>
                <w:rFonts w:eastAsiaTheme="minorHAnsi"/>
                <w:lang w:eastAsia="en-US"/>
              </w:rPr>
            </w:pPr>
            <w:r w:rsidRPr="006F34F6">
              <w:rPr>
                <w:rFonts w:eastAsiaTheme="minorHAnsi"/>
                <w:lang w:eastAsia="en-US"/>
              </w:rPr>
              <w:t xml:space="preserve">Первоначально бюджетные ассигнования на 2023 год на обслуживание долговых обязательств законом о бюджете были утверждены в сумме 642,88 млн. рублей.                         В течение 2023 года указанные ассигнования были уменьшены на -41,75 </w:t>
            </w:r>
            <w:r w:rsidRPr="006F34F6">
              <w:rPr>
                <w:rFonts w:eastAsiaTheme="minorHAnsi"/>
                <w:lang w:eastAsia="en-US"/>
              </w:rPr>
              <w:lastRenderedPageBreak/>
              <w:t>млн. рублей или на -6,9 %. В результате бюджетные ассигнования на обслуживание государственного долга Архангельской области по состоянию на 31 декабря 2023 года утверждены законом о бюджете в сумме 601,13 млн. рублей.</w:t>
            </w:r>
          </w:p>
          <w:p w:rsidR="00EE7029" w:rsidRPr="006F34F6" w:rsidRDefault="00EE7029" w:rsidP="00EE7029">
            <w:pPr>
              <w:pStyle w:val="2"/>
              <w:spacing w:before="0" w:line="240" w:lineRule="auto"/>
              <w:ind w:firstLine="709"/>
              <w:rPr>
                <w:sz w:val="24"/>
                <w:szCs w:val="24"/>
              </w:rPr>
            </w:pPr>
            <w:r w:rsidRPr="006F34F6">
              <w:rPr>
                <w:sz w:val="24"/>
                <w:szCs w:val="24"/>
              </w:rPr>
              <w:t>Расходы на обслуживание государственного долга в отчетном периоде произведены  на сумму 601,13 млн. рублей или 93,5 % к утвержденным показателям сводной бюджетной росписи. По сравнению с 2022 годом расходы на обслуживание долговых обязательств увеличились в 2,6 раза или на +373,0 млн. рублей.</w:t>
            </w:r>
          </w:p>
          <w:p w:rsidR="00EE7029" w:rsidRPr="006F34F6" w:rsidRDefault="00EE7029" w:rsidP="00EE7029">
            <w:pPr>
              <w:pStyle w:val="1"/>
              <w:numPr>
                <w:ilvl w:val="0"/>
                <w:numId w:val="4"/>
              </w:numPr>
              <w:shd w:val="clear" w:color="auto" w:fill="auto"/>
              <w:tabs>
                <w:tab w:val="left" w:pos="1084"/>
              </w:tabs>
              <w:spacing w:line="240" w:lineRule="auto"/>
              <w:ind w:firstLine="709"/>
              <w:rPr>
                <w:color w:val="auto"/>
                <w:sz w:val="24"/>
                <w:szCs w:val="24"/>
              </w:rPr>
            </w:pPr>
            <w:r w:rsidRPr="006F34F6">
              <w:rPr>
                <w:color w:val="auto"/>
                <w:sz w:val="24"/>
                <w:szCs w:val="24"/>
              </w:rPr>
              <w:t>Поправок на законопроект от субъектов права законодательной</w:t>
            </w:r>
            <w:r w:rsidRPr="006F34F6">
              <w:rPr>
                <w:color w:val="auto"/>
                <w:sz w:val="24"/>
                <w:szCs w:val="24"/>
              </w:rPr>
              <w:br/>
              <w:t>инициативы не поступило.</w:t>
            </w:r>
          </w:p>
          <w:p w:rsidR="00EE7029" w:rsidRPr="006F34F6" w:rsidRDefault="00EE7029" w:rsidP="00EE7029">
            <w:pPr>
              <w:pStyle w:val="1"/>
              <w:numPr>
                <w:ilvl w:val="0"/>
                <w:numId w:val="4"/>
              </w:numPr>
              <w:shd w:val="clear" w:color="auto" w:fill="auto"/>
              <w:tabs>
                <w:tab w:val="left" w:pos="1084"/>
                <w:tab w:val="left" w:pos="9498"/>
              </w:tabs>
              <w:spacing w:line="240" w:lineRule="auto"/>
              <w:ind w:firstLine="709"/>
              <w:rPr>
                <w:color w:val="auto"/>
                <w:sz w:val="24"/>
                <w:szCs w:val="24"/>
              </w:rPr>
            </w:pPr>
            <w:r w:rsidRPr="006F34F6">
              <w:rPr>
                <w:color w:val="auto"/>
                <w:sz w:val="24"/>
                <w:szCs w:val="24"/>
              </w:rPr>
              <w:t>Контрольно-счетной палатой Архангельской области подготовлено</w:t>
            </w:r>
            <w:r w:rsidRPr="006F34F6">
              <w:rPr>
                <w:color w:val="auto"/>
                <w:sz w:val="24"/>
                <w:szCs w:val="24"/>
              </w:rPr>
              <w:br/>
              <w:t>заключение по результатам внешней проверки отчета об исполнении бюджета</w:t>
            </w:r>
            <w:r w:rsidRPr="006F34F6">
              <w:rPr>
                <w:color w:val="auto"/>
                <w:sz w:val="24"/>
                <w:szCs w:val="24"/>
              </w:rPr>
              <w:br/>
              <w:t>Архангельской области за 2023 год. Представленный отчет в целом соответствует нормам</w:t>
            </w:r>
            <w:r w:rsidRPr="006F34F6">
              <w:rPr>
                <w:color w:val="auto"/>
                <w:sz w:val="24"/>
                <w:szCs w:val="24"/>
              </w:rPr>
              <w:br/>
              <w:t>бюджетного законодательства.</w:t>
            </w:r>
          </w:p>
          <w:p w:rsidR="00EE7029" w:rsidRPr="006F34F6" w:rsidRDefault="00EE7029" w:rsidP="00EE7029">
            <w:pPr>
              <w:pStyle w:val="1"/>
              <w:tabs>
                <w:tab w:val="left" w:pos="1084"/>
                <w:tab w:val="left" w:pos="9498"/>
              </w:tabs>
              <w:spacing w:line="240" w:lineRule="auto"/>
              <w:ind w:firstLine="709"/>
              <w:rPr>
                <w:color w:val="auto"/>
                <w:sz w:val="24"/>
                <w:szCs w:val="24"/>
              </w:rPr>
            </w:pPr>
            <w:proofErr w:type="gramStart"/>
            <w:r w:rsidRPr="006F34F6">
              <w:rPr>
                <w:color w:val="auto"/>
                <w:sz w:val="24"/>
                <w:szCs w:val="24"/>
              </w:rPr>
              <w:t xml:space="preserve">Контрольно-счетная палата Архангельской области отмечает следующие положительные показатели в развитии региона в 2023 году: </w:t>
            </w:r>
            <w:r w:rsidRPr="006F34F6">
              <w:rPr>
                <w:sz w:val="24"/>
                <w:szCs w:val="24"/>
              </w:rPr>
              <w:t xml:space="preserve">увеличение индексов производства –  производство напитков (+5,8 %), производство изделий из бумаги и картона (+2,0 %),                                 в судостроении (+1,2%), производство металлургическое (+2,0 %), производство </w:t>
            </w:r>
            <w:r w:rsidRPr="006F34F6">
              <w:rPr>
                <w:sz w:val="24"/>
                <w:szCs w:val="24"/>
              </w:rPr>
              <w:lastRenderedPageBreak/>
              <w:t>готовых металлических изделий, кроме машин и оборудования (+19,5 %), производство машин и оборудования – в 1,7 раза, производство прочих готовых изделий (+5,8 %), ремонт и монтаж машин и оборудования</w:t>
            </w:r>
            <w:proofErr w:type="gramEnd"/>
            <w:r w:rsidRPr="006F34F6">
              <w:rPr>
                <w:sz w:val="24"/>
                <w:szCs w:val="24"/>
              </w:rPr>
              <w:t xml:space="preserve"> (+2,1 %), индекс физического объема производства продукции сельского хозяйства в хозяйствах всех категорий увеличился к показателям прошлого года     (+1,4 %); объем выполненных работ по виду деятельности «Строительство» увеличен                           на </w:t>
            </w:r>
            <w:r>
              <w:rPr>
                <w:sz w:val="24"/>
                <w:szCs w:val="24"/>
              </w:rPr>
              <w:t>+</w:t>
            </w:r>
            <w:r w:rsidRPr="006F34F6">
              <w:rPr>
                <w:sz w:val="24"/>
                <w:szCs w:val="24"/>
              </w:rPr>
              <w:t xml:space="preserve">13,9 %, что </w:t>
            </w:r>
            <w:proofErr w:type="gramStart"/>
            <w:r w:rsidRPr="006F34F6">
              <w:rPr>
                <w:sz w:val="24"/>
                <w:szCs w:val="24"/>
              </w:rPr>
              <w:t>обусловлено</w:t>
            </w:r>
            <w:proofErr w:type="gramEnd"/>
            <w:r w:rsidRPr="006F34F6">
              <w:rPr>
                <w:sz w:val="24"/>
                <w:szCs w:val="24"/>
              </w:rPr>
              <w:t xml:space="preserve"> в том числе и низкой базой прошлого года, введено в действие жилых домов 440,6 тыс.кв.м. общей площади (+3,3 % к прошлому году); оборот розничной торговли увеличен на </w:t>
            </w:r>
            <w:r>
              <w:rPr>
                <w:sz w:val="24"/>
                <w:szCs w:val="24"/>
              </w:rPr>
              <w:t>+</w:t>
            </w:r>
            <w:r w:rsidRPr="006F34F6">
              <w:rPr>
                <w:sz w:val="24"/>
                <w:szCs w:val="24"/>
              </w:rPr>
              <w:t>1,8 %, объем платных услуг населению – на</w:t>
            </w:r>
            <w:r>
              <w:rPr>
                <w:sz w:val="24"/>
                <w:szCs w:val="24"/>
              </w:rPr>
              <w:t xml:space="preserve"> +</w:t>
            </w:r>
            <w:r w:rsidRPr="006F34F6">
              <w:rPr>
                <w:sz w:val="24"/>
                <w:szCs w:val="24"/>
              </w:rPr>
              <w:t xml:space="preserve">0,6 % к предыдущему </w:t>
            </w:r>
            <w:r w:rsidR="001000AA">
              <w:rPr>
                <w:sz w:val="24"/>
                <w:szCs w:val="24"/>
              </w:rPr>
              <w:t xml:space="preserve">                                   </w:t>
            </w:r>
            <w:r w:rsidRPr="006F34F6">
              <w:rPr>
                <w:sz w:val="24"/>
                <w:szCs w:val="24"/>
              </w:rPr>
              <w:t xml:space="preserve">году;     </w:t>
            </w:r>
            <w:r w:rsidRPr="006F34F6">
              <w:rPr>
                <w:color w:val="auto"/>
                <w:sz w:val="24"/>
                <w:szCs w:val="24"/>
              </w:rPr>
              <w:t>количество</w:t>
            </w:r>
            <w:r w:rsidR="002D4665">
              <w:rPr>
                <w:color w:val="auto"/>
                <w:sz w:val="24"/>
                <w:szCs w:val="24"/>
              </w:rPr>
              <w:t xml:space="preserve"> </w:t>
            </w:r>
            <w:r w:rsidRPr="006F34F6">
              <w:rPr>
                <w:color w:val="auto"/>
                <w:sz w:val="24"/>
                <w:szCs w:val="24"/>
              </w:rPr>
              <w:t xml:space="preserve">индивидуальных предпринимателей в Архангельской области (без НАО) на 01.01.2024 года увеличилось </w:t>
            </w:r>
            <w:proofErr w:type="gramStart"/>
            <w:r w:rsidRPr="006F34F6">
              <w:rPr>
                <w:color w:val="auto"/>
                <w:sz w:val="24"/>
                <w:szCs w:val="24"/>
              </w:rPr>
              <w:t>на</w:t>
            </w:r>
            <w:proofErr w:type="gramEnd"/>
            <w:r w:rsidRPr="006F34F6">
              <w:rPr>
                <w:color w:val="auto"/>
                <w:sz w:val="24"/>
                <w:szCs w:val="24"/>
              </w:rPr>
              <w:t xml:space="preserve"> </w:t>
            </w:r>
            <w:r>
              <w:rPr>
                <w:color w:val="auto"/>
                <w:sz w:val="24"/>
                <w:szCs w:val="24"/>
              </w:rPr>
              <w:t>+</w:t>
            </w:r>
            <w:r w:rsidRPr="006F34F6">
              <w:rPr>
                <w:color w:val="auto"/>
                <w:sz w:val="24"/>
                <w:szCs w:val="24"/>
              </w:rPr>
              <w:t xml:space="preserve">1 117 единиц </w:t>
            </w:r>
            <w:r w:rsidR="001000AA">
              <w:rPr>
                <w:color w:val="auto"/>
                <w:sz w:val="24"/>
                <w:szCs w:val="24"/>
              </w:rPr>
              <w:t xml:space="preserve">                                                </w:t>
            </w:r>
            <w:r w:rsidRPr="006F34F6">
              <w:rPr>
                <w:color w:val="auto"/>
                <w:sz w:val="24"/>
                <w:szCs w:val="24"/>
              </w:rPr>
              <w:t xml:space="preserve">от их количества по состоянию                                       на 01.01.2023 года; </w:t>
            </w:r>
            <w:proofErr w:type="gramStart"/>
            <w:r w:rsidRPr="006F34F6">
              <w:rPr>
                <w:color w:val="auto"/>
                <w:sz w:val="24"/>
                <w:szCs w:val="24"/>
              </w:rPr>
              <w:t xml:space="preserve">индекс физического объема инвестиций в основной капитал увеличился на </w:t>
            </w:r>
            <w:r>
              <w:rPr>
                <w:color w:val="auto"/>
                <w:sz w:val="24"/>
                <w:szCs w:val="24"/>
              </w:rPr>
              <w:t>+</w:t>
            </w:r>
            <w:r w:rsidRPr="006F34F6">
              <w:rPr>
                <w:color w:val="auto"/>
                <w:sz w:val="24"/>
                <w:szCs w:val="24"/>
              </w:rPr>
              <w:t xml:space="preserve">0,44 процентных пункта, что обусловлено в отчетном периоде реализацией инвестиционных проектов в регионе, активным жилищным строительством; введено в действие жилых домов площадью 440,616 тыс.кв.м. (ожидаемый объем ввода жилья – </w:t>
            </w:r>
            <w:r w:rsidR="001000AA">
              <w:rPr>
                <w:color w:val="auto"/>
                <w:sz w:val="24"/>
                <w:szCs w:val="24"/>
              </w:rPr>
              <w:t xml:space="preserve">                      </w:t>
            </w:r>
            <w:r w:rsidRPr="006F34F6">
              <w:rPr>
                <w:color w:val="auto"/>
                <w:sz w:val="24"/>
                <w:szCs w:val="24"/>
              </w:rPr>
              <w:t xml:space="preserve">430,0 тыс.кв.м.), что составляет 103,3 % </w:t>
            </w:r>
            <w:r w:rsidR="001000AA">
              <w:rPr>
                <w:color w:val="auto"/>
                <w:sz w:val="24"/>
                <w:szCs w:val="24"/>
              </w:rPr>
              <w:t xml:space="preserve">              </w:t>
            </w:r>
            <w:r w:rsidRPr="006F34F6">
              <w:rPr>
                <w:color w:val="auto"/>
                <w:sz w:val="24"/>
                <w:szCs w:val="24"/>
              </w:rPr>
              <w:t>к 2022 году (426,435 тыс.кв.м.);</w:t>
            </w:r>
            <w:proofErr w:type="gramEnd"/>
            <w:r w:rsidRPr="006F34F6">
              <w:rPr>
                <w:color w:val="auto"/>
                <w:sz w:val="24"/>
                <w:szCs w:val="24"/>
              </w:rPr>
              <w:t xml:space="preserve"> рост показателя оборота розничной торговли </w:t>
            </w:r>
            <w:r>
              <w:rPr>
                <w:color w:val="auto"/>
                <w:sz w:val="24"/>
                <w:szCs w:val="24"/>
              </w:rPr>
              <w:t xml:space="preserve"> </w:t>
            </w:r>
            <w:r w:rsidR="001000AA">
              <w:rPr>
                <w:color w:val="auto"/>
                <w:sz w:val="24"/>
                <w:szCs w:val="24"/>
              </w:rPr>
              <w:t xml:space="preserve">              </w:t>
            </w:r>
            <w:r w:rsidRPr="006F34F6">
              <w:rPr>
                <w:color w:val="auto"/>
                <w:sz w:val="24"/>
                <w:szCs w:val="24"/>
              </w:rPr>
              <w:lastRenderedPageBreak/>
              <w:t xml:space="preserve">в Архангельской области в целом </w:t>
            </w:r>
            <w:r w:rsidR="001000AA">
              <w:rPr>
                <w:color w:val="auto"/>
                <w:sz w:val="24"/>
                <w:szCs w:val="24"/>
              </w:rPr>
              <w:t xml:space="preserve">                     </w:t>
            </w:r>
            <w:r w:rsidRPr="006F34F6">
              <w:rPr>
                <w:color w:val="auto"/>
                <w:sz w:val="24"/>
                <w:szCs w:val="24"/>
              </w:rPr>
              <w:t xml:space="preserve">к предыдущему году; увеличение среднемесячной номинальной заработной платы одного работника (на </w:t>
            </w:r>
            <w:r>
              <w:rPr>
                <w:color w:val="auto"/>
                <w:sz w:val="24"/>
                <w:szCs w:val="24"/>
              </w:rPr>
              <w:t>+</w:t>
            </w:r>
            <w:r w:rsidRPr="006F34F6">
              <w:rPr>
                <w:color w:val="auto"/>
                <w:sz w:val="24"/>
                <w:szCs w:val="24"/>
              </w:rPr>
              <w:t xml:space="preserve">12,0 % </w:t>
            </w:r>
            <w:r w:rsidR="001000AA">
              <w:rPr>
                <w:color w:val="auto"/>
                <w:sz w:val="24"/>
                <w:szCs w:val="24"/>
              </w:rPr>
              <w:t xml:space="preserve">                    </w:t>
            </w:r>
            <w:r w:rsidRPr="006F34F6">
              <w:rPr>
                <w:color w:val="auto"/>
                <w:sz w:val="24"/>
                <w:szCs w:val="24"/>
              </w:rPr>
              <w:t xml:space="preserve">к 2022 году); </w:t>
            </w:r>
            <w:r w:rsidRPr="006F34F6">
              <w:rPr>
                <w:sz w:val="24"/>
                <w:szCs w:val="24"/>
              </w:rPr>
              <w:t xml:space="preserve">показатель «Реально располагаемые денежные доходы населения» по итогам 2023 года сложился выше уровня за 2022 год на </w:t>
            </w:r>
            <w:r>
              <w:rPr>
                <w:sz w:val="24"/>
                <w:szCs w:val="24"/>
              </w:rPr>
              <w:t>+</w:t>
            </w:r>
            <w:r w:rsidRPr="006F34F6">
              <w:rPr>
                <w:sz w:val="24"/>
                <w:szCs w:val="24"/>
              </w:rPr>
              <w:t xml:space="preserve">2,3 процентных пункта, по динамике показателей уровня жизни населения Архангельской области в 2023 году </w:t>
            </w:r>
            <w:r w:rsidR="001000AA">
              <w:rPr>
                <w:sz w:val="24"/>
                <w:szCs w:val="24"/>
              </w:rPr>
              <w:t xml:space="preserve">                                          </w:t>
            </w:r>
            <w:r w:rsidRPr="006F34F6">
              <w:rPr>
                <w:sz w:val="24"/>
                <w:szCs w:val="24"/>
              </w:rPr>
              <w:t>в целом отмечается увеличение.</w:t>
            </w:r>
          </w:p>
          <w:p w:rsidR="00EE7029" w:rsidRPr="006F34F6" w:rsidRDefault="00EE7029" w:rsidP="001000AA">
            <w:pPr>
              <w:pStyle w:val="1"/>
              <w:tabs>
                <w:tab w:val="left" w:pos="1084"/>
                <w:tab w:val="left" w:pos="9498"/>
              </w:tabs>
              <w:spacing w:line="240" w:lineRule="auto"/>
              <w:ind w:firstLine="459"/>
              <w:rPr>
                <w:color w:val="auto"/>
                <w:sz w:val="24"/>
                <w:szCs w:val="24"/>
              </w:rPr>
            </w:pPr>
            <w:proofErr w:type="gramStart"/>
            <w:r w:rsidRPr="006F34F6">
              <w:rPr>
                <w:color w:val="auto"/>
                <w:sz w:val="24"/>
                <w:szCs w:val="24"/>
              </w:rPr>
              <w:t>Вместе с тем по итогам года установлены также и отрицательные показатели, из них: снижение индексов производства:</w:t>
            </w:r>
            <w:r w:rsidR="001000AA">
              <w:rPr>
                <w:color w:val="auto"/>
                <w:sz w:val="24"/>
                <w:szCs w:val="24"/>
              </w:rPr>
              <w:t xml:space="preserve"> </w:t>
            </w:r>
            <w:r w:rsidRPr="006F34F6">
              <w:rPr>
                <w:color w:val="auto"/>
                <w:sz w:val="24"/>
                <w:szCs w:val="24"/>
              </w:rPr>
              <w:t>промышленного производства на -0,7 %, добычи полезных ископаемых на -1,4 %, в обрабатывающих производствах в целом на -0,9 % (по основным видам</w:t>
            </w:r>
            <w:r w:rsidR="001000AA">
              <w:rPr>
                <w:color w:val="auto"/>
                <w:sz w:val="24"/>
                <w:szCs w:val="24"/>
              </w:rPr>
              <w:t xml:space="preserve"> </w:t>
            </w:r>
            <w:r w:rsidRPr="006F34F6">
              <w:rPr>
                <w:color w:val="auto"/>
                <w:sz w:val="24"/>
                <w:szCs w:val="24"/>
              </w:rPr>
              <w:t xml:space="preserve">деятельности снижение: производство пищевых продуктов – </w:t>
            </w:r>
            <w:r w:rsidR="00F04CFD">
              <w:rPr>
                <w:color w:val="auto"/>
                <w:sz w:val="24"/>
                <w:szCs w:val="24"/>
              </w:rPr>
              <w:t xml:space="preserve">                      </w:t>
            </w:r>
            <w:r w:rsidRPr="006F34F6">
              <w:rPr>
                <w:color w:val="auto"/>
                <w:sz w:val="24"/>
                <w:szCs w:val="24"/>
              </w:rPr>
              <w:t>на -3,8 %, обработка древесины и производство изделий из дерева и пробки – на -6,5 %, производство бумаги и бумажных изделий (в целом</w:t>
            </w:r>
            <w:proofErr w:type="gramEnd"/>
            <w:r w:rsidRPr="006F34F6">
              <w:rPr>
                <w:color w:val="auto"/>
                <w:sz w:val="24"/>
                <w:szCs w:val="24"/>
              </w:rPr>
              <w:t xml:space="preserve">) – на -3,5 %). Доля прибыльных организаций по итогам 2023 года несколько снизилась </w:t>
            </w:r>
            <w:r w:rsidR="00F04CFD">
              <w:rPr>
                <w:color w:val="auto"/>
                <w:sz w:val="24"/>
                <w:szCs w:val="24"/>
              </w:rPr>
              <w:t xml:space="preserve">                                </w:t>
            </w:r>
            <w:r w:rsidRPr="006F34F6">
              <w:rPr>
                <w:color w:val="auto"/>
                <w:sz w:val="24"/>
                <w:szCs w:val="24"/>
              </w:rPr>
              <w:t xml:space="preserve">к прошлогодним показателям или на </w:t>
            </w:r>
            <w:r>
              <w:rPr>
                <w:color w:val="auto"/>
                <w:sz w:val="24"/>
                <w:szCs w:val="24"/>
              </w:rPr>
              <w:t>-</w:t>
            </w:r>
            <w:r w:rsidRPr="006F34F6">
              <w:rPr>
                <w:color w:val="auto"/>
                <w:sz w:val="24"/>
                <w:szCs w:val="24"/>
              </w:rPr>
              <w:t xml:space="preserve">3,0 процентных пункта, соответственно доля убыточных организаций увеличилась. Количество хозяйствующих субъектов без учета индивидуальных предпринимателей (по виду экономической деятельности, заявленному в качестве основного при государственной регистрации) в целом </w:t>
            </w:r>
            <w:r w:rsidR="00F04CFD">
              <w:rPr>
                <w:color w:val="auto"/>
                <w:sz w:val="24"/>
                <w:szCs w:val="24"/>
              </w:rPr>
              <w:t xml:space="preserve">                      </w:t>
            </w:r>
            <w:r w:rsidRPr="006F34F6">
              <w:rPr>
                <w:color w:val="auto"/>
                <w:sz w:val="24"/>
                <w:szCs w:val="24"/>
              </w:rPr>
              <w:t xml:space="preserve">за отчетный год уменьшилось на </w:t>
            </w:r>
            <w:r>
              <w:rPr>
                <w:color w:val="auto"/>
                <w:sz w:val="24"/>
                <w:szCs w:val="24"/>
              </w:rPr>
              <w:t>-</w:t>
            </w:r>
            <w:r w:rsidRPr="006F34F6">
              <w:rPr>
                <w:color w:val="auto"/>
                <w:sz w:val="24"/>
                <w:szCs w:val="24"/>
              </w:rPr>
              <w:t xml:space="preserve">1,2 %. </w:t>
            </w:r>
            <w:r w:rsidRPr="006F34F6">
              <w:rPr>
                <w:color w:val="auto"/>
                <w:sz w:val="24"/>
                <w:szCs w:val="24"/>
              </w:rPr>
              <w:lastRenderedPageBreak/>
              <w:t>Индексы потребительских цен увеличились по всему наблюдаемому перечню продовольственных товаров. Покупательная способность населения в течение 2023 года, как и в предыдущем году, была ориентирована на приобретение продовольственных товаров.</w:t>
            </w:r>
          </w:p>
          <w:p w:rsidR="00EE7029" w:rsidRPr="006F34F6" w:rsidRDefault="00EE7029" w:rsidP="00EE7029">
            <w:pPr>
              <w:pStyle w:val="1"/>
              <w:tabs>
                <w:tab w:val="left" w:pos="1084"/>
                <w:tab w:val="left" w:pos="9498"/>
              </w:tabs>
              <w:spacing w:line="240" w:lineRule="auto"/>
              <w:ind w:firstLine="709"/>
              <w:rPr>
                <w:color w:val="auto"/>
                <w:sz w:val="24"/>
                <w:szCs w:val="24"/>
              </w:rPr>
            </w:pPr>
            <w:r w:rsidRPr="006F34F6">
              <w:rPr>
                <w:color w:val="auto"/>
                <w:sz w:val="24"/>
                <w:szCs w:val="24"/>
              </w:rPr>
              <w:t xml:space="preserve">В Архангельской области численность постоянного населения на 01.01.2024 года  составляет 955,8 </w:t>
            </w:r>
            <w:r w:rsidR="00F04CFD">
              <w:rPr>
                <w:color w:val="auto"/>
                <w:sz w:val="24"/>
                <w:szCs w:val="24"/>
              </w:rPr>
              <w:t xml:space="preserve">                          </w:t>
            </w:r>
            <w:r w:rsidRPr="006F34F6">
              <w:rPr>
                <w:color w:val="auto"/>
                <w:sz w:val="24"/>
                <w:szCs w:val="24"/>
              </w:rPr>
              <w:t xml:space="preserve">тыс. человек, что на </w:t>
            </w:r>
            <w:r>
              <w:rPr>
                <w:color w:val="auto"/>
                <w:sz w:val="24"/>
                <w:szCs w:val="24"/>
              </w:rPr>
              <w:t>-</w:t>
            </w:r>
            <w:r w:rsidRPr="006F34F6">
              <w:rPr>
                <w:color w:val="auto"/>
                <w:sz w:val="24"/>
                <w:szCs w:val="24"/>
              </w:rPr>
              <w:t xml:space="preserve">0,88 % меньше численности населения на 01.01.2023 года (964,3 тыс. человек), общая убыль населения составила 8,5 тыс. человек, </w:t>
            </w:r>
            <w:r w:rsidR="00F04CFD">
              <w:rPr>
                <w:color w:val="auto"/>
                <w:sz w:val="24"/>
                <w:szCs w:val="24"/>
              </w:rPr>
              <w:t xml:space="preserve">                     </w:t>
            </w:r>
            <w:r w:rsidRPr="006F34F6">
              <w:rPr>
                <w:color w:val="auto"/>
                <w:sz w:val="24"/>
                <w:szCs w:val="24"/>
              </w:rPr>
              <w:t xml:space="preserve">в том числе: естественная убыль – 6,4 тыс. человек и миграционная убыль – 2,0 тыс. человек. Среднегодовая численность постоянного населения области </w:t>
            </w:r>
            <w:r w:rsidR="00F04CFD">
              <w:rPr>
                <w:color w:val="auto"/>
                <w:sz w:val="24"/>
                <w:szCs w:val="24"/>
              </w:rPr>
              <w:t xml:space="preserve">                                                                </w:t>
            </w:r>
            <w:r w:rsidRPr="006F34F6">
              <w:rPr>
                <w:color w:val="auto"/>
                <w:sz w:val="24"/>
                <w:szCs w:val="24"/>
              </w:rPr>
              <w:t xml:space="preserve">за 2023 год составила 960,0 тыс. человек, из них: среднегодовая численность городского населения составила – </w:t>
            </w:r>
            <w:r w:rsidR="00F04CFD">
              <w:rPr>
                <w:color w:val="auto"/>
                <w:sz w:val="24"/>
                <w:szCs w:val="24"/>
              </w:rPr>
              <w:t xml:space="preserve">                   </w:t>
            </w:r>
            <w:r w:rsidRPr="006F34F6">
              <w:rPr>
                <w:color w:val="auto"/>
                <w:sz w:val="24"/>
                <w:szCs w:val="24"/>
              </w:rPr>
              <w:t>748,6 тыс</w:t>
            </w:r>
            <w:proofErr w:type="gramStart"/>
            <w:r w:rsidRPr="006F34F6">
              <w:rPr>
                <w:color w:val="auto"/>
                <w:sz w:val="24"/>
                <w:szCs w:val="24"/>
              </w:rPr>
              <w:t>.ч</w:t>
            </w:r>
            <w:proofErr w:type="gramEnd"/>
            <w:r w:rsidRPr="006F34F6">
              <w:rPr>
                <w:color w:val="auto"/>
                <w:sz w:val="24"/>
                <w:szCs w:val="24"/>
              </w:rPr>
              <w:t xml:space="preserve">еловек, сельского населения –  </w:t>
            </w:r>
            <w:r w:rsidR="00F04CFD">
              <w:rPr>
                <w:color w:val="auto"/>
                <w:sz w:val="24"/>
                <w:szCs w:val="24"/>
              </w:rPr>
              <w:t xml:space="preserve">                  </w:t>
            </w:r>
            <w:r w:rsidRPr="006F34F6">
              <w:rPr>
                <w:color w:val="auto"/>
                <w:sz w:val="24"/>
                <w:szCs w:val="24"/>
              </w:rPr>
              <w:t>211,5 тыс. человек.</w:t>
            </w:r>
          </w:p>
          <w:p w:rsidR="00EE7029" w:rsidRPr="006F34F6" w:rsidRDefault="00EE7029" w:rsidP="00EE7029">
            <w:pPr>
              <w:autoSpaceDE w:val="0"/>
              <w:autoSpaceDN w:val="0"/>
              <w:adjustRightInd w:val="0"/>
              <w:ind w:firstLine="709"/>
              <w:jc w:val="both"/>
            </w:pPr>
            <w:proofErr w:type="gramStart"/>
            <w:r w:rsidRPr="006F34F6">
              <w:t xml:space="preserve">Контрольно-счетная палата Архангельской области отмечет, что дебиторская и кредиторская задолженность областного бюджета, </w:t>
            </w:r>
            <w:r w:rsidR="00F04CFD">
              <w:t xml:space="preserve">                         </w:t>
            </w:r>
            <w:r w:rsidRPr="006F34F6">
              <w:t xml:space="preserve">с учетом казенных учреждений (без учета задолженности бюджетных и автономных учреждений) на 01.01.2024 года составила в общей сумме </w:t>
            </w:r>
            <w:r w:rsidR="00A3746E">
              <w:t xml:space="preserve">                                      </w:t>
            </w:r>
            <w:r w:rsidRPr="006F34F6">
              <w:t xml:space="preserve">137 640,6 млн. рублей и с начала 2023 года снизилась на -4 674,5 млн. рублей или на </w:t>
            </w:r>
            <w:r>
              <w:t>-</w:t>
            </w:r>
            <w:r w:rsidRPr="006F34F6">
              <w:t xml:space="preserve">3,3 %. Просроченная дебиторская задолженность в областной бюджет                                           </w:t>
            </w:r>
            <w:r w:rsidRPr="006F34F6">
              <w:lastRenderedPageBreak/>
              <w:t>на 01.10.2024 года составляет 1 046,3</w:t>
            </w:r>
            <w:proofErr w:type="gramEnd"/>
            <w:r w:rsidRPr="006F34F6">
              <w:t xml:space="preserve"> млн. рублей и с начала 2023 года сократилась на </w:t>
            </w:r>
            <w:r>
              <w:t>-</w:t>
            </w:r>
            <w:r w:rsidRPr="006F34F6">
              <w:t xml:space="preserve">29,0 % или на </w:t>
            </w:r>
            <w:r>
              <w:t>-</w:t>
            </w:r>
            <w:r w:rsidRPr="006F34F6">
              <w:t xml:space="preserve">427,0 млн. рублей, из нее </w:t>
            </w:r>
            <w:proofErr w:type="gramStart"/>
            <w:r w:rsidRPr="006F34F6">
              <w:t>наибольшая</w:t>
            </w:r>
            <w:proofErr w:type="gramEnd"/>
            <w:r w:rsidRPr="006F34F6">
              <w:t xml:space="preserve"> составила по счету 205 «Расчеты по доходам» </w:t>
            </w:r>
            <w:r w:rsidR="00A3746E">
              <w:t xml:space="preserve">                         </w:t>
            </w:r>
            <w:r w:rsidRPr="006F34F6">
              <w:t xml:space="preserve">787,5 млн. рублей, которая снизилась </w:t>
            </w:r>
            <w:r w:rsidR="00A3746E">
              <w:t xml:space="preserve">                   </w:t>
            </w:r>
            <w:r w:rsidRPr="006F34F6">
              <w:t xml:space="preserve">на </w:t>
            </w:r>
            <w:r>
              <w:t>-</w:t>
            </w:r>
            <w:r w:rsidRPr="006F34F6">
              <w:t>676,3 млн. рублей (-46,2 %).</w:t>
            </w:r>
          </w:p>
          <w:p w:rsidR="00EE7029" w:rsidRPr="006F34F6" w:rsidRDefault="00EE7029" w:rsidP="00A3746E">
            <w:pPr>
              <w:autoSpaceDE w:val="0"/>
              <w:autoSpaceDN w:val="0"/>
              <w:adjustRightInd w:val="0"/>
              <w:ind w:firstLine="459"/>
              <w:jc w:val="both"/>
            </w:pPr>
            <w:r w:rsidRPr="006F34F6">
              <w:t xml:space="preserve">Наибольший удельный вес составила дебиторская задолженность, отраженная по синтетическому счету 205 «Расчеты по доходам» в сумме 128 579,3 млн. рублей, которая с начала года уменьшилась на </w:t>
            </w:r>
            <w:r>
              <w:t>-</w:t>
            </w:r>
            <w:r w:rsidRPr="006F34F6">
              <w:t xml:space="preserve">3,5 % (-4 707,1 млн. рублей). </w:t>
            </w:r>
            <w:proofErr w:type="gramStart"/>
            <w:r w:rsidRPr="006F34F6">
              <w:t>Удельный вес указанной дебиторской задолженности в общей сумме дебиторской задолженности на 01.01.2024 года составляет 93,4 %. На 01.01.2024 года в составе счета 205 отражена дебиторская задолженность по кодам счетов 205.51 «Расчеты по безвозмездным поступлениям текущего характера от других бюджетов бюджетной системы РФ» (83 781,6 млн. рублей) и 205.61 «Расчеты по поступлениям капитального характера от других бюджетов бюджетной системы РФ» (8 279,6</w:t>
            </w:r>
            <w:proofErr w:type="gramEnd"/>
            <w:r w:rsidRPr="006F34F6">
              <w:t xml:space="preserve"> млн. рублей), </w:t>
            </w:r>
            <w:proofErr w:type="gramStart"/>
            <w:r w:rsidRPr="006F34F6">
              <w:t>которая</w:t>
            </w:r>
            <w:proofErr w:type="gramEnd"/>
            <w:r w:rsidRPr="006F34F6">
              <w:t xml:space="preserve"> составляет в общей сумме 92 061,2 млн. рублей и в большей части </w:t>
            </w:r>
            <w:r w:rsidR="00C04E6E">
              <w:t xml:space="preserve">                   </w:t>
            </w:r>
            <w:r w:rsidRPr="006F34F6">
              <w:t xml:space="preserve">представляет собой начисленные </w:t>
            </w:r>
            <w:r w:rsidR="00C04E6E">
              <w:t xml:space="preserve">                 </w:t>
            </w:r>
            <w:r w:rsidRPr="006F34F6">
              <w:t xml:space="preserve">суммы безвозмездных поступлений </w:t>
            </w:r>
            <w:r w:rsidR="00C04E6E">
              <w:t xml:space="preserve">                              </w:t>
            </w:r>
            <w:r w:rsidRPr="006F34F6">
              <w:t xml:space="preserve">из федерального бюджета на 2024 – 2026 годы, согласно заключенным соглашениям. С начала 2023 года задолженность по данным кодам счета 205 уменьшилась на -4,8 %                             </w:t>
            </w:r>
            <w:r w:rsidRPr="006F34F6">
              <w:lastRenderedPageBreak/>
              <w:t xml:space="preserve">(-4 674,5 млн. рублей). По коду счета 205.11 «Расчеты с плательщиками налогов» дебиторская задолженность </w:t>
            </w:r>
            <w:r w:rsidR="00C04E6E">
              <w:t xml:space="preserve">                   </w:t>
            </w:r>
            <w:r w:rsidRPr="006F34F6">
              <w:t xml:space="preserve">в областной бюджет составляет </w:t>
            </w:r>
            <w:r w:rsidR="00C04E6E">
              <w:t xml:space="preserve">                     </w:t>
            </w:r>
            <w:r w:rsidRPr="006F34F6">
              <w:t xml:space="preserve">3 123,8 млн. рублей, которая с начала 2023 года увеличилась на </w:t>
            </w:r>
            <w:r>
              <w:t>+</w:t>
            </w:r>
            <w:r w:rsidRPr="006F34F6">
              <w:t xml:space="preserve">59,8 % (+1 169,2 млн. рублей), из нее просроченная задолженность составила 618,9 млн. рублей, которая сократилась на </w:t>
            </w:r>
            <w:r>
              <w:t>-</w:t>
            </w:r>
            <w:r w:rsidRPr="006F34F6">
              <w:t>50,4 %                                      (-629,6 млн. рублей).</w:t>
            </w:r>
          </w:p>
          <w:p w:rsidR="00EE7029" w:rsidRPr="006F34F6" w:rsidRDefault="00EE7029" w:rsidP="00EE7029">
            <w:pPr>
              <w:autoSpaceDE w:val="0"/>
              <w:autoSpaceDN w:val="0"/>
              <w:adjustRightInd w:val="0"/>
              <w:ind w:firstLine="709"/>
              <w:jc w:val="both"/>
            </w:pPr>
            <w:proofErr w:type="gramStart"/>
            <w:r w:rsidRPr="006F34F6">
              <w:t xml:space="preserve">Основную долю дебиторской задолженности в областной бюджет по доходам от платежей при пользовании природными ресурсами на 01.01.2024 года составила задолженность по плате за использование лесов, расположенных на землях лесного фонда, в части, превышающей минимальный размер арендной платы, что составило 99,9 %                               на сумму 30 301,5 млн. рублей, которая за отчетный период снизилась </w:t>
            </w:r>
            <w:r>
              <w:t xml:space="preserve">                                          </w:t>
            </w:r>
            <w:r w:rsidRPr="006F34F6">
              <w:t xml:space="preserve">на </w:t>
            </w:r>
            <w:r>
              <w:t>-</w:t>
            </w:r>
            <w:r w:rsidRPr="006F34F6">
              <w:t>0,6 %</w:t>
            </w:r>
            <w:r>
              <w:t xml:space="preserve"> </w:t>
            </w:r>
            <w:r w:rsidRPr="006F34F6">
              <w:t>(-182,4 млн. рублей), из неё, долгосрочная задолженность</w:t>
            </w:r>
            <w:proofErr w:type="gramEnd"/>
            <w:r w:rsidRPr="006F34F6">
              <w:t xml:space="preserve"> – </w:t>
            </w:r>
            <w:r>
              <w:t xml:space="preserve">                                                           </w:t>
            </w:r>
            <w:r w:rsidRPr="006F34F6">
              <w:t xml:space="preserve">29 013,7 млн. рублей, где отражена дебиторская задолженность по обязательствам более 1 года. Просроченная дебиторская задолженность по указанным платежам составляет 72,4 млн. рублей, и она сократилась с начала 2023 года на </w:t>
            </w:r>
            <w:r>
              <w:t>-</w:t>
            </w:r>
            <w:r w:rsidRPr="006F34F6">
              <w:t>19,9 % (-18,0 млн. рублей).</w:t>
            </w:r>
          </w:p>
          <w:p w:rsidR="00EE7029" w:rsidRPr="006F34F6" w:rsidRDefault="00EE7029" w:rsidP="00C04E6E">
            <w:pPr>
              <w:autoSpaceDE w:val="0"/>
              <w:autoSpaceDN w:val="0"/>
              <w:adjustRightInd w:val="0"/>
              <w:ind w:firstLine="459"/>
              <w:jc w:val="both"/>
            </w:pPr>
            <w:r w:rsidRPr="006F34F6">
              <w:t xml:space="preserve">Согласно отчетам главных администраторов и распорядителей средств областного бюджета по </w:t>
            </w:r>
            <w:r w:rsidR="00C04E6E">
              <w:t xml:space="preserve">                               </w:t>
            </w:r>
            <w:r w:rsidRPr="006F34F6">
              <w:t xml:space="preserve">ф. 0503169, общий объем кредиторской задолженности областного бюджета          </w:t>
            </w:r>
            <w:r w:rsidRPr="006F34F6">
              <w:lastRenderedPageBreak/>
              <w:t>(без учета задолженности бюджетных и автономных учреждений) на 01.01.2024 года составил 15 344,2 млн. рублей, который с начала 2023 года уменьшился на -40,2 %  или на -10 306,2 млн. рублей.</w:t>
            </w:r>
          </w:p>
          <w:p w:rsidR="00EE7029" w:rsidRPr="006F34F6" w:rsidRDefault="00EE7029" w:rsidP="00C04E6E">
            <w:pPr>
              <w:autoSpaceDE w:val="0"/>
              <w:autoSpaceDN w:val="0"/>
              <w:adjustRightInd w:val="0"/>
              <w:ind w:firstLine="459"/>
              <w:jc w:val="both"/>
            </w:pPr>
            <w:r w:rsidRPr="006F34F6">
              <w:t xml:space="preserve">Кредиторская задолженность </w:t>
            </w:r>
            <w:proofErr w:type="gramStart"/>
            <w:r w:rsidRPr="006F34F6">
              <w:t>областного</w:t>
            </w:r>
            <w:proofErr w:type="gramEnd"/>
            <w:r w:rsidRPr="006F34F6">
              <w:t xml:space="preserve"> бюджета за отчетный период сократилась на </w:t>
            </w:r>
            <w:r>
              <w:t>-</w:t>
            </w:r>
            <w:r w:rsidRPr="006F34F6">
              <w:t xml:space="preserve">40,2 % (-10 306,2 млн. рублей). Просроченная кредиторская задолженность  как на 01.01.2023 года, так и на 01.01.2024 года отсутствует. Без учета задолженности по коду счета 302.75 «Расчеты по приобретению иных финансовых активов», где отражены операции по управлению остатками средств на единых счетах </w:t>
            </w:r>
            <w:r w:rsidR="00FB3DD3">
              <w:t xml:space="preserve">                             </w:t>
            </w:r>
            <w:r w:rsidRPr="006F34F6">
              <w:t xml:space="preserve">бюджетов, отражаемые в источниках финансирования областного бюджета, кредиторская задолженность на конец отчетного периода снизилась на </w:t>
            </w:r>
            <w:r>
              <w:t>-</w:t>
            </w:r>
            <w:r w:rsidRPr="006F34F6">
              <w:t xml:space="preserve">63,0 % (-8 000,1 млн. рублей), которая является текущей. </w:t>
            </w:r>
            <w:proofErr w:type="gramStart"/>
            <w:r w:rsidRPr="006F34F6">
              <w:t xml:space="preserve">Согласно представленным на 01.01.2024 года отчетам, дебиторская задолженность  в областной бюджет (без учета счетов 205.51 «Расчеты по безвозмездным поступлениям текущего характера от других бюджетов бюджетной системы РФ» и 205.61 «Расчеты по поступлениям капитального характера от других бюджетов бюджетной системы РФ») превышает кредиторскую (без учета счета 302.75 «Расчеты по приобретению иных финансовых активов») в 9,7 раза или на </w:t>
            </w:r>
            <w:r>
              <w:t>+</w:t>
            </w:r>
            <w:r w:rsidRPr="006F34F6">
              <w:t>40 871,9 млн</w:t>
            </w:r>
            <w:proofErr w:type="gramEnd"/>
            <w:r w:rsidRPr="006F34F6">
              <w:t xml:space="preserve">. рублей. На начало 2023 года указанное превышение составляло в </w:t>
            </w:r>
            <w:r w:rsidRPr="006F34F6">
              <w:lastRenderedPageBreak/>
              <w:t xml:space="preserve">3,6 раза или на </w:t>
            </w:r>
            <w:r>
              <w:t>+</w:t>
            </w:r>
            <w:r w:rsidRPr="006F34F6">
              <w:t>32 871,9 млн. рублей.</w:t>
            </w:r>
          </w:p>
          <w:p w:rsidR="00EE7029" w:rsidRPr="006F34F6" w:rsidRDefault="00EE7029" w:rsidP="00EE7029">
            <w:pPr>
              <w:pStyle w:val="af2"/>
              <w:ind w:firstLine="709"/>
              <w:jc w:val="both"/>
              <w:rPr>
                <w:rFonts w:ascii="Times New Roman" w:hAnsi="Times New Roman"/>
                <w:sz w:val="24"/>
                <w:szCs w:val="24"/>
              </w:rPr>
            </w:pPr>
            <w:r w:rsidRPr="006F34F6">
              <w:rPr>
                <w:rFonts w:ascii="Times New Roman" w:hAnsi="Times New Roman"/>
                <w:sz w:val="24"/>
                <w:szCs w:val="24"/>
              </w:rPr>
              <w:t xml:space="preserve">По результатам проведенной экспертизы контрольно-счетная палата Архангельской области предлагает Правительству Архангельской области </w:t>
            </w:r>
            <w:r w:rsidR="00FB3DD3">
              <w:rPr>
                <w:rFonts w:ascii="Times New Roman" w:hAnsi="Times New Roman"/>
                <w:sz w:val="24"/>
                <w:szCs w:val="24"/>
              </w:rPr>
              <w:t xml:space="preserve">                   </w:t>
            </w:r>
            <w:r w:rsidRPr="006F34F6">
              <w:rPr>
                <w:rFonts w:ascii="Times New Roman" w:hAnsi="Times New Roman"/>
                <w:sz w:val="24"/>
                <w:szCs w:val="24"/>
              </w:rPr>
              <w:t>и исполнительным</w:t>
            </w:r>
            <w:r w:rsidR="00FB3DD3">
              <w:rPr>
                <w:rFonts w:ascii="Times New Roman" w:hAnsi="Times New Roman"/>
                <w:sz w:val="24"/>
                <w:szCs w:val="24"/>
              </w:rPr>
              <w:t xml:space="preserve"> </w:t>
            </w:r>
            <w:r w:rsidRPr="006F34F6">
              <w:rPr>
                <w:rFonts w:ascii="Times New Roman" w:hAnsi="Times New Roman"/>
                <w:sz w:val="24"/>
                <w:szCs w:val="24"/>
              </w:rPr>
              <w:t>органам государственной власти Архангельской области принять следующие меры:</w:t>
            </w:r>
          </w:p>
          <w:p w:rsidR="00EE7029" w:rsidRPr="006F34F6" w:rsidRDefault="00EE7029" w:rsidP="00FB3DD3">
            <w:pPr>
              <w:pStyle w:val="af2"/>
              <w:ind w:firstLine="459"/>
              <w:jc w:val="both"/>
              <w:rPr>
                <w:rFonts w:ascii="Times New Roman" w:hAnsi="Times New Roman"/>
                <w:sz w:val="24"/>
                <w:szCs w:val="24"/>
              </w:rPr>
            </w:pPr>
            <w:r w:rsidRPr="006F34F6">
              <w:rPr>
                <w:rFonts w:ascii="Times New Roman" w:hAnsi="Times New Roman"/>
                <w:sz w:val="24"/>
                <w:szCs w:val="24"/>
              </w:rPr>
              <w:t xml:space="preserve">1.  По продолжению мероприятий по сокращению просроченной дебиторской задолженности по доходам </w:t>
            </w:r>
            <w:proofErr w:type="gramStart"/>
            <w:r w:rsidRPr="006F34F6">
              <w:rPr>
                <w:rFonts w:ascii="Times New Roman" w:hAnsi="Times New Roman"/>
                <w:sz w:val="24"/>
                <w:szCs w:val="24"/>
              </w:rPr>
              <w:t>областного</w:t>
            </w:r>
            <w:proofErr w:type="gramEnd"/>
            <w:r w:rsidRPr="006F34F6">
              <w:rPr>
                <w:rFonts w:ascii="Times New Roman" w:hAnsi="Times New Roman"/>
                <w:sz w:val="24"/>
                <w:szCs w:val="24"/>
              </w:rPr>
              <w:t xml:space="preserve"> бюджета. Значительный рост просроченной дебиторской задолженности государственных бюджетных и автономных учреждений:                      на </w:t>
            </w:r>
            <w:r>
              <w:rPr>
                <w:rFonts w:ascii="Times New Roman" w:hAnsi="Times New Roman"/>
                <w:sz w:val="24"/>
                <w:szCs w:val="24"/>
              </w:rPr>
              <w:t>+</w:t>
            </w:r>
            <w:r w:rsidRPr="006F34F6">
              <w:rPr>
                <w:rFonts w:ascii="Times New Roman" w:hAnsi="Times New Roman"/>
                <w:sz w:val="24"/>
                <w:szCs w:val="24"/>
              </w:rPr>
              <w:t xml:space="preserve">24,1 млн. рублей или почти на </w:t>
            </w:r>
            <w:r>
              <w:rPr>
                <w:rFonts w:ascii="Times New Roman" w:hAnsi="Times New Roman"/>
                <w:sz w:val="24"/>
                <w:szCs w:val="24"/>
              </w:rPr>
              <w:t>+</w:t>
            </w:r>
            <w:r w:rsidRPr="006F34F6">
              <w:rPr>
                <w:rFonts w:ascii="Times New Roman" w:hAnsi="Times New Roman"/>
                <w:sz w:val="24"/>
                <w:szCs w:val="24"/>
              </w:rPr>
              <w:t>30 % за отчетный год. Необходимости принятия мер</w:t>
            </w:r>
            <w:r w:rsidR="00FB3DD3">
              <w:rPr>
                <w:rFonts w:ascii="Times New Roman" w:hAnsi="Times New Roman"/>
                <w:sz w:val="24"/>
                <w:szCs w:val="24"/>
              </w:rPr>
              <w:t xml:space="preserve"> </w:t>
            </w:r>
            <w:r w:rsidRPr="006F34F6">
              <w:rPr>
                <w:rFonts w:ascii="Times New Roman" w:hAnsi="Times New Roman"/>
                <w:sz w:val="24"/>
                <w:szCs w:val="24"/>
              </w:rPr>
              <w:t xml:space="preserve">к урегулированию </w:t>
            </w:r>
            <w:r w:rsidR="00FB3DD3">
              <w:rPr>
                <w:rFonts w:ascii="Times New Roman" w:hAnsi="Times New Roman"/>
                <w:sz w:val="24"/>
                <w:szCs w:val="24"/>
              </w:rPr>
              <w:t xml:space="preserve">                                 </w:t>
            </w:r>
            <w:r w:rsidRPr="006F34F6">
              <w:rPr>
                <w:rFonts w:ascii="Times New Roman" w:hAnsi="Times New Roman"/>
                <w:sz w:val="24"/>
                <w:szCs w:val="24"/>
              </w:rPr>
              <w:t>и взысканию указанной задолженности.</w:t>
            </w:r>
          </w:p>
          <w:p w:rsidR="00EE7029" w:rsidRPr="006F34F6" w:rsidRDefault="00EE7029" w:rsidP="00FB3DD3">
            <w:pPr>
              <w:pStyle w:val="af2"/>
              <w:ind w:firstLine="459"/>
              <w:jc w:val="both"/>
              <w:rPr>
                <w:rFonts w:ascii="Times New Roman" w:hAnsi="Times New Roman"/>
                <w:sz w:val="24"/>
                <w:szCs w:val="24"/>
              </w:rPr>
            </w:pPr>
            <w:r w:rsidRPr="006F34F6">
              <w:rPr>
                <w:rFonts w:ascii="Times New Roman" w:hAnsi="Times New Roman"/>
                <w:sz w:val="24"/>
                <w:szCs w:val="24"/>
              </w:rPr>
              <w:t xml:space="preserve">2. По принятию мер по </w:t>
            </w:r>
            <w:r w:rsidR="004938D7">
              <w:rPr>
                <w:rFonts w:ascii="Times New Roman" w:hAnsi="Times New Roman"/>
                <w:sz w:val="24"/>
                <w:szCs w:val="24"/>
              </w:rPr>
              <w:t xml:space="preserve">                          </w:t>
            </w:r>
            <w:r w:rsidRPr="006F34F6">
              <w:rPr>
                <w:rFonts w:ascii="Times New Roman" w:hAnsi="Times New Roman"/>
                <w:sz w:val="24"/>
                <w:szCs w:val="24"/>
              </w:rPr>
              <w:t>сокращению просроченной</w:t>
            </w:r>
            <w:r w:rsidR="004938D7">
              <w:rPr>
                <w:rFonts w:ascii="Times New Roman" w:hAnsi="Times New Roman"/>
                <w:sz w:val="24"/>
                <w:szCs w:val="24"/>
              </w:rPr>
              <w:t xml:space="preserve">               </w:t>
            </w:r>
            <w:r w:rsidRPr="006F34F6">
              <w:rPr>
                <w:rFonts w:ascii="Times New Roman" w:hAnsi="Times New Roman"/>
                <w:sz w:val="24"/>
                <w:szCs w:val="24"/>
              </w:rPr>
              <w:t xml:space="preserve">кредиторской задолженности государственных учреждений Архангельской области и </w:t>
            </w:r>
            <w:r w:rsidR="00FB3DD3">
              <w:rPr>
                <w:rFonts w:ascii="Times New Roman" w:hAnsi="Times New Roman"/>
                <w:sz w:val="24"/>
                <w:szCs w:val="24"/>
              </w:rPr>
              <w:t xml:space="preserve">                                       </w:t>
            </w:r>
            <w:r w:rsidRPr="006F34F6">
              <w:rPr>
                <w:rFonts w:ascii="Times New Roman" w:hAnsi="Times New Roman"/>
                <w:sz w:val="24"/>
                <w:szCs w:val="24"/>
              </w:rPr>
              <w:t>по недопущению принятия расходных обязательств, не обеспеченных соответствующими источниками финансирования.</w:t>
            </w:r>
          </w:p>
          <w:p w:rsidR="00EE7029" w:rsidRPr="006F34F6" w:rsidRDefault="00EE7029" w:rsidP="00FB3DD3">
            <w:pPr>
              <w:pStyle w:val="af2"/>
              <w:ind w:firstLine="459"/>
              <w:jc w:val="both"/>
              <w:rPr>
                <w:rFonts w:ascii="Times New Roman" w:hAnsi="Times New Roman"/>
                <w:sz w:val="24"/>
                <w:szCs w:val="24"/>
              </w:rPr>
            </w:pPr>
            <w:r w:rsidRPr="006F34F6">
              <w:rPr>
                <w:rFonts w:ascii="Times New Roman" w:hAnsi="Times New Roman"/>
                <w:sz w:val="24"/>
                <w:szCs w:val="24"/>
              </w:rPr>
              <w:t xml:space="preserve">3. По принятию мер по достижению показателей, установленных Указом Президента Российской Федерации </w:t>
            </w:r>
            <w:r w:rsidR="004938D7">
              <w:rPr>
                <w:rFonts w:ascii="Times New Roman" w:hAnsi="Times New Roman"/>
                <w:sz w:val="24"/>
                <w:szCs w:val="24"/>
              </w:rPr>
              <w:t xml:space="preserve">                        </w:t>
            </w:r>
            <w:r w:rsidRPr="006F34F6">
              <w:rPr>
                <w:rFonts w:ascii="Times New Roman" w:hAnsi="Times New Roman"/>
                <w:sz w:val="24"/>
                <w:szCs w:val="24"/>
              </w:rPr>
              <w:t xml:space="preserve">от 07.05.2012 № 597, в части необходимости доведения средней заработной платы отдельных категорий работников медицинских, образовательных организаций, </w:t>
            </w:r>
            <w:r w:rsidRPr="006F34F6">
              <w:rPr>
                <w:rFonts w:ascii="Times New Roman" w:hAnsi="Times New Roman"/>
                <w:sz w:val="24"/>
                <w:szCs w:val="24"/>
              </w:rPr>
              <w:lastRenderedPageBreak/>
              <w:t>учреждений культуры, а также организаций социального обслуживания населения до требуемых значений.</w:t>
            </w:r>
          </w:p>
          <w:p w:rsidR="00EE7029" w:rsidRPr="006F34F6" w:rsidRDefault="00EE7029" w:rsidP="004938D7">
            <w:pPr>
              <w:pStyle w:val="af2"/>
              <w:ind w:firstLine="459"/>
              <w:jc w:val="both"/>
              <w:rPr>
                <w:rFonts w:ascii="Times New Roman" w:hAnsi="Times New Roman"/>
                <w:sz w:val="24"/>
                <w:szCs w:val="24"/>
              </w:rPr>
            </w:pPr>
            <w:r w:rsidRPr="006F34F6">
              <w:rPr>
                <w:rFonts w:ascii="Times New Roman" w:hAnsi="Times New Roman"/>
                <w:sz w:val="24"/>
                <w:szCs w:val="24"/>
              </w:rPr>
              <w:t xml:space="preserve">4. По необходимости актуализировать данные по количеству детей-сирот и детей, оставшихся без попечения родителей, детей </w:t>
            </w:r>
            <w:r w:rsidR="004938D7">
              <w:rPr>
                <w:rFonts w:ascii="Times New Roman" w:hAnsi="Times New Roman"/>
                <w:sz w:val="24"/>
                <w:szCs w:val="24"/>
              </w:rPr>
              <w:t xml:space="preserve">                                       </w:t>
            </w:r>
            <w:r w:rsidRPr="006F34F6">
              <w:rPr>
                <w:rFonts w:ascii="Times New Roman" w:hAnsi="Times New Roman"/>
                <w:sz w:val="24"/>
                <w:szCs w:val="24"/>
              </w:rPr>
              <w:t xml:space="preserve">с ограниченными возможностями здоровья, находящихся </w:t>
            </w:r>
            <w:r w:rsidR="004938D7">
              <w:rPr>
                <w:rFonts w:ascii="Times New Roman" w:hAnsi="Times New Roman"/>
                <w:sz w:val="24"/>
                <w:szCs w:val="24"/>
              </w:rPr>
              <w:t xml:space="preserve">                                               </w:t>
            </w:r>
            <w:r w:rsidRPr="006F34F6">
              <w:rPr>
                <w:rFonts w:ascii="Times New Roman" w:hAnsi="Times New Roman"/>
                <w:sz w:val="24"/>
                <w:szCs w:val="24"/>
              </w:rPr>
              <w:t>в образовательных организациях государственной программы «Развитие образования и науки Архангельской области».</w:t>
            </w:r>
          </w:p>
          <w:p w:rsidR="00EE7029" w:rsidRPr="006F34F6" w:rsidRDefault="00EE7029" w:rsidP="004938D7">
            <w:pPr>
              <w:pStyle w:val="af2"/>
              <w:ind w:firstLine="459"/>
              <w:jc w:val="both"/>
              <w:rPr>
                <w:rFonts w:ascii="Times New Roman" w:hAnsi="Times New Roman"/>
                <w:sz w:val="24"/>
                <w:szCs w:val="24"/>
              </w:rPr>
            </w:pPr>
            <w:r w:rsidRPr="006F34F6">
              <w:rPr>
                <w:rFonts w:ascii="Times New Roman" w:hAnsi="Times New Roman"/>
                <w:sz w:val="24"/>
                <w:szCs w:val="24"/>
              </w:rPr>
              <w:t xml:space="preserve">5. По необходимости планирования целевых показателей в сфере здравоохранения  с учетом динамики за предшествующие периоды. </w:t>
            </w:r>
            <w:r>
              <w:rPr>
                <w:rFonts w:ascii="Times New Roman" w:hAnsi="Times New Roman"/>
                <w:sz w:val="24"/>
                <w:szCs w:val="24"/>
              </w:rPr>
              <w:t>Учитывая, что е</w:t>
            </w:r>
            <w:r w:rsidRPr="006F34F6">
              <w:rPr>
                <w:rFonts w:ascii="Times New Roman" w:hAnsi="Times New Roman"/>
                <w:sz w:val="24"/>
                <w:szCs w:val="24"/>
              </w:rPr>
              <w:t xml:space="preserve">жегодно перевыполняются целевые показатели «Обеспеченность койками медицинской реабилитации», «Обеспеченность койками для оказания паллиативной помощи» государственной программы Архангельской области «Развитие здравоохранения </w:t>
            </w:r>
            <w:r w:rsidR="004938D7">
              <w:rPr>
                <w:rFonts w:ascii="Times New Roman" w:hAnsi="Times New Roman"/>
                <w:sz w:val="24"/>
                <w:szCs w:val="24"/>
              </w:rPr>
              <w:t xml:space="preserve">                                        </w:t>
            </w:r>
            <w:r w:rsidRPr="006F34F6">
              <w:rPr>
                <w:rFonts w:ascii="Times New Roman" w:hAnsi="Times New Roman"/>
                <w:sz w:val="24"/>
                <w:szCs w:val="24"/>
              </w:rPr>
              <w:t>в Архангельской области».</w:t>
            </w:r>
          </w:p>
          <w:p w:rsidR="00EE7029" w:rsidRPr="006F34F6" w:rsidRDefault="00EE7029" w:rsidP="004938D7">
            <w:pPr>
              <w:pStyle w:val="af2"/>
              <w:ind w:firstLine="459"/>
              <w:jc w:val="both"/>
              <w:rPr>
                <w:rFonts w:ascii="Times New Roman" w:hAnsi="Times New Roman"/>
                <w:sz w:val="24"/>
                <w:szCs w:val="24"/>
              </w:rPr>
            </w:pPr>
            <w:r w:rsidRPr="006F34F6">
              <w:rPr>
                <w:rFonts w:ascii="Times New Roman" w:hAnsi="Times New Roman"/>
                <w:sz w:val="24"/>
                <w:szCs w:val="24"/>
              </w:rPr>
              <w:t xml:space="preserve">6. По необходимости </w:t>
            </w:r>
            <w:proofErr w:type="gramStart"/>
            <w:r w:rsidRPr="006F34F6">
              <w:rPr>
                <w:rFonts w:ascii="Times New Roman" w:hAnsi="Times New Roman"/>
                <w:sz w:val="24"/>
                <w:szCs w:val="24"/>
              </w:rPr>
              <w:t>повышения качества планирования результатов реализации государственных</w:t>
            </w:r>
            <w:proofErr w:type="gramEnd"/>
            <w:r w:rsidRPr="006F34F6">
              <w:rPr>
                <w:rFonts w:ascii="Times New Roman" w:hAnsi="Times New Roman"/>
                <w:sz w:val="24"/>
                <w:szCs w:val="24"/>
              </w:rPr>
              <w:t xml:space="preserve"> программ, с учетом недопущения искусственного завышения оценки эффективности их реализации. По ряду государственных программ Архангельской области высокая степень эффективности их реализации и, как следствие, высокая оценка деятельности ответственного исполнителя достигнуты, в том числе, </w:t>
            </w:r>
            <w:r w:rsidRPr="006F34F6">
              <w:rPr>
                <w:rFonts w:ascii="Times New Roman" w:hAnsi="Times New Roman"/>
                <w:sz w:val="24"/>
                <w:szCs w:val="24"/>
              </w:rPr>
              <w:lastRenderedPageBreak/>
              <w:t xml:space="preserve">путем приведения целевых показателей к значению фактического исполнения, что свидетельствует о низком качестве планирования. </w:t>
            </w:r>
          </w:p>
          <w:p w:rsidR="00EE7029" w:rsidRPr="006F34F6" w:rsidRDefault="00EE7029" w:rsidP="004938D7">
            <w:pPr>
              <w:pStyle w:val="af2"/>
              <w:ind w:firstLine="459"/>
              <w:jc w:val="both"/>
              <w:rPr>
                <w:rFonts w:ascii="Times New Roman" w:hAnsi="Times New Roman"/>
                <w:sz w:val="24"/>
                <w:szCs w:val="24"/>
              </w:rPr>
            </w:pPr>
            <w:r w:rsidRPr="006F34F6">
              <w:rPr>
                <w:rFonts w:ascii="Times New Roman" w:hAnsi="Times New Roman"/>
                <w:sz w:val="24"/>
                <w:szCs w:val="24"/>
              </w:rPr>
              <w:t>7. По осуществлению в дальнейшем корректировки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 с учетом Стратегии                                             социально-экономического развития Архангельской области до 2035 года.</w:t>
            </w:r>
          </w:p>
          <w:p w:rsidR="00EE7029" w:rsidRPr="006F34F6" w:rsidRDefault="00EE7029" w:rsidP="004938D7">
            <w:pPr>
              <w:pStyle w:val="af2"/>
              <w:ind w:firstLine="459"/>
              <w:jc w:val="both"/>
              <w:rPr>
                <w:rFonts w:ascii="Times New Roman" w:hAnsi="Times New Roman"/>
                <w:sz w:val="24"/>
                <w:szCs w:val="24"/>
              </w:rPr>
            </w:pPr>
            <w:r w:rsidRPr="006F34F6">
              <w:rPr>
                <w:rFonts w:ascii="Times New Roman" w:hAnsi="Times New Roman"/>
                <w:sz w:val="24"/>
                <w:szCs w:val="24"/>
              </w:rPr>
              <w:t xml:space="preserve">8. </w:t>
            </w:r>
            <w:proofErr w:type="gramStart"/>
            <w:r w:rsidRPr="006F34F6">
              <w:rPr>
                <w:rFonts w:ascii="Times New Roman" w:hAnsi="Times New Roman"/>
                <w:sz w:val="24"/>
                <w:szCs w:val="24"/>
              </w:rPr>
              <w:t xml:space="preserve">По необходимости обеспечения достижение результатов использования межбюджетных трансфертов из федерального бюджета, имеющих целевое назначение; повышения результативности использования субсидий </w:t>
            </w:r>
            <w:proofErr w:type="spellStart"/>
            <w:r w:rsidRPr="006F34F6">
              <w:rPr>
                <w:rFonts w:ascii="Times New Roman" w:hAnsi="Times New Roman"/>
                <w:sz w:val="24"/>
                <w:szCs w:val="24"/>
              </w:rPr>
              <w:t>грантополучателями</w:t>
            </w:r>
            <w:proofErr w:type="spellEnd"/>
            <w:r w:rsidRPr="006F34F6">
              <w:rPr>
                <w:rFonts w:ascii="Times New Roman" w:hAnsi="Times New Roman"/>
                <w:sz w:val="24"/>
                <w:szCs w:val="24"/>
              </w:rPr>
              <w:t xml:space="preserve"> и обеспечения достижение показателей деятельности, предусмотренных проектами создания и (или) развития хозяйств.</w:t>
            </w:r>
            <w:proofErr w:type="gramEnd"/>
          </w:p>
          <w:p w:rsidR="00EE7029" w:rsidRPr="006F34F6" w:rsidRDefault="00EE7029" w:rsidP="004938D7">
            <w:pPr>
              <w:pStyle w:val="af2"/>
              <w:ind w:firstLine="459"/>
              <w:jc w:val="both"/>
              <w:rPr>
                <w:rFonts w:ascii="Times New Roman" w:hAnsi="Times New Roman"/>
                <w:sz w:val="24"/>
                <w:szCs w:val="24"/>
              </w:rPr>
            </w:pPr>
            <w:r w:rsidRPr="006F34F6">
              <w:rPr>
                <w:rFonts w:ascii="Times New Roman" w:hAnsi="Times New Roman"/>
                <w:sz w:val="24"/>
                <w:szCs w:val="24"/>
              </w:rPr>
              <w:t>9. По необходимости принятия мер:</w:t>
            </w:r>
          </w:p>
          <w:p w:rsidR="00EE7029" w:rsidRPr="006F34F6" w:rsidRDefault="00EE7029" w:rsidP="00EE7029">
            <w:pPr>
              <w:pStyle w:val="af2"/>
              <w:ind w:firstLine="709"/>
              <w:jc w:val="both"/>
              <w:rPr>
                <w:rFonts w:ascii="Times New Roman" w:hAnsi="Times New Roman"/>
                <w:sz w:val="24"/>
                <w:szCs w:val="24"/>
              </w:rPr>
            </w:pPr>
            <w:r w:rsidRPr="006F34F6">
              <w:rPr>
                <w:rFonts w:ascii="Times New Roman" w:hAnsi="Times New Roman"/>
                <w:sz w:val="24"/>
                <w:szCs w:val="24"/>
              </w:rPr>
              <w:t xml:space="preserve">- по контролю и обеспечению результативности и эффективности использования субсидий (в том числе за наличием остатков и дебиторской задолженности) ГБУ Архангельской области «Центр природопользования и охраны окружающей среды» направленных на реализацию мероприятий государственной программы Архангельской области «Охрана окружающей среды, </w:t>
            </w:r>
            <w:r w:rsidRPr="006F34F6">
              <w:rPr>
                <w:rFonts w:ascii="Times New Roman" w:hAnsi="Times New Roman"/>
                <w:sz w:val="24"/>
                <w:szCs w:val="24"/>
              </w:rPr>
              <w:lastRenderedPageBreak/>
              <w:t>воспроизводство и использование природных ресурсов Архангельской области»;</w:t>
            </w:r>
          </w:p>
          <w:p w:rsidR="00EE7029" w:rsidRPr="006F34F6" w:rsidRDefault="00EE7029" w:rsidP="004938D7">
            <w:pPr>
              <w:pStyle w:val="af2"/>
              <w:ind w:firstLine="459"/>
              <w:jc w:val="both"/>
              <w:rPr>
                <w:rFonts w:ascii="Times New Roman" w:hAnsi="Times New Roman"/>
                <w:sz w:val="24"/>
                <w:szCs w:val="24"/>
              </w:rPr>
            </w:pPr>
            <w:r w:rsidRPr="006F34F6">
              <w:rPr>
                <w:rFonts w:ascii="Times New Roman" w:hAnsi="Times New Roman"/>
                <w:sz w:val="24"/>
                <w:szCs w:val="24"/>
              </w:rPr>
              <w:t>- по выполнению органами местного самоуправления Архангельской области значений целевых показателей мероприятий государственной программы Архангельской области «Охрана окружающей среды, воспроизводство и использование природных ресурсов Архангельской области».</w:t>
            </w:r>
          </w:p>
          <w:p w:rsidR="00EE7029" w:rsidRPr="006F34F6" w:rsidRDefault="00EE7029" w:rsidP="004938D7">
            <w:pPr>
              <w:pStyle w:val="af2"/>
              <w:ind w:firstLine="459"/>
              <w:jc w:val="both"/>
              <w:rPr>
                <w:rFonts w:ascii="Times New Roman" w:hAnsi="Times New Roman"/>
                <w:sz w:val="24"/>
                <w:szCs w:val="24"/>
              </w:rPr>
            </w:pPr>
            <w:r w:rsidRPr="006F34F6">
              <w:rPr>
                <w:rFonts w:ascii="Times New Roman" w:hAnsi="Times New Roman"/>
                <w:sz w:val="24"/>
                <w:szCs w:val="24"/>
              </w:rPr>
              <w:t xml:space="preserve">10. По необходимости принятия дополнительных мер </w:t>
            </w:r>
            <w:proofErr w:type="gramStart"/>
            <w:r w:rsidRPr="006F34F6">
              <w:rPr>
                <w:rFonts w:ascii="Times New Roman" w:hAnsi="Times New Roman"/>
                <w:sz w:val="24"/>
                <w:szCs w:val="24"/>
              </w:rPr>
              <w:t>для</w:t>
            </w:r>
            <w:proofErr w:type="gramEnd"/>
            <w:r w:rsidRPr="006F34F6">
              <w:rPr>
                <w:rFonts w:ascii="Times New Roman" w:hAnsi="Times New Roman"/>
                <w:sz w:val="24"/>
                <w:szCs w:val="24"/>
              </w:rPr>
              <w:t xml:space="preserve"> </w:t>
            </w:r>
            <w:proofErr w:type="gramStart"/>
            <w:r w:rsidRPr="006F34F6">
              <w:rPr>
                <w:rFonts w:ascii="Times New Roman" w:hAnsi="Times New Roman"/>
                <w:sz w:val="24"/>
                <w:szCs w:val="24"/>
              </w:rPr>
              <w:t>достижению</w:t>
            </w:r>
            <w:proofErr w:type="gramEnd"/>
            <w:r w:rsidRPr="006F34F6">
              <w:rPr>
                <w:rFonts w:ascii="Times New Roman" w:hAnsi="Times New Roman"/>
                <w:sz w:val="24"/>
                <w:szCs w:val="24"/>
              </w:rPr>
              <w:t xml:space="preserve"> необходимых результатов реализации адресной программы переселения. Этап 2023 года адресной программы «Переселение граждан из аварийного жилищного фонда на 2019 – 2025 годы» должен быть полностью реализован не позднее 30 сентября 2024 года. </w:t>
            </w:r>
            <w:proofErr w:type="gramStart"/>
            <w:r w:rsidRPr="006F34F6">
              <w:rPr>
                <w:rFonts w:ascii="Times New Roman" w:hAnsi="Times New Roman"/>
                <w:sz w:val="24"/>
                <w:szCs w:val="24"/>
              </w:rPr>
              <w:t xml:space="preserve">С учетом </w:t>
            </w:r>
            <w:proofErr w:type="spellStart"/>
            <w:r w:rsidRPr="006F34F6">
              <w:rPr>
                <w:rFonts w:ascii="Times New Roman" w:hAnsi="Times New Roman"/>
                <w:sz w:val="24"/>
                <w:szCs w:val="24"/>
              </w:rPr>
              <w:t>недостижения</w:t>
            </w:r>
            <w:proofErr w:type="spellEnd"/>
            <w:r w:rsidRPr="006F34F6">
              <w:rPr>
                <w:rFonts w:ascii="Times New Roman" w:hAnsi="Times New Roman"/>
                <w:sz w:val="24"/>
                <w:szCs w:val="24"/>
              </w:rPr>
              <w:t xml:space="preserve"> значений целевых показателей по состоянию на 01.01.2024 года трех предыдущих этапов программы, существуют риски </w:t>
            </w:r>
            <w:proofErr w:type="spellStart"/>
            <w:r w:rsidRPr="006F34F6">
              <w:rPr>
                <w:rFonts w:ascii="Times New Roman" w:hAnsi="Times New Roman"/>
                <w:sz w:val="24"/>
                <w:szCs w:val="24"/>
              </w:rPr>
              <w:t>незавершения</w:t>
            </w:r>
            <w:proofErr w:type="spellEnd"/>
            <w:r w:rsidRPr="006F34F6">
              <w:rPr>
                <w:rFonts w:ascii="Times New Roman" w:hAnsi="Times New Roman"/>
                <w:sz w:val="24"/>
                <w:szCs w:val="24"/>
              </w:rPr>
              <w:t xml:space="preserve"> мероприятий указанной программы в установленный срок, что, в свою очередь, будет являться нарушением федерального и регионального законодательства со стороны субъекта</w:t>
            </w:r>
            <w:r>
              <w:rPr>
                <w:rFonts w:ascii="Times New Roman" w:hAnsi="Times New Roman"/>
                <w:sz w:val="24"/>
                <w:szCs w:val="24"/>
              </w:rPr>
              <w:t xml:space="preserve"> РФ</w:t>
            </w:r>
            <w:r w:rsidRPr="006F34F6">
              <w:rPr>
                <w:rFonts w:ascii="Times New Roman" w:hAnsi="Times New Roman"/>
                <w:sz w:val="24"/>
                <w:szCs w:val="24"/>
              </w:rPr>
              <w:t>, а также неисполнением договорных отношений с ППК «Фонд развития территорий», что может повлечь возврат финансовой поддержки Фонда и приведет к ущербу</w:t>
            </w:r>
            <w:proofErr w:type="gramEnd"/>
            <w:r w:rsidRPr="006F34F6">
              <w:rPr>
                <w:rFonts w:ascii="Times New Roman" w:hAnsi="Times New Roman"/>
                <w:sz w:val="24"/>
                <w:szCs w:val="24"/>
              </w:rPr>
              <w:t xml:space="preserve"> регионального бюджета.</w:t>
            </w:r>
          </w:p>
          <w:p w:rsidR="00EE7029" w:rsidRPr="006F34F6" w:rsidRDefault="00EE7029" w:rsidP="00D922D6">
            <w:pPr>
              <w:pStyle w:val="af2"/>
              <w:ind w:firstLine="459"/>
              <w:jc w:val="both"/>
              <w:rPr>
                <w:rFonts w:ascii="Times New Roman" w:hAnsi="Times New Roman"/>
                <w:sz w:val="24"/>
                <w:szCs w:val="24"/>
              </w:rPr>
            </w:pPr>
            <w:r w:rsidRPr="006F34F6">
              <w:rPr>
                <w:rFonts w:ascii="Times New Roman" w:hAnsi="Times New Roman"/>
                <w:sz w:val="24"/>
                <w:szCs w:val="24"/>
              </w:rPr>
              <w:lastRenderedPageBreak/>
              <w:t xml:space="preserve">11. </w:t>
            </w:r>
            <w:proofErr w:type="gramStart"/>
            <w:r w:rsidRPr="006F34F6">
              <w:rPr>
                <w:rFonts w:ascii="Times New Roman" w:hAnsi="Times New Roman"/>
                <w:sz w:val="24"/>
                <w:szCs w:val="24"/>
              </w:rPr>
              <w:t>По необходимости приведения в соответствие наименования и значения целевых показателей государственной программы Архангельской области «Комплексное развитие сельских территорий Архангельской области» целевым показателям, предусмотренным соглашениями, заключенными с Минсельхозом РФ, а также целевым показателям, установленным приложением к Стратегии устойчивого развития сельских территорий Российской Федерации на период до 2030 года, утвержденной распоряжением Правительства РФ от 02.02.2015 № 151-р.</w:t>
            </w:r>
            <w:proofErr w:type="gramEnd"/>
          </w:p>
          <w:p w:rsidR="00EE7029" w:rsidRPr="006F34F6" w:rsidRDefault="00EE7029" w:rsidP="00D922D6">
            <w:pPr>
              <w:pStyle w:val="af2"/>
              <w:ind w:firstLine="459"/>
              <w:jc w:val="both"/>
              <w:rPr>
                <w:rFonts w:ascii="Times New Roman" w:hAnsi="Times New Roman"/>
                <w:sz w:val="24"/>
                <w:szCs w:val="24"/>
              </w:rPr>
            </w:pPr>
            <w:r w:rsidRPr="006F34F6">
              <w:rPr>
                <w:rFonts w:ascii="Times New Roman" w:hAnsi="Times New Roman"/>
                <w:sz w:val="24"/>
                <w:szCs w:val="24"/>
              </w:rPr>
              <w:t xml:space="preserve">12. </w:t>
            </w:r>
            <w:proofErr w:type="gramStart"/>
            <w:r w:rsidRPr="006F34F6">
              <w:rPr>
                <w:rFonts w:ascii="Times New Roman" w:hAnsi="Times New Roman"/>
                <w:sz w:val="24"/>
                <w:szCs w:val="24"/>
              </w:rPr>
              <w:t xml:space="preserve">По </w:t>
            </w:r>
            <w:proofErr w:type="spellStart"/>
            <w:r w:rsidRPr="006F34F6">
              <w:rPr>
                <w:rFonts w:ascii="Times New Roman" w:hAnsi="Times New Roman"/>
                <w:sz w:val="24"/>
                <w:szCs w:val="24"/>
              </w:rPr>
              <w:t>предусмотрению</w:t>
            </w:r>
            <w:proofErr w:type="spellEnd"/>
            <w:r w:rsidRPr="006F34F6">
              <w:rPr>
                <w:rFonts w:ascii="Times New Roman" w:hAnsi="Times New Roman"/>
                <w:sz w:val="24"/>
                <w:szCs w:val="24"/>
              </w:rPr>
              <w:t xml:space="preserve"> мер по своевременному финансированию министерства топливно-энергетического комплекса и жилищно-коммунального хозяйства Архангельской области в связи с образовавшейся на 01.01.2024 года незапланированной кредиторской задолженностью, связанной с необеспеченностью финансирования потребности в средствах субсидий на возмещение недополученных доходов, возникающих в результате государственного регулирования тарифов (цен) на коммунальные услуги, в октябре                         и ноябре 2023 года.</w:t>
            </w:r>
            <w:proofErr w:type="gramEnd"/>
          </w:p>
          <w:p w:rsidR="00EE7029" w:rsidRPr="006F34F6" w:rsidRDefault="00EE7029" w:rsidP="00D922D6">
            <w:pPr>
              <w:pStyle w:val="af2"/>
              <w:ind w:firstLine="459"/>
              <w:jc w:val="both"/>
              <w:rPr>
                <w:rFonts w:ascii="Times New Roman" w:hAnsi="Times New Roman"/>
                <w:sz w:val="24"/>
                <w:szCs w:val="24"/>
              </w:rPr>
            </w:pPr>
            <w:r w:rsidRPr="006F34F6">
              <w:rPr>
                <w:rFonts w:ascii="Times New Roman" w:hAnsi="Times New Roman"/>
                <w:sz w:val="24"/>
                <w:szCs w:val="24"/>
              </w:rPr>
              <w:t xml:space="preserve">13. </w:t>
            </w:r>
            <w:proofErr w:type="gramStart"/>
            <w:r w:rsidRPr="006F34F6">
              <w:rPr>
                <w:rFonts w:ascii="Times New Roman" w:hAnsi="Times New Roman"/>
                <w:sz w:val="24"/>
                <w:szCs w:val="24"/>
              </w:rPr>
              <w:t xml:space="preserve">По усилению контроля за реализацией областной адресной инвестиционной программы за установлением заказчиками в аукционной документации размера требования обеспечения исполнения </w:t>
            </w:r>
            <w:r w:rsidRPr="006F34F6">
              <w:rPr>
                <w:rFonts w:ascii="Times New Roman" w:hAnsi="Times New Roman"/>
                <w:sz w:val="24"/>
                <w:szCs w:val="24"/>
              </w:rPr>
              <w:lastRenderedPageBreak/>
              <w:t>контракта на создание социально значимых объектов, использованием заказчиками права на отсутствие установления обеспечения, предоставленным ч. 64.1 ст. 112 Федерального закона от 05.04.2013 № 44-ФЗ  «О контрактной системе в сфере закупок товаров, работ, услуг для обеспечения государственных и муниципальных нужд», применением заказчиками обеспечительных</w:t>
            </w:r>
            <w:proofErr w:type="gramEnd"/>
            <w:r w:rsidRPr="006F34F6">
              <w:rPr>
                <w:rFonts w:ascii="Times New Roman" w:hAnsi="Times New Roman"/>
                <w:sz w:val="24"/>
                <w:szCs w:val="24"/>
              </w:rPr>
              <w:t xml:space="preserve"> </w:t>
            </w:r>
            <w:proofErr w:type="gramStart"/>
            <w:r w:rsidRPr="006F34F6">
              <w:rPr>
                <w:rFonts w:ascii="Times New Roman" w:hAnsi="Times New Roman"/>
                <w:sz w:val="24"/>
                <w:szCs w:val="24"/>
              </w:rPr>
              <w:t>мер исполнения контракта в части дополненных условий при подписании дополнительных соглашений к контрактам об увеличении размера аванса и/или цены контракта, своевременным исполнением заказчиками претензионной работы, в том числе за счет обеспечения исполнения контракта, в связи с допущенной подрядчиками просрочкой исполнения обязательств, а также за исполнением подрядчиками предъявленных к ним требований и штрафных санкций.</w:t>
            </w:r>
            <w:proofErr w:type="gramEnd"/>
            <w:r w:rsidRPr="006F34F6">
              <w:rPr>
                <w:rFonts w:ascii="Times New Roman" w:hAnsi="Times New Roman"/>
                <w:sz w:val="24"/>
                <w:szCs w:val="24"/>
              </w:rPr>
              <w:t xml:space="preserve"> По принятию исчерпывающих мер                                                         по недопущению/взысканию просроченных объемов авансовых платежей.</w:t>
            </w:r>
          </w:p>
          <w:p w:rsidR="00EE7029" w:rsidRPr="006F34F6" w:rsidRDefault="00EE7029" w:rsidP="00D922D6">
            <w:pPr>
              <w:pStyle w:val="af2"/>
              <w:ind w:firstLine="459"/>
              <w:jc w:val="both"/>
              <w:rPr>
                <w:rFonts w:ascii="Times New Roman" w:hAnsi="Times New Roman"/>
                <w:sz w:val="24"/>
                <w:szCs w:val="24"/>
              </w:rPr>
            </w:pPr>
            <w:r w:rsidRPr="006F34F6">
              <w:rPr>
                <w:rFonts w:ascii="Times New Roman" w:hAnsi="Times New Roman"/>
                <w:sz w:val="24"/>
                <w:szCs w:val="24"/>
              </w:rPr>
              <w:t xml:space="preserve">14. По усилению </w:t>
            </w:r>
            <w:proofErr w:type="gramStart"/>
            <w:r w:rsidRPr="006F34F6">
              <w:rPr>
                <w:rFonts w:ascii="Times New Roman" w:hAnsi="Times New Roman"/>
                <w:sz w:val="24"/>
                <w:szCs w:val="24"/>
              </w:rPr>
              <w:t>контроля за</w:t>
            </w:r>
            <w:proofErr w:type="gramEnd"/>
            <w:r w:rsidRPr="006F34F6">
              <w:rPr>
                <w:rFonts w:ascii="Times New Roman" w:hAnsi="Times New Roman"/>
                <w:sz w:val="24"/>
                <w:szCs w:val="24"/>
              </w:rPr>
              <w:t xml:space="preserve"> реализацией отдельных мероприятий ОАИП осуществляемых в сроки, не соответствующие прогнозным срокам начала и окончания их реализации, предусмотренных ОАИП, качеством изыскательских, проектных работ,                             </w:t>
            </w:r>
            <w:r w:rsidRPr="006F34F6">
              <w:rPr>
                <w:rFonts w:ascii="Times New Roman" w:hAnsi="Times New Roman"/>
                <w:sz w:val="24"/>
                <w:szCs w:val="24"/>
              </w:rPr>
              <w:lastRenderedPageBreak/>
              <w:t xml:space="preserve">а также контроля соответствия сметной документации утвержденным проектам </w:t>
            </w:r>
            <w:r w:rsidR="00D922D6">
              <w:rPr>
                <w:rFonts w:ascii="Times New Roman" w:hAnsi="Times New Roman"/>
                <w:sz w:val="24"/>
                <w:szCs w:val="24"/>
              </w:rPr>
              <w:t xml:space="preserve">                     </w:t>
            </w:r>
            <w:r w:rsidRPr="006F34F6">
              <w:rPr>
                <w:rFonts w:ascii="Times New Roman" w:hAnsi="Times New Roman"/>
                <w:sz w:val="24"/>
                <w:szCs w:val="24"/>
              </w:rPr>
              <w:t>с целью повышения результативности исполнения плановых показателей ОАИП.</w:t>
            </w:r>
          </w:p>
          <w:p w:rsidR="00EE7029" w:rsidRPr="006F34F6" w:rsidRDefault="00EE7029" w:rsidP="00D922D6">
            <w:pPr>
              <w:pStyle w:val="af2"/>
              <w:ind w:firstLine="459"/>
              <w:jc w:val="both"/>
              <w:rPr>
                <w:rFonts w:ascii="Times New Roman" w:hAnsi="Times New Roman"/>
                <w:sz w:val="24"/>
                <w:szCs w:val="24"/>
              </w:rPr>
            </w:pPr>
            <w:r w:rsidRPr="006F34F6">
              <w:rPr>
                <w:rFonts w:ascii="Times New Roman" w:hAnsi="Times New Roman"/>
                <w:sz w:val="24"/>
                <w:szCs w:val="24"/>
              </w:rPr>
              <w:t xml:space="preserve">15. </w:t>
            </w:r>
            <w:proofErr w:type="gramStart"/>
            <w:r w:rsidRPr="006F34F6">
              <w:rPr>
                <w:rFonts w:ascii="Times New Roman" w:hAnsi="Times New Roman"/>
                <w:sz w:val="24"/>
                <w:szCs w:val="24"/>
              </w:rPr>
              <w:t xml:space="preserve">По принятию исчерпывающих мер по контролю и обеспечению результативности использования субсидий на реализацию мероприятий </w:t>
            </w:r>
            <w:r w:rsidR="00D922D6">
              <w:rPr>
                <w:rFonts w:ascii="Times New Roman" w:hAnsi="Times New Roman"/>
                <w:sz w:val="24"/>
                <w:szCs w:val="24"/>
              </w:rPr>
              <w:t xml:space="preserve">                </w:t>
            </w:r>
            <w:r w:rsidRPr="006F34F6">
              <w:rPr>
                <w:rFonts w:ascii="Times New Roman" w:hAnsi="Times New Roman"/>
                <w:sz w:val="24"/>
                <w:szCs w:val="24"/>
              </w:rPr>
              <w:t xml:space="preserve">в сфере обращения с отходами производства и потребления, в том числе с твердыми коммунальными отходами, </w:t>
            </w:r>
            <w:r w:rsidR="00D922D6">
              <w:rPr>
                <w:rFonts w:ascii="Times New Roman" w:hAnsi="Times New Roman"/>
                <w:sz w:val="24"/>
                <w:szCs w:val="24"/>
              </w:rPr>
              <w:t xml:space="preserve">              </w:t>
            </w:r>
            <w:r w:rsidRPr="006F34F6">
              <w:rPr>
                <w:rFonts w:ascii="Times New Roman" w:hAnsi="Times New Roman"/>
                <w:sz w:val="24"/>
                <w:szCs w:val="24"/>
              </w:rPr>
              <w:t xml:space="preserve">а также обеспечению принятия мер, установленных Правилами </w:t>
            </w:r>
            <w:r w:rsidR="00D922D6">
              <w:rPr>
                <w:rFonts w:ascii="Times New Roman" w:hAnsi="Times New Roman"/>
                <w:sz w:val="24"/>
                <w:szCs w:val="24"/>
              </w:rPr>
              <w:t xml:space="preserve">                          </w:t>
            </w:r>
            <w:r w:rsidRPr="006F34F6">
              <w:rPr>
                <w:rFonts w:ascii="Times New Roman" w:hAnsi="Times New Roman"/>
                <w:sz w:val="24"/>
                <w:szCs w:val="24"/>
              </w:rPr>
              <w:t>и соглашениями в случае нарушения обязательств о достижении значений результатов использования субсидии, их целевой направленности.</w:t>
            </w:r>
            <w:proofErr w:type="gramEnd"/>
          </w:p>
          <w:p w:rsidR="00EE7029" w:rsidRPr="006F34F6" w:rsidRDefault="00EE7029" w:rsidP="00D922D6">
            <w:pPr>
              <w:pStyle w:val="af2"/>
              <w:ind w:firstLine="459"/>
              <w:jc w:val="both"/>
              <w:rPr>
                <w:rFonts w:ascii="Times New Roman" w:hAnsi="Times New Roman"/>
                <w:sz w:val="24"/>
                <w:szCs w:val="24"/>
              </w:rPr>
            </w:pPr>
            <w:r w:rsidRPr="006F34F6">
              <w:rPr>
                <w:rFonts w:ascii="Times New Roman" w:hAnsi="Times New Roman"/>
                <w:sz w:val="24"/>
                <w:szCs w:val="24"/>
              </w:rPr>
              <w:t xml:space="preserve">16. По необходимости изменения системы управления государственными программами Архангельской области </w:t>
            </w:r>
            <w:r w:rsidR="00D922D6">
              <w:rPr>
                <w:rFonts w:ascii="Times New Roman" w:hAnsi="Times New Roman"/>
                <w:sz w:val="24"/>
                <w:szCs w:val="24"/>
              </w:rPr>
              <w:t xml:space="preserve">                  </w:t>
            </w:r>
            <w:r w:rsidRPr="006F34F6">
              <w:rPr>
                <w:rFonts w:ascii="Times New Roman" w:hAnsi="Times New Roman"/>
                <w:sz w:val="24"/>
                <w:szCs w:val="24"/>
              </w:rPr>
              <w:t xml:space="preserve">с 2024 года. В составе каждой государственной программы субъекта должны быть утверждены (включены в состав) порядки, методики, правила предоставления, распределения межбюджетных трансфертов бюджетам муниципальных образований Архангельской области, юридическим лицам, физическим лицам, индивидуальным предпринимателям. </w:t>
            </w:r>
            <w:proofErr w:type="gramStart"/>
            <w:r w:rsidRPr="006F34F6">
              <w:rPr>
                <w:rFonts w:ascii="Times New Roman" w:hAnsi="Times New Roman"/>
                <w:sz w:val="24"/>
                <w:szCs w:val="24"/>
              </w:rPr>
              <w:t xml:space="preserve">При этом, часть мероприятий отдельных госпрограмм (например, «Обеспечение качественным, доступным жильем и объектами инженерной инфраструктуры населения Архангельской области») </w:t>
            </w:r>
            <w:r w:rsidRPr="006F34F6">
              <w:rPr>
                <w:rFonts w:ascii="Times New Roman" w:hAnsi="Times New Roman"/>
                <w:sz w:val="24"/>
                <w:szCs w:val="24"/>
              </w:rPr>
              <w:lastRenderedPageBreak/>
              <w:t xml:space="preserve">реализуется в соответствии с Правилами финансирования областной адресной инвестиционной программы </w:t>
            </w:r>
            <w:r w:rsidR="00D922D6">
              <w:rPr>
                <w:rFonts w:ascii="Times New Roman" w:hAnsi="Times New Roman"/>
                <w:sz w:val="24"/>
                <w:szCs w:val="24"/>
              </w:rPr>
              <w:t xml:space="preserve">                                   </w:t>
            </w:r>
            <w:r w:rsidRPr="006F34F6">
              <w:rPr>
                <w:rFonts w:ascii="Times New Roman" w:hAnsi="Times New Roman"/>
                <w:sz w:val="24"/>
                <w:szCs w:val="24"/>
              </w:rPr>
              <w:t xml:space="preserve">и осуществления капитальных вложений </w:t>
            </w:r>
            <w:r w:rsidR="00D922D6">
              <w:rPr>
                <w:rFonts w:ascii="Times New Roman" w:hAnsi="Times New Roman"/>
                <w:sz w:val="24"/>
                <w:szCs w:val="24"/>
              </w:rPr>
              <w:t xml:space="preserve">                </w:t>
            </w:r>
            <w:r w:rsidRPr="006F34F6">
              <w:rPr>
                <w:rFonts w:ascii="Times New Roman" w:hAnsi="Times New Roman"/>
                <w:sz w:val="24"/>
                <w:szCs w:val="24"/>
              </w:rPr>
              <w:t xml:space="preserve">в объекты капитального строительства муниципальной собственности муниципальных образований Архангельской области или </w:t>
            </w:r>
            <w:r w:rsidR="00D922D6">
              <w:rPr>
                <w:rFonts w:ascii="Times New Roman" w:hAnsi="Times New Roman"/>
                <w:sz w:val="24"/>
                <w:szCs w:val="24"/>
              </w:rPr>
              <w:t xml:space="preserve">                                     </w:t>
            </w:r>
            <w:r w:rsidRPr="006F34F6">
              <w:rPr>
                <w:rFonts w:ascii="Times New Roman" w:hAnsi="Times New Roman"/>
                <w:sz w:val="24"/>
                <w:szCs w:val="24"/>
              </w:rPr>
              <w:t xml:space="preserve">в приобретение объектов недвижимого имущества в муниципальную собственность муниципальных образований Архангельской области, </w:t>
            </w:r>
            <w:r w:rsidR="00D922D6">
              <w:rPr>
                <w:rFonts w:ascii="Times New Roman" w:hAnsi="Times New Roman"/>
                <w:sz w:val="24"/>
                <w:szCs w:val="24"/>
              </w:rPr>
              <w:t xml:space="preserve">                     </w:t>
            </w:r>
            <w:r w:rsidRPr="006F34F6">
              <w:rPr>
                <w:rFonts w:ascii="Times New Roman" w:hAnsi="Times New Roman"/>
                <w:sz w:val="24"/>
                <w:szCs w:val="24"/>
              </w:rPr>
              <w:t>а также через механизм реализации</w:t>
            </w:r>
            <w:proofErr w:type="gramEnd"/>
            <w:r w:rsidRPr="006F34F6">
              <w:rPr>
                <w:rFonts w:ascii="Times New Roman" w:hAnsi="Times New Roman"/>
                <w:sz w:val="24"/>
                <w:szCs w:val="24"/>
              </w:rPr>
              <w:t xml:space="preserve"> программы и порядки, утвержденные </w:t>
            </w:r>
            <w:r w:rsidR="00D922D6">
              <w:rPr>
                <w:rFonts w:ascii="Times New Roman" w:hAnsi="Times New Roman"/>
                <w:sz w:val="24"/>
                <w:szCs w:val="24"/>
              </w:rPr>
              <w:t xml:space="preserve">                       </w:t>
            </w:r>
            <w:r w:rsidRPr="006F34F6">
              <w:rPr>
                <w:rFonts w:ascii="Times New Roman" w:hAnsi="Times New Roman"/>
                <w:sz w:val="24"/>
                <w:szCs w:val="24"/>
              </w:rPr>
              <w:t xml:space="preserve">в составе адресной программы Архангельской области «Переселение граждан из аварийного жилищного фонда на 2019-2024 годы», которые                                 не включены в состав госпрограмм. </w:t>
            </w:r>
            <w:r w:rsidR="00D922D6">
              <w:rPr>
                <w:rFonts w:ascii="Times New Roman" w:hAnsi="Times New Roman"/>
                <w:sz w:val="24"/>
                <w:szCs w:val="24"/>
              </w:rPr>
              <w:t xml:space="preserve">              </w:t>
            </w:r>
            <w:r w:rsidRPr="006F34F6">
              <w:rPr>
                <w:rFonts w:ascii="Times New Roman" w:hAnsi="Times New Roman"/>
                <w:sz w:val="24"/>
                <w:szCs w:val="24"/>
              </w:rPr>
              <w:t>По дополнению пункт</w:t>
            </w:r>
            <w:r>
              <w:rPr>
                <w:rFonts w:ascii="Times New Roman" w:hAnsi="Times New Roman"/>
                <w:sz w:val="24"/>
                <w:szCs w:val="24"/>
              </w:rPr>
              <w:t>а</w:t>
            </w:r>
            <w:r w:rsidRPr="006F34F6">
              <w:rPr>
                <w:rFonts w:ascii="Times New Roman" w:hAnsi="Times New Roman"/>
                <w:sz w:val="24"/>
                <w:szCs w:val="24"/>
              </w:rPr>
              <w:t xml:space="preserve"> 21 Положения </w:t>
            </w:r>
            <w:r w:rsidR="00D922D6">
              <w:rPr>
                <w:rFonts w:ascii="Times New Roman" w:hAnsi="Times New Roman"/>
                <w:sz w:val="24"/>
                <w:szCs w:val="24"/>
              </w:rPr>
              <w:t xml:space="preserve">                 </w:t>
            </w:r>
            <w:r w:rsidRPr="006F34F6">
              <w:rPr>
                <w:rFonts w:ascii="Times New Roman" w:hAnsi="Times New Roman"/>
                <w:sz w:val="24"/>
                <w:szCs w:val="24"/>
              </w:rPr>
              <w:t xml:space="preserve">о системе управления государственными программами Архангельской области, утвержденного постановлением Правительства Архангельской области </w:t>
            </w:r>
            <w:r w:rsidR="00D922D6">
              <w:rPr>
                <w:rFonts w:ascii="Times New Roman" w:hAnsi="Times New Roman"/>
                <w:sz w:val="24"/>
                <w:szCs w:val="24"/>
              </w:rPr>
              <w:t xml:space="preserve">                         </w:t>
            </w:r>
            <w:r w:rsidRPr="006F34F6">
              <w:rPr>
                <w:rFonts w:ascii="Times New Roman" w:hAnsi="Times New Roman"/>
                <w:sz w:val="24"/>
                <w:szCs w:val="24"/>
              </w:rPr>
              <w:t xml:space="preserve">от 28.08.2023 № 793-пп, необходимыми исключениями или обязать ответственных исполнителей привести составы государственных программ в соответствие с пунктом 21 указанного Положения. </w:t>
            </w:r>
          </w:p>
          <w:p w:rsidR="00EE7029" w:rsidRPr="006F34F6" w:rsidRDefault="00EE7029" w:rsidP="00D922D6">
            <w:pPr>
              <w:pStyle w:val="af2"/>
              <w:ind w:firstLine="459"/>
              <w:jc w:val="both"/>
              <w:rPr>
                <w:rFonts w:ascii="Times New Roman" w:hAnsi="Times New Roman"/>
                <w:sz w:val="24"/>
                <w:szCs w:val="24"/>
              </w:rPr>
            </w:pPr>
            <w:r w:rsidRPr="006F34F6">
              <w:rPr>
                <w:rFonts w:ascii="Times New Roman" w:hAnsi="Times New Roman"/>
                <w:sz w:val="24"/>
                <w:szCs w:val="24"/>
              </w:rPr>
              <w:t>17. По министерству транспорта Архангельской области:</w:t>
            </w:r>
          </w:p>
          <w:p w:rsidR="00EE7029" w:rsidRPr="006F34F6" w:rsidRDefault="00EE7029" w:rsidP="00D922D6">
            <w:pPr>
              <w:pStyle w:val="af2"/>
              <w:ind w:firstLine="459"/>
              <w:jc w:val="both"/>
              <w:rPr>
                <w:rFonts w:ascii="Times New Roman" w:hAnsi="Times New Roman"/>
                <w:sz w:val="24"/>
                <w:szCs w:val="24"/>
              </w:rPr>
            </w:pPr>
            <w:r w:rsidRPr="006F34F6">
              <w:rPr>
                <w:rFonts w:ascii="Times New Roman" w:hAnsi="Times New Roman"/>
                <w:sz w:val="24"/>
                <w:szCs w:val="24"/>
              </w:rPr>
              <w:t xml:space="preserve">по недопущению реализации мероприятий без включения в план реализации государственной программы Архангельской области «Развитие </w:t>
            </w:r>
            <w:r w:rsidRPr="006F34F6">
              <w:rPr>
                <w:rFonts w:ascii="Times New Roman" w:hAnsi="Times New Roman"/>
                <w:sz w:val="24"/>
                <w:szCs w:val="24"/>
              </w:rPr>
              <w:lastRenderedPageBreak/>
              <w:t>транспортной системы Архангельской области»;</w:t>
            </w:r>
          </w:p>
          <w:p w:rsidR="00EE7029" w:rsidRPr="006F34F6" w:rsidRDefault="00EE7029" w:rsidP="00D922D6">
            <w:pPr>
              <w:pStyle w:val="af2"/>
              <w:ind w:firstLine="459"/>
              <w:jc w:val="both"/>
              <w:rPr>
                <w:rFonts w:ascii="Times New Roman" w:hAnsi="Times New Roman"/>
                <w:sz w:val="24"/>
                <w:szCs w:val="24"/>
              </w:rPr>
            </w:pPr>
            <w:r w:rsidRPr="006F34F6">
              <w:rPr>
                <w:rFonts w:ascii="Times New Roman" w:hAnsi="Times New Roman"/>
                <w:sz w:val="24"/>
                <w:szCs w:val="24"/>
              </w:rPr>
              <w:t>по не допущению нарушений Порядка предоставления иных межбюджетных трансфертов бюджетам муниципальных районов, муниципальных округов, городских округов, городских поселений и сельских поселений Архангельской области на приведение в нормативное состояние сети автомобильных дорог общего пользования местного значения                                        при заключении Соглашений с муниципальными образованиями;</w:t>
            </w:r>
          </w:p>
          <w:p w:rsidR="00EE7029" w:rsidRPr="006F34F6" w:rsidRDefault="00EE7029" w:rsidP="00D922D6">
            <w:pPr>
              <w:pStyle w:val="af2"/>
              <w:ind w:firstLine="459"/>
              <w:jc w:val="both"/>
              <w:rPr>
                <w:rFonts w:ascii="Times New Roman" w:hAnsi="Times New Roman"/>
                <w:sz w:val="24"/>
                <w:szCs w:val="24"/>
              </w:rPr>
            </w:pPr>
            <w:r w:rsidRPr="006F34F6">
              <w:rPr>
                <w:rFonts w:ascii="Times New Roman" w:hAnsi="Times New Roman"/>
                <w:sz w:val="24"/>
                <w:szCs w:val="24"/>
              </w:rPr>
              <w:t>по принятию мер по утверждению плановых значений отдельных целевых показателей с учетом их фактических значений за предыдущие годы;</w:t>
            </w:r>
          </w:p>
          <w:p w:rsidR="00EE7029" w:rsidRPr="006F34F6" w:rsidRDefault="00EE7029" w:rsidP="00D922D6">
            <w:pPr>
              <w:pStyle w:val="af2"/>
              <w:ind w:firstLine="459"/>
              <w:jc w:val="both"/>
              <w:rPr>
                <w:rFonts w:ascii="Times New Roman" w:hAnsi="Times New Roman"/>
                <w:sz w:val="24"/>
                <w:szCs w:val="24"/>
              </w:rPr>
            </w:pPr>
            <w:r w:rsidRPr="006F34F6">
              <w:rPr>
                <w:rFonts w:ascii="Times New Roman" w:hAnsi="Times New Roman"/>
                <w:sz w:val="24"/>
                <w:szCs w:val="24"/>
              </w:rPr>
              <w:t xml:space="preserve">по усилению </w:t>
            </w:r>
            <w:proofErr w:type="gramStart"/>
            <w:r w:rsidRPr="006F34F6">
              <w:rPr>
                <w:rFonts w:ascii="Times New Roman" w:hAnsi="Times New Roman"/>
                <w:sz w:val="24"/>
                <w:szCs w:val="24"/>
              </w:rPr>
              <w:t>контроля за</w:t>
            </w:r>
            <w:proofErr w:type="gramEnd"/>
            <w:r w:rsidRPr="006F34F6">
              <w:rPr>
                <w:rFonts w:ascii="Times New Roman" w:hAnsi="Times New Roman"/>
                <w:sz w:val="24"/>
                <w:szCs w:val="24"/>
              </w:rPr>
              <w:t xml:space="preserve"> сроками исполнения работ по разработке проектных документаций по государственным контрактам.</w:t>
            </w:r>
          </w:p>
          <w:p w:rsidR="00EE7029" w:rsidRPr="006F34F6" w:rsidRDefault="00EE7029" w:rsidP="00D922D6">
            <w:pPr>
              <w:pStyle w:val="af2"/>
              <w:ind w:firstLine="459"/>
              <w:jc w:val="both"/>
              <w:rPr>
                <w:rFonts w:ascii="Times New Roman" w:hAnsi="Times New Roman"/>
                <w:sz w:val="24"/>
                <w:szCs w:val="24"/>
              </w:rPr>
            </w:pPr>
            <w:r w:rsidRPr="006F34F6">
              <w:rPr>
                <w:rFonts w:ascii="Times New Roman" w:hAnsi="Times New Roman"/>
                <w:sz w:val="24"/>
                <w:szCs w:val="24"/>
              </w:rPr>
              <w:t xml:space="preserve">18. </w:t>
            </w:r>
            <w:proofErr w:type="gramStart"/>
            <w:r w:rsidRPr="006F34F6">
              <w:rPr>
                <w:rFonts w:ascii="Times New Roman" w:hAnsi="Times New Roman"/>
                <w:sz w:val="24"/>
                <w:szCs w:val="24"/>
              </w:rPr>
              <w:t xml:space="preserve">В целях контроля и мониторинга за фактическим исполнением мероприятий  в рамках Дорожного фонда, определенных законом об областном бюджете и финансируемых за счет расходов по проектированию </w:t>
            </w:r>
            <w:r w:rsidR="00D922D6">
              <w:rPr>
                <w:rFonts w:ascii="Times New Roman" w:hAnsi="Times New Roman"/>
                <w:sz w:val="24"/>
                <w:szCs w:val="24"/>
              </w:rPr>
              <w:t xml:space="preserve">                           </w:t>
            </w:r>
            <w:r w:rsidRPr="006F34F6">
              <w:rPr>
                <w:rFonts w:ascii="Times New Roman" w:hAnsi="Times New Roman"/>
                <w:sz w:val="24"/>
                <w:szCs w:val="24"/>
              </w:rPr>
              <w:t xml:space="preserve">и строительству, реконструкции автомобильных дорог общего пользования регионального значения </w:t>
            </w:r>
            <w:r w:rsidR="00D922D6">
              <w:rPr>
                <w:rFonts w:ascii="Times New Roman" w:hAnsi="Times New Roman"/>
                <w:sz w:val="24"/>
                <w:szCs w:val="24"/>
              </w:rPr>
              <w:t xml:space="preserve">                                </w:t>
            </w:r>
            <w:r w:rsidRPr="006F34F6">
              <w:rPr>
                <w:rFonts w:ascii="Times New Roman" w:hAnsi="Times New Roman"/>
                <w:sz w:val="24"/>
                <w:szCs w:val="24"/>
              </w:rPr>
              <w:t xml:space="preserve">с твердым покрытием до сельских населенных пунктов, не имеющих круглогодичной связи с сетью автомобильных дорог общего пользования с твердым покрытием, </w:t>
            </w:r>
            <w:r w:rsidR="00D922D6">
              <w:rPr>
                <w:rFonts w:ascii="Times New Roman" w:hAnsi="Times New Roman"/>
                <w:sz w:val="24"/>
                <w:szCs w:val="24"/>
              </w:rPr>
              <w:t xml:space="preserve">                         </w:t>
            </w:r>
            <w:r w:rsidRPr="006F34F6">
              <w:rPr>
                <w:rFonts w:ascii="Times New Roman" w:hAnsi="Times New Roman"/>
                <w:sz w:val="24"/>
                <w:szCs w:val="24"/>
              </w:rPr>
              <w:lastRenderedPageBreak/>
              <w:t>а также на их капитальный ремонт</w:t>
            </w:r>
            <w:proofErr w:type="gramEnd"/>
            <w:r w:rsidRPr="006F34F6">
              <w:rPr>
                <w:rFonts w:ascii="Times New Roman" w:hAnsi="Times New Roman"/>
                <w:sz w:val="24"/>
                <w:szCs w:val="24"/>
              </w:rPr>
              <w:t xml:space="preserve"> </w:t>
            </w:r>
            <w:proofErr w:type="gramStart"/>
            <w:r w:rsidRPr="006F34F6">
              <w:rPr>
                <w:rFonts w:ascii="Times New Roman" w:hAnsi="Times New Roman"/>
                <w:sz w:val="24"/>
                <w:szCs w:val="24"/>
              </w:rPr>
              <w:t>и ремонт (не менее 5 процентов объема бюджетных ассигнований дорожного фонда Архангельской области, формируемого за счет доходов областного бюджета от акцизов на автомобильный бензин, прямогонный бензин, дизельное топливо, моторные масла для дизельных и (или) карбюраторных (</w:t>
            </w:r>
            <w:proofErr w:type="spellStart"/>
            <w:r w:rsidRPr="006F34F6">
              <w:rPr>
                <w:rFonts w:ascii="Times New Roman" w:hAnsi="Times New Roman"/>
                <w:sz w:val="24"/>
                <w:szCs w:val="24"/>
              </w:rPr>
              <w:t>инжекторных</w:t>
            </w:r>
            <w:proofErr w:type="spellEnd"/>
            <w:r w:rsidRPr="006F34F6">
              <w:rPr>
                <w:rFonts w:ascii="Times New Roman" w:hAnsi="Times New Roman"/>
                <w:sz w:val="24"/>
                <w:szCs w:val="24"/>
              </w:rPr>
              <w:t>) двигателей, производимые на территории Российской Федерации, а также транспортного налога), включать в состав документов к отчету                                         об исполнении областного бюджета приложение о выполнении мероприятий</w:t>
            </w:r>
            <w:proofErr w:type="gramEnd"/>
            <w:r w:rsidRPr="006F34F6">
              <w:rPr>
                <w:rFonts w:ascii="Times New Roman" w:hAnsi="Times New Roman"/>
                <w:sz w:val="24"/>
                <w:szCs w:val="24"/>
              </w:rPr>
              <w:t xml:space="preserve">                                            по направлению расходов и объектов.</w:t>
            </w:r>
          </w:p>
          <w:p w:rsidR="00EE7029" w:rsidRPr="006F34F6" w:rsidRDefault="00EE7029" w:rsidP="00D922D6">
            <w:pPr>
              <w:pStyle w:val="af2"/>
              <w:ind w:firstLine="459"/>
              <w:jc w:val="both"/>
              <w:rPr>
                <w:rFonts w:ascii="Times New Roman" w:hAnsi="Times New Roman"/>
                <w:sz w:val="24"/>
                <w:szCs w:val="24"/>
              </w:rPr>
            </w:pPr>
            <w:r w:rsidRPr="006F34F6">
              <w:rPr>
                <w:rFonts w:ascii="Times New Roman" w:hAnsi="Times New Roman"/>
                <w:sz w:val="24"/>
                <w:szCs w:val="24"/>
              </w:rPr>
              <w:t>19. По принятию дополнительных мер, направленных на достижение целей, результатов и контрольных точек национальных проектов.</w:t>
            </w:r>
          </w:p>
          <w:p w:rsidR="00EE7029" w:rsidRPr="006F34F6" w:rsidRDefault="00EE7029" w:rsidP="00D922D6">
            <w:pPr>
              <w:pStyle w:val="af2"/>
              <w:ind w:firstLine="459"/>
              <w:jc w:val="both"/>
              <w:rPr>
                <w:rFonts w:ascii="Times New Roman" w:hAnsi="Times New Roman"/>
                <w:sz w:val="24"/>
                <w:szCs w:val="24"/>
              </w:rPr>
            </w:pPr>
            <w:r w:rsidRPr="006F34F6">
              <w:rPr>
                <w:rFonts w:ascii="Times New Roman" w:hAnsi="Times New Roman"/>
                <w:sz w:val="24"/>
                <w:szCs w:val="24"/>
              </w:rPr>
              <w:t xml:space="preserve">20. По принятию мер по соблюдению по итогам 2024 года условий соглашений                             с Минфином России о </w:t>
            </w:r>
            <w:proofErr w:type="gramStart"/>
            <w:r w:rsidRPr="006F34F6">
              <w:rPr>
                <w:rFonts w:ascii="Times New Roman" w:hAnsi="Times New Roman"/>
                <w:sz w:val="24"/>
                <w:szCs w:val="24"/>
              </w:rPr>
              <w:t>предоставлении</w:t>
            </w:r>
            <w:proofErr w:type="gramEnd"/>
            <w:r w:rsidRPr="006F34F6">
              <w:rPr>
                <w:rFonts w:ascii="Times New Roman" w:hAnsi="Times New Roman"/>
                <w:sz w:val="24"/>
                <w:szCs w:val="24"/>
              </w:rPr>
              <w:t xml:space="preserve"> бюджету Архангельской области бюджетных кредитов, а также условий реструктуризации указанных бюджетных кредитов.</w:t>
            </w:r>
          </w:p>
          <w:p w:rsidR="00EE7029" w:rsidRDefault="00EE7029" w:rsidP="00D922D6">
            <w:pPr>
              <w:pStyle w:val="af2"/>
              <w:ind w:firstLine="459"/>
              <w:jc w:val="both"/>
              <w:rPr>
                <w:rFonts w:ascii="Times New Roman" w:hAnsi="Times New Roman"/>
                <w:sz w:val="24"/>
                <w:szCs w:val="24"/>
              </w:rPr>
            </w:pPr>
            <w:r w:rsidRPr="006F34F6">
              <w:rPr>
                <w:rFonts w:ascii="Times New Roman" w:hAnsi="Times New Roman"/>
                <w:sz w:val="24"/>
                <w:szCs w:val="24"/>
              </w:rPr>
              <w:t xml:space="preserve">По результатам проведенной внешней проверки контрольно-счетная палата Архангельской области полагает возможным утверждение отчета об исполнении областного бюджета </w:t>
            </w:r>
            <w:r w:rsidR="00D922D6">
              <w:rPr>
                <w:rFonts w:ascii="Times New Roman" w:hAnsi="Times New Roman"/>
                <w:sz w:val="24"/>
                <w:szCs w:val="24"/>
              </w:rPr>
              <w:t xml:space="preserve">                              </w:t>
            </w:r>
            <w:r w:rsidRPr="006F34F6">
              <w:rPr>
                <w:rFonts w:ascii="Times New Roman" w:hAnsi="Times New Roman"/>
                <w:sz w:val="24"/>
                <w:szCs w:val="24"/>
              </w:rPr>
              <w:t>за 2023 год Архангельским областным Собранием депутатов.</w:t>
            </w:r>
          </w:p>
          <w:p w:rsidR="00EE7029" w:rsidRPr="006F34F6" w:rsidRDefault="00EE7029" w:rsidP="00D922D6">
            <w:pPr>
              <w:pStyle w:val="af2"/>
              <w:ind w:firstLine="459"/>
              <w:jc w:val="both"/>
              <w:rPr>
                <w:rFonts w:ascii="Times New Roman" w:hAnsi="Times New Roman"/>
                <w:sz w:val="24"/>
                <w:szCs w:val="24"/>
              </w:rPr>
            </w:pPr>
            <w:proofErr w:type="gramStart"/>
            <w:r>
              <w:rPr>
                <w:rFonts w:ascii="Times New Roman" w:hAnsi="Times New Roman"/>
                <w:sz w:val="24"/>
                <w:szCs w:val="24"/>
              </w:rPr>
              <w:t xml:space="preserve">На данный законопроект поступили </w:t>
            </w:r>
            <w:r>
              <w:rPr>
                <w:rFonts w:ascii="Times New Roman" w:hAnsi="Times New Roman"/>
                <w:sz w:val="24"/>
                <w:szCs w:val="24"/>
              </w:rPr>
              <w:lastRenderedPageBreak/>
              <w:t xml:space="preserve">заключения администрации Шенкурского муниципального округа и Собрания депутатов Шенкурского муниципального округа Архангельской области, Собрания депутатов Вельского муниципального района Архангельской области, Управления Министерства юстиции Российской Федерации </w:t>
            </w:r>
            <w:r w:rsidR="00D922D6">
              <w:rPr>
                <w:rFonts w:ascii="Times New Roman" w:hAnsi="Times New Roman"/>
                <w:sz w:val="24"/>
                <w:szCs w:val="24"/>
              </w:rPr>
              <w:t>п</w:t>
            </w:r>
            <w:r>
              <w:rPr>
                <w:rFonts w:ascii="Times New Roman" w:hAnsi="Times New Roman"/>
                <w:sz w:val="24"/>
                <w:szCs w:val="24"/>
              </w:rPr>
              <w:t>о Архангельской области и Ненецкому автономному округу,  администрации городского округа Архангельской области «Город Коряжма», администрации муниципального образования «Ленский муниципальный район» Архангельской области, прокуратуры Архангельской области и Ненецкого автономного округа, в которых</w:t>
            </w:r>
            <w:proofErr w:type="gramEnd"/>
            <w:r>
              <w:rPr>
                <w:rFonts w:ascii="Times New Roman" w:hAnsi="Times New Roman"/>
                <w:sz w:val="24"/>
                <w:szCs w:val="24"/>
              </w:rPr>
              <w:t xml:space="preserve"> не содержится замечаний и предложений.</w:t>
            </w:r>
          </w:p>
          <w:p w:rsidR="00E82D82" w:rsidRDefault="00E50691" w:rsidP="00CA6E77">
            <w:pPr>
              <w:pStyle w:val="a8"/>
              <w:spacing w:after="0"/>
              <w:ind w:firstLine="459"/>
              <w:jc w:val="both"/>
            </w:pPr>
            <w:r w:rsidRPr="006774FE">
              <w:t xml:space="preserve">                </w:t>
            </w:r>
          </w:p>
        </w:tc>
        <w:tc>
          <w:tcPr>
            <w:tcW w:w="1843" w:type="dxa"/>
          </w:tcPr>
          <w:p w:rsidR="008A7FA6" w:rsidRDefault="00EF4212" w:rsidP="00CC7CA4">
            <w:pPr>
              <w:pStyle w:val="a3"/>
              <w:ind w:left="-76" w:right="-56" w:firstLine="0"/>
              <w:jc w:val="left"/>
              <w:rPr>
                <w:sz w:val="24"/>
                <w:szCs w:val="24"/>
              </w:rPr>
            </w:pPr>
            <w:r>
              <w:rPr>
                <w:sz w:val="24"/>
                <w:szCs w:val="24"/>
              </w:rPr>
              <w:lastRenderedPageBreak/>
              <w:t>В соответствии с планом</w:t>
            </w:r>
          </w:p>
        </w:tc>
        <w:tc>
          <w:tcPr>
            <w:tcW w:w="3544" w:type="dxa"/>
          </w:tcPr>
          <w:p w:rsidR="001F3B70" w:rsidRDefault="001F3B70" w:rsidP="001F3B70">
            <w:pPr>
              <w:ind w:firstLine="317"/>
              <w:jc w:val="both"/>
            </w:pPr>
            <w:r>
              <w:t xml:space="preserve">Комитет, рассмотрев отчет об исполнении областного бюджета за 2023 год,  </w:t>
            </w:r>
            <w:r w:rsidRPr="00AA6D13">
              <w:rPr>
                <w:b/>
              </w:rPr>
              <w:t>рекоменд</w:t>
            </w:r>
            <w:r w:rsidR="00AB5256">
              <w:rPr>
                <w:b/>
              </w:rPr>
              <w:t>овал</w:t>
            </w:r>
            <w:r w:rsidRPr="00AA6D13">
              <w:rPr>
                <w:b/>
              </w:rPr>
              <w:t xml:space="preserve"> Правительству Архангельской области</w:t>
            </w:r>
            <w:r>
              <w:t xml:space="preserve"> </w:t>
            </w:r>
            <w:r w:rsidRPr="00AA6D13">
              <w:rPr>
                <w:b/>
              </w:rPr>
              <w:t xml:space="preserve">учесть замечания, </w:t>
            </w:r>
            <w:r w:rsidRPr="00AA6D13">
              <w:rPr>
                <w:b/>
              </w:rPr>
              <w:lastRenderedPageBreak/>
              <w:t>отраженные в заключени</w:t>
            </w:r>
            <w:proofErr w:type="gramStart"/>
            <w:r w:rsidRPr="00AA6D13">
              <w:rPr>
                <w:b/>
              </w:rPr>
              <w:t>и</w:t>
            </w:r>
            <w:proofErr w:type="gramEnd"/>
            <w:r w:rsidRPr="00AA6D13">
              <w:rPr>
                <w:b/>
              </w:rPr>
              <w:t xml:space="preserve"> контрольно-счетной палаты Архангельской области </w:t>
            </w:r>
            <w:r w:rsidR="00AA6D13">
              <w:rPr>
                <w:b/>
              </w:rPr>
              <w:t xml:space="preserve">                     </w:t>
            </w:r>
            <w:r w:rsidRPr="00AA6D13">
              <w:rPr>
                <w:b/>
              </w:rPr>
              <w:t xml:space="preserve">по результатам внешней проверки и рекомендации, принятые на депутатских слушаниях на тему </w:t>
            </w:r>
            <w:r w:rsidR="00AA6D13">
              <w:rPr>
                <w:b/>
              </w:rPr>
              <w:t xml:space="preserve">                             </w:t>
            </w:r>
            <w:r w:rsidRPr="00AA6D13">
              <w:rPr>
                <w:b/>
              </w:rPr>
              <w:t>«О проекте областного закона «Об исполнении областного бюджета за 2023 год»</w:t>
            </w:r>
            <w:r>
              <w:t>.</w:t>
            </w:r>
          </w:p>
          <w:p w:rsidR="001F3B70" w:rsidRPr="00AA6D13" w:rsidRDefault="00AB5256" w:rsidP="001F3B70">
            <w:pPr>
              <w:ind w:firstLine="317"/>
              <w:jc w:val="both"/>
              <w:rPr>
                <w:b/>
              </w:rPr>
            </w:pPr>
            <w:r>
              <w:t>К</w:t>
            </w:r>
            <w:r w:rsidR="001F3B70">
              <w:t xml:space="preserve">омитет                 по вопросам бюджета,                       экономики, финансовой и                                                              налоговой политике </w:t>
            </w:r>
            <w:r w:rsidR="001F3B70" w:rsidRPr="00AA6D13">
              <w:rPr>
                <w:b/>
              </w:rPr>
              <w:t>рекоменд</w:t>
            </w:r>
            <w:r>
              <w:rPr>
                <w:b/>
              </w:rPr>
              <w:t>овал</w:t>
            </w:r>
            <w:r w:rsidR="001F3B70" w:rsidRPr="00AA6D13">
              <w:rPr>
                <w:b/>
              </w:rPr>
              <w:t xml:space="preserve"> депутатам принять указанный проект областного закона на девятой сессии</w:t>
            </w:r>
            <w:r w:rsidR="001F3B70">
              <w:t xml:space="preserve"> Архангельского областного Собрания депутатов </w:t>
            </w:r>
            <w:r w:rsidR="004D1AE1">
              <w:t>восьмого</w:t>
            </w:r>
            <w:r w:rsidR="001F3B70">
              <w:t xml:space="preserve"> созыва </w:t>
            </w:r>
            <w:r w:rsidR="001F3B70" w:rsidRPr="00AA6D13">
              <w:rPr>
                <w:b/>
              </w:rPr>
              <w:t xml:space="preserve">в первом и во втором чтениях. </w:t>
            </w:r>
          </w:p>
          <w:p w:rsidR="008A7FA6" w:rsidRPr="0063705A" w:rsidRDefault="00D12951" w:rsidP="00D12951">
            <w:pPr>
              <w:ind w:firstLine="317"/>
              <w:jc w:val="both"/>
            </w:pPr>
            <w:r>
              <w:t xml:space="preserve"> </w:t>
            </w:r>
          </w:p>
        </w:tc>
      </w:tr>
      <w:tr w:rsidR="003C0AB3" w:rsidRPr="001B3D90" w:rsidTr="003D3595">
        <w:trPr>
          <w:trHeight w:val="344"/>
        </w:trPr>
        <w:tc>
          <w:tcPr>
            <w:tcW w:w="817" w:type="dxa"/>
          </w:tcPr>
          <w:p w:rsidR="003C0AB3" w:rsidRPr="003C0AB3" w:rsidRDefault="007C05C1" w:rsidP="002F3764">
            <w:pPr>
              <w:pStyle w:val="a3"/>
              <w:ind w:firstLine="0"/>
              <w:jc w:val="center"/>
              <w:rPr>
                <w:sz w:val="24"/>
                <w:szCs w:val="24"/>
              </w:rPr>
            </w:pPr>
            <w:r>
              <w:rPr>
                <w:sz w:val="24"/>
                <w:szCs w:val="24"/>
              </w:rPr>
              <w:lastRenderedPageBreak/>
              <w:t>5</w:t>
            </w:r>
            <w:r w:rsidR="003C0AB3" w:rsidRPr="003C0AB3">
              <w:rPr>
                <w:sz w:val="24"/>
                <w:szCs w:val="24"/>
              </w:rPr>
              <w:t>.</w:t>
            </w:r>
          </w:p>
        </w:tc>
        <w:tc>
          <w:tcPr>
            <w:tcW w:w="2410" w:type="dxa"/>
          </w:tcPr>
          <w:p w:rsidR="00A40FCE" w:rsidRPr="002B5C65" w:rsidRDefault="00A40FCE" w:rsidP="00A40FCE">
            <w:pPr>
              <w:pStyle w:val="a8"/>
              <w:spacing w:after="0"/>
              <w:jc w:val="both"/>
              <w:rPr>
                <w:b/>
              </w:rPr>
            </w:pPr>
            <w:r w:rsidRPr="002B5C65">
              <w:rPr>
                <w:bCs/>
              </w:rPr>
              <w:t xml:space="preserve">Рассмотрение </w:t>
            </w:r>
            <w:r w:rsidRPr="002B5C65">
              <w:t xml:space="preserve">проекта областного закона </w:t>
            </w:r>
            <w:r>
              <w:t xml:space="preserve">                      </w:t>
            </w:r>
            <w:r w:rsidRPr="0078374B">
              <w:rPr>
                <w:b/>
              </w:rPr>
              <w:t>№ пз8/107</w:t>
            </w:r>
            <w:r w:rsidRPr="002B5C65">
              <w:t xml:space="preserve"> </w:t>
            </w:r>
            <w:r>
              <w:t xml:space="preserve">                              </w:t>
            </w:r>
            <w:r w:rsidRPr="002B5C65">
              <w:t xml:space="preserve">«О внесении изменений и дополнений в областной закон </w:t>
            </w:r>
            <w:r w:rsidR="007A389C">
              <w:t xml:space="preserve">               </w:t>
            </w:r>
            <w:r w:rsidRPr="002B5C65">
              <w:t xml:space="preserve">«Об областном бюджете </w:t>
            </w:r>
            <w:r>
              <w:t xml:space="preserve">                              </w:t>
            </w:r>
            <w:r w:rsidRPr="002B5C65">
              <w:t>на 2024 год и на</w:t>
            </w:r>
            <w:r>
              <w:t xml:space="preserve"> </w:t>
            </w:r>
            <w:r w:rsidRPr="002B5C65">
              <w:t>плановый период 2025 и 2026 годов»</w:t>
            </w:r>
            <w:r>
              <w:t xml:space="preserve"> </w:t>
            </w:r>
            <w:r w:rsidRPr="002B5C65">
              <w:rPr>
                <w:b/>
              </w:rPr>
              <w:t>(первое и второе чтение)</w:t>
            </w:r>
          </w:p>
          <w:p w:rsidR="00AE4530" w:rsidRPr="003C0AB3" w:rsidRDefault="00AE4530" w:rsidP="00323EE7">
            <w:pPr>
              <w:autoSpaceDE w:val="0"/>
              <w:autoSpaceDN w:val="0"/>
              <w:adjustRightInd w:val="0"/>
              <w:ind w:firstLine="317"/>
              <w:jc w:val="both"/>
              <w:rPr>
                <w:bCs/>
              </w:rPr>
            </w:pPr>
          </w:p>
        </w:tc>
        <w:tc>
          <w:tcPr>
            <w:tcW w:w="2268" w:type="dxa"/>
          </w:tcPr>
          <w:p w:rsidR="00323EE7" w:rsidRDefault="007A389C" w:rsidP="00197847">
            <w:pPr>
              <w:jc w:val="both"/>
            </w:pPr>
            <w:r>
              <w:t>Правительство Архангельской области/</w:t>
            </w:r>
          </w:p>
          <w:p w:rsidR="007A389C" w:rsidRDefault="007A389C" w:rsidP="007A389C">
            <w:pPr>
              <w:shd w:val="clear" w:color="auto" w:fill="FFFFFF"/>
              <w:spacing w:line="253" w:lineRule="atLeast"/>
            </w:pPr>
            <w:r>
              <w:t>Усачева Е.Ю.,</w:t>
            </w:r>
          </w:p>
          <w:p w:rsidR="007A389C" w:rsidRDefault="007A389C" w:rsidP="007A389C">
            <w:pPr>
              <w:jc w:val="both"/>
            </w:pPr>
            <w:r>
              <w:t>Дементьев А.А.</w:t>
            </w:r>
          </w:p>
          <w:p w:rsidR="007A389C" w:rsidRPr="003C0AB3" w:rsidRDefault="007A389C" w:rsidP="00197847">
            <w:pPr>
              <w:jc w:val="both"/>
            </w:pPr>
          </w:p>
        </w:tc>
        <w:tc>
          <w:tcPr>
            <w:tcW w:w="4536" w:type="dxa"/>
          </w:tcPr>
          <w:p w:rsidR="000C56B6" w:rsidRPr="000C56B6" w:rsidRDefault="000C56B6" w:rsidP="000C56B6">
            <w:pPr>
              <w:pStyle w:val="ConsPlusTitle"/>
              <w:jc w:val="both"/>
              <w:rPr>
                <w:b w:val="0"/>
                <w:sz w:val="24"/>
                <w:szCs w:val="24"/>
              </w:rPr>
            </w:pPr>
            <w:r w:rsidRPr="000C56B6">
              <w:rPr>
                <w:b w:val="0"/>
                <w:sz w:val="24"/>
                <w:szCs w:val="24"/>
              </w:rPr>
              <w:t xml:space="preserve">В вышеуказанном проекте областного закона предлагается на 2024 год: </w:t>
            </w:r>
          </w:p>
          <w:p w:rsidR="000C56B6" w:rsidRPr="000C56B6" w:rsidRDefault="000C56B6" w:rsidP="000C56B6">
            <w:pPr>
              <w:pStyle w:val="ConsPlusTitle"/>
              <w:jc w:val="both"/>
              <w:rPr>
                <w:b w:val="0"/>
                <w:sz w:val="24"/>
                <w:szCs w:val="24"/>
              </w:rPr>
            </w:pPr>
            <w:r w:rsidRPr="000C56B6">
              <w:rPr>
                <w:b w:val="0"/>
                <w:sz w:val="24"/>
                <w:szCs w:val="24"/>
              </w:rPr>
              <w:t xml:space="preserve">- увеличить доходную часть областного бюджета в целом на сумму                                   +2 501,5 млн. рублей за счет поступлений налога на прибыль организаций. Предлагается уточнить прогноз и скорректировать прогнозируемые доходы областного бюджета по налогу на прибыль организаций в сторону увеличения на +2 501 499 000,00 рубля ((156 497 080 000,00 – 141 782 380 000,00) * 17%). </w:t>
            </w:r>
          </w:p>
          <w:p w:rsidR="000C56B6" w:rsidRPr="000C56B6" w:rsidRDefault="000C56B6" w:rsidP="000C56B6">
            <w:pPr>
              <w:pStyle w:val="ConsPlusTitle"/>
              <w:jc w:val="both"/>
              <w:rPr>
                <w:b w:val="0"/>
                <w:sz w:val="24"/>
                <w:szCs w:val="24"/>
              </w:rPr>
            </w:pPr>
            <w:r w:rsidRPr="000C56B6">
              <w:rPr>
                <w:b w:val="0"/>
                <w:sz w:val="24"/>
                <w:szCs w:val="24"/>
              </w:rPr>
              <w:t xml:space="preserve">- увеличить расходную часть </w:t>
            </w:r>
            <w:proofErr w:type="gramStart"/>
            <w:r w:rsidRPr="000C56B6">
              <w:rPr>
                <w:b w:val="0"/>
                <w:sz w:val="24"/>
                <w:szCs w:val="24"/>
              </w:rPr>
              <w:t>областного</w:t>
            </w:r>
            <w:proofErr w:type="gramEnd"/>
            <w:r w:rsidRPr="000C56B6">
              <w:rPr>
                <w:b w:val="0"/>
                <w:sz w:val="24"/>
                <w:szCs w:val="24"/>
              </w:rPr>
              <w:t xml:space="preserve"> бюджета в целом  на  сумму </w:t>
            </w:r>
            <w:r w:rsidR="00E74C84">
              <w:rPr>
                <w:b w:val="0"/>
                <w:sz w:val="24"/>
                <w:szCs w:val="24"/>
              </w:rPr>
              <w:t xml:space="preserve">                                      </w:t>
            </w:r>
            <w:r w:rsidRPr="000C56B6">
              <w:rPr>
                <w:b w:val="0"/>
                <w:sz w:val="24"/>
                <w:szCs w:val="24"/>
              </w:rPr>
              <w:t>+2 501,5 млн. рублей:</w:t>
            </w:r>
          </w:p>
          <w:p w:rsidR="000C56B6" w:rsidRPr="000C56B6" w:rsidRDefault="000C56B6" w:rsidP="000C56B6">
            <w:pPr>
              <w:pStyle w:val="ConsPlusTitle"/>
              <w:jc w:val="both"/>
              <w:rPr>
                <w:b w:val="0"/>
                <w:sz w:val="24"/>
                <w:szCs w:val="24"/>
              </w:rPr>
            </w:pPr>
            <w:proofErr w:type="gramStart"/>
            <w:r w:rsidRPr="000C56B6">
              <w:rPr>
                <w:b w:val="0"/>
                <w:sz w:val="24"/>
                <w:szCs w:val="24"/>
              </w:rPr>
              <w:t xml:space="preserve">- за счет экономии по расходам </w:t>
            </w:r>
            <w:r w:rsidRPr="000C56B6">
              <w:rPr>
                <w:b w:val="0"/>
                <w:sz w:val="24"/>
                <w:szCs w:val="24"/>
              </w:rPr>
              <w:lastRenderedPageBreak/>
              <w:t xml:space="preserve">областного бюджета (сокращения расходов областного бюджета) в 2024 году в сумме -65,59 млн. рублей                                        на предоставление субвенций местным бюджетам на осуществление полномочий по расчету и предоставлению местным бюджетам поселений дотаций </w:t>
            </w:r>
            <w:r w:rsidR="00E74C84">
              <w:rPr>
                <w:b w:val="0"/>
                <w:sz w:val="24"/>
                <w:szCs w:val="24"/>
              </w:rPr>
              <w:t xml:space="preserve">                               </w:t>
            </w:r>
            <w:r w:rsidRPr="000C56B6">
              <w:rPr>
                <w:b w:val="0"/>
                <w:sz w:val="24"/>
                <w:szCs w:val="24"/>
              </w:rPr>
              <w:t>на выравнивание бюджетной обеспеченности (на -0,16 млн. рублей)                         и дотаций местным бюджетам на поддержку мер по обеспечению сбалансированности бюджетов (-65,43 млн. рублей) в связи  с</w:t>
            </w:r>
            <w:proofErr w:type="gramEnd"/>
            <w:r w:rsidRPr="000C56B6">
              <w:rPr>
                <w:b w:val="0"/>
                <w:sz w:val="24"/>
                <w:szCs w:val="24"/>
              </w:rPr>
              <w:t xml:space="preserve"> невыполнением муниципальными образованиями условий соглашений о </w:t>
            </w:r>
            <w:proofErr w:type="gramStart"/>
            <w:r w:rsidRPr="000C56B6">
              <w:rPr>
                <w:b w:val="0"/>
                <w:sz w:val="24"/>
                <w:szCs w:val="24"/>
              </w:rPr>
              <w:t>предоставлении</w:t>
            </w:r>
            <w:proofErr w:type="gramEnd"/>
            <w:r w:rsidRPr="000C56B6">
              <w:rPr>
                <w:b w:val="0"/>
                <w:sz w:val="24"/>
                <w:szCs w:val="24"/>
              </w:rPr>
              <w:t xml:space="preserve"> дотаций на выравнивание бюджетной обеспеченности и субсидий                                                 на </w:t>
            </w:r>
            <w:proofErr w:type="spellStart"/>
            <w:r w:rsidRPr="000C56B6">
              <w:rPr>
                <w:b w:val="0"/>
                <w:sz w:val="24"/>
                <w:szCs w:val="24"/>
              </w:rPr>
              <w:t>софинансирование</w:t>
            </w:r>
            <w:proofErr w:type="spellEnd"/>
            <w:r w:rsidRPr="000C56B6">
              <w:rPr>
                <w:b w:val="0"/>
                <w:sz w:val="24"/>
                <w:szCs w:val="24"/>
              </w:rPr>
              <w:t xml:space="preserve"> вопросов местного значения в 2023 году.</w:t>
            </w:r>
          </w:p>
          <w:p w:rsidR="000C56B6" w:rsidRPr="000C56B6" w:rsidRDefault="000C56B6" w:rsidP="000C56B6">
            <w:pPr>
              <w:pStyle w:val="ConsPlusTitle"/>
              <w:jc w:val="both"/>
              <w:rPr>
                <w:b w:val="0"/>
                <w:sz w:val="24"/>
                <w:szCs w:val="24"/>
              </w:rPr>
            </w:pPr>
            <w:r w:rsidRPr="000C56B6">
              <w:rPr>
                <w:b w:val="0"/>
                <w:sz w:val="24"/>
                <w:szCs w:val="24"/>
              </w:rPr>
              <w:t xml:space="preserve">                          </w:t>
            </w:r>
          </w:p>
          <w:p w:rsidR="000C56B6" w:rsidRPr="000C56B6" w:rsidRDefault="000C56B6" w:rsidP="000C56B6">
            <w:pPr>
              <w:pStyle w:val="ConsPlusTitle"/>
              <w:jc w:val="both"/>
              <w:rPr>
                <w:b w:val="0"/>
                <w:sz w:val="24"/>
                <w:szCs w:val="24"/>
              </w:rPr>
            </w:pPr>
            <w:r w:rsidRPr="000C56B6">
              <w:rPr>
                <w:b w:val="0"/>
                <w:sz w:val="24"/>
                <w:szCs w:val="24"/>
              </w:rPr>
              <w:t>-увеличения расходов областного бюджета на сумму</w:t>
            </w:r>
            <w:r w:rsidR="00035669">
              <w:rPr>
                <w:b w:val="0"/>
                <w:sz w:val="24"/>
                <w:szCs w:val="24"/>
              </w:rPr>
              <w:t xml:space="preserve"> </w:t>
            </w:r>
            <w:r w:rsidRPr="000C56B6">
              <w:rPr>
                <w:b w:val="0"/>
                <w:sz w:val="24"/>
                <w:szCs w:val="24"/>
              </w:rPr>
              <w:t xml:space="preserve">+2 567,10 млн. рублей: </w:t>
            </w:r>
          </w:p>
          <w:p w:rsidR="000C56B6" w:rsidRPr="000C56B6" w:rsidRDefault="000C56B6" w:rsidP="000C56B6">
            <w:pPr>
              <w:pStyle w:val="ConsPlusTitle"/>
              <w:jc w:val="both"/>
              <w:rPr>
                <w:b w:val="0"/>
                <w:sz w:val="24"/>
                <w:szCs w:val="24"/>
              </w:rPr>
            </w:pPr>
            <w:r w:rsidRPr="000C56B6">
              <w:rPr>
                <w:b w:val="0"/>
                <w:sz w:val="24"/>
                <w:szCs w:val="24"/>
              </w:rPr>
              <w:t xml:space="preserve">увеличения бюджетных ассигнований министерству топливно-энергетического комплекса и жилищно-коммунального хозяйства Архангельской области </w:t>
            </w:r>
            <w:r w:rsidR="00035669">
              <w:rPr>
                <w:b w:val="0"/>
                <w:sz w:val="24"/>
                <w:szCs w:val="24"/>
              </w:rPr>
              <w:t xml:space="preserve">                             </w:t>
            </w:r>
            <w:r w:rsidRPr="000C56B6">
              <w:rPr>
                <w:b w:val="0"/>
                <w:sz w:val="24"/>
                <w:szCs w:val="24"/>
              </w:rPr>
              <w:t>в рамках государственной программы Архангельской области «Развитие энергетики, связи и жилищно-коммунального хозяйства Архангельской области» в сумме +1 139,50 млн. рублей, в том числе:</w:t>
            </w:r>
          </w:p>
          <w:p w:rsidR="000C56B6" w:rsidRPr="000C56B6" w:rsidRDefault="000C56B6" w:rsidP="000C56B6">
            <w:pPr>
              <w:pStyle w:val="ConsPlusTitle"/>
              <w:jc w:val="both"/>
              <w:rPr>
                <w:b w:val="0"/>
                <w:sz w:val="24"/>
                <w:szCs w:val="24"/>
              </w:rPr>
            </w:pPr>
            <w:r w:rsidRPr="000C56B6">
              <w:rPr>
                <w:b w:val="0"/>
                <w:sz w:val="24"/>
                <w:szCs w:val="24"/>
              </w:rPr>
              <w:t xml:space="preserve">1) на предоставление </w:t>
            </w:r>
            <w:proofErr w:type="gramStart"/>
            <w:r w:rsidRPr="000C56B6">
              <w:rPr>
                <w:b w:val="0"/>
                <w:sz w:val="24"/>
                <w:szCs w:val="24"/>
              </w:rPr>
              <w:t>субсидий</w:t>
            </w:r>
            <w:proofErr w:type="gramEnd"/>
            <w:r w:rsidRPr="000C56B6">
              <w:rPr>
                <w:b w:val="0"/>
                <w:sz w:val="24"/>
                <w:szCs w:val="24"/>
              </w:rPr>
              <w:t xml:space="preserve"> на возмещение недополученных доходов, возникающих в результате государственного регулирования тарифов </w:t>
            </w:r>
            <w:r w:rsidRPr="000C56B6">
              <w:rPr>
                <w:b w:val="0"/>
                <w:sz w:val="24"/>
                <w:szCs w:val="24"/>
              </w:rPr>
              <w:lastRenderedPageBreak/>
              <w:t>(цен)  на коммунальные услуги в сумме +1 139,4 млн. рублей, в том числе:</w:t>
            </w:r>
          </w:p>
          <w:p w:rsidR="000C56B6" w:rsidRPr="000C56B6" w:rsidRDefault="000C56B6" w:rsidP="000C56B6">
            <w:pPr>
              <w:pStyle w:val="ConsPlusTitle"/>
              <w:jc w:val="both"/>
              <w:rPr>
                <w:b w:val="0"/>
                <w:sz w:val="24"/>
                <w:szCs w:val="24"/>
              </w:rPr>
            </w:pPr>
            <w:r w:rsidRPr="000C56B6">
              <w:rPr>
                <w:b w:val="0"/>
                <w:sz w:val="24"/>
                <w:szCs w:val="24"/>
              </w:rPr>
              <w:t>на электрическую энергию, поставляемую покупателям на розничных рынках Архангельской области, в сумме +201,04 млн. рублей;</w:t>
            </w:r>
          </w:p>
          <w:p w:rsidR="000C56B6" w:rsidRPr="000C56B6" w:rsidRDefault="000C56B6" w:rsidP="000C56B6">
            <w:pPr>
              <w:pStyle w:val="ConsPlusTitle"/>
              <w:jc w:val="both"/>
              <w:rPr>
                <w:b w:val="0"/>
                <w:sz w:val="24"/>
                <w:szCs w:val="24"/>
              </w:rPr>
            </w:pPr>
            <w:r w:rsidRPr="000C56B6">
              <w:rPr>
                <w:b w:val="0"/>
                <w:sz w:val="24"/>
                <w:szCs w:val="24"/>
              </w:rPr>
              <w:t xml:space="preserve">на тепловую энергию, горячую воду </w:t>
            </w:r>
            <w:r w:rsidR="00035669">
              <w:rPr>
                <w:b w:val="0"/>
                <w:sz w:val="24"/>
                <w:szCs w:val="24"/>
              </w:rPr>
              <w:t xml:space="preserve">                         </w:t>
            </w:r>
            <w:r w:rsidRPr="000C56B6">
              <w:rPr>
                <w:b w:val="0"/>
                <w:sz w:val="24"/>
                <w:szCs w:val="24"/>
              </w:rPr>
              <w:t xml:space="preserve">в открытой системе, </w:t>
            </w:r>
            <w:proofErr w:type="gramStart"/>
            <w:r w:rsidRPr="000C56B6">
              <w:rPr>
                <w:b w:val="0"/>
                <w:sz w:val="24"/>
                <w:szCs w:val="24"/>
              </w:rPr>
              <w:t>поставляемые</w:t>
            </w:r>
            <w:proofErr w:type="gramEnd"/>
            <w:r w:rsidRPr="000C56B6">
              <w:rPr>
                <w:b w:val="0"/>
                <w:sz w:val="24"/>
                <w:szCs w:val="24"/>
              </w:rPr>
              <w:t xml:space="preserve"> населению и потребителям, приравненным к населению, в сумме                               +698,32 млн. рублей;</w:t>
            </w:r>
          </w:p>
          <w:p w:rsidR="000C56B6" w:rsidRPr="000C56B6" w:rsidRDefault="000C56B6" w:rsidP="000C56B6">
            <w:pPr>
              <w:pStyle w:val="ConsPlusTitle"/>
              <w:jc w:val="both"/>
              <w:rPr>
                <w:b w:val="0"/>
                <w:sz w:val="24"/>
                <w:szCs w:val="24"/>
              </w:rPr>
            </w:pPr>
            <w:r w:rsidRPr="000C56B6">
              <w:rPr>
                <w:b w:val="0"/>
                <w:sz w:val="24"/>
                <w:szCs w:val="24"/>
              </w:rPr>
              <w:t>на топливо твердое, реализуемое населению для нужд отопления,                      в сумме +61,65 млн. рублей;</w:t>
            </w:r>
          </w:p>
          <w:p w:rsidR="000C56B6" w:rsidRPr="000C56B6" w:rsidRDefault="000C56B6" w:rsidP="000C56B6">
            <w:pPr>
              <w:pStyle w:val="ConsPlusTitle"/>
              <w:jc w:val="both"/>
              <w:rPr>
                <w:b w:val="0"/>
                <w:sz w:val="24"/>
                <w:szCs w:val="24"/>
              </w:rPr>
            </w:pPr>
            <w:r w:rsidRPr="000C56B6">
              <w:rPr>
                <w:b w:val="0"/>
                <w:sz w:val="24"/>
                <w:szCs w:val="24"/>
              </w:rPr>
              <w:t xml:space="preserve">на горячую воду в закрытой системе, питьевую воду и (или) услуги водоотведения, для населения </w:t>
            </w:r>
            <w:r w:rsidR="00035669">
              <w:rPr>
                <w:b w:val="0"/>
                <w:sz w:val="24"/>
                <w:szCs w:val="24"/>
              </w:rPr>
              <w:t xml:space="preserve">                                    </w:t>
            </w:r>
            <w:r w:rsidRPr="000C56B6">
              <w:rPr>
                <w:b w:val="0"/>
                <w:sz w:val="24"/>
                <w:szCs w:val="24"/>
              </w:rPr>
              <w:t xml:space="preserve">и потребителей, приравненных </w:t>
            </w:r>
            <w:r w:rsidR="00035669">
              <w:rPr>
                <w:b w:val="0"/>
                <w:sz w:val="24"/>
                <w:szCs w:val="24"/>
              </w:rPr>
              <w:t xml:space="preserve">                             </w:t>
            </w:r>
            <w:r w:rsidRPr="000C56B6">
              <w:rPr>
                <w:b w:val="0"/>
                <w:sz w:val="24"/>
                <w:szCs w:val="24"/>
              </w:rPr>
              <w:t>к населению, в сумме +178,39 млн. рублей;</w:t>
            </w:r>
          </w:p>
          <w:p w:rsidR="000C56B6" w:rsidRPr="000C56B6" w:rsidRDefault="000C56B6" w:rsidP="000C56B6">
            <w:pPr>
              <w:pStyle w:val="ConsPlusTitle"/>
              <w:jc w:val="both"/>
              <w:rPr>
                <w:b w:val="0"/>
                <w:sz w:val="24"/>
                <w:szCs w:val="24"/>
              </w:rPr>
            </w:pPr>
            <w:r w:rsidRPr="000C56B6">
              <w:rPr>
                <w:b w:val="0"/>
                <w:sz w:val="24"/>
                <w:szCs w:val="24"/>
              </w:rPr>
              <w:t xml:space="preserve">2) на исполнение судебных актов в сфере топливно-энергетического и жилищно-коммунального хозяйства в сумме </w:t>
            </w:r>
            <w:r w:rsidR="00035669">
              <w:rPr>
                <w:b w:val="0"/>
                <w:sz w:val="24"/>
                <w:szCs w:val="24"/>
              </w:rPr>
              <w:t xml:space="preserve">                  </w:t>
            </w:r>
            <w:r w:rsidRPr="000C56B6">
              <w:rPr>
                <w:b w:val="0"/>
                <w:sz w:val="24"/>
                <w:szCs w:val="24"/>
              </w:rPr>
              <w:t xml:space="preserve">+0,10 млн. рублей. </w:t>
            </w:r>
          </w:p>
          <w:p w:rsidR="000C56B6" w:rsidRPr="000C56B6" w:rsidRDefault="000C56B6" w:rsidP="000C56B6">
            <w:pPr>
              <w:pStyle w:val="ConsPlusTitle"/>
              <w:jc w:val="both"/>
              <w:rPr>
                <w:b w:val="0"/>
                <w:sz w:val="24"/>
                <w:szCs w:val="24"/>
              </w:rPr>
            </w:pPr>
            <w:proofErr w:type="gramStart"/>
            <w:r w:rsidRPr="000C56B6">
              <w:rPr>
                <w:b w:val="0"/>
                <w:sz w:val="24"/>
                <w:szCs w:val="24"/>
              </w:rPr>
              <w:t xml:space="preserve">увеличения бюджетных ассигнований министерству природных ресурсов </w:t>
            </w:r>
            <w:r w:rsidR="00035669">
              <w:rPr>
                <w:b w:val="0"/>
                <w:sz w:val="24"/>
                <w:szCs w:val="24"/>
              </w:rPr>
              <w:t xml:space="preserve">                       </w:t>
            </w:r>
            <w:r w:rsidRPr="000C56B6">
              <w:rPr>
                <w:b w:val="0"/>
                <w:sz w:val="24"/>
                <w:szCs w:val="24"/>
              </w:rPr>
              <w:t xml:space="preserve">и лесопромышленного комплекса Архангельской области в сумме                                +79,43 млн. рублей по государственной программе «Охрана окружающей среды, воспроизводство и использование природных ресурсов Архангельской области» для выплаты субсидий региональным операторам по обращению                           с твердыми коммунальными отходами на возмещение недополученных доходов, </w:t>
            </w:r>
            <w:r w:rsidRPr="000C56B6">
              <w:rPr>
                <w:b w:val="0"/>
                <w:sz w:val="24"/>
                <w:szCs w:val="24"/>
              </w:rPr>
              <w:lastRenderedPageBreak/>
              <w:t>возникающих в результате государственного регулирования тарифов             в области обращения с твердыми коммунальными отходами;</w:t>
            </w:r>
            <w:proofErr w:type="gramEnd"/>
          </w:p>
          <w:p w:rsidR="000C56B6" w:rsidRPr="000C56B6" w:rsidRDefault="000C56B6" w:rsidP="000C56B6">
            <w:pPr>
              <w:pStyle w:val="ConsPlusTitle"/>
              <w:jc w:val="both"/>
              <w:rPr>
                <w:b w:val="0"/>
                <w:sz w:val="24"/>
                <w:szCs w:val="24"/>
              </w:rPr>
            </w:pPr>
            <w:r w:rsidRPr="000C56B6">
              <w:rPr>
                <w:b w:val="0"/>
                <w:sz w:val="24"/>
                <w:szCs w:val="24"/>
              </w:rPr>
              <w:t xml:space="preserve">увеличения бюджетных ассигнований министерству здравоохранения Архангельской области в сумме </w:t>
            </w:r>
            <w:r w:rsidR="00035669">
              <w:rPr>
                <w:b w:val="0"/>
                <w:sz w:val="24"/>
                <w:szCs w:val="24"/>
              </w:rPr>
              <w:t xml:space="preserve">                       </w:t>
            </w:r>
            <w:r w:rsidRPr="000C56B6">
              <w:rPr>
                <w:b w:val="0"/>
                <w:sz w:val="24"/>
                <w:szCs w:val="24"/>
              </w:rPr>
              <w:t>+690,00 млн. рублей в рамках государственной программы «Развитие здравоохранения Архангельской области» для бесперебойного обеспечения лекарственными препаратами отдельных групп населения;</w:t>
            </w:r>
          </w:p>
          <w:p w:rsidR="000C56B6" w:rsidRPr="000C56B6" w:rsidRDefault="000C56B6" w:rsidP="000C56B6">
            <w:pPr>
              <w:pStyle w:val="ConsPlusTitle"/>
              <w:jc w:val="both"/>
              <w:rPr>
                <w:b w:val="0"/>
                <w:sz w:val="24"/>
                <w:szCs w:val="24"/>
              </w:rPr>
            </w:pPr>
            <w:r w:rsidRPr="000C56B6">
              <w:rPr>
                <w:b w:val="0"/>
                <w:sz w:val="24"/>
                <w:szCs w:val="24"/>
              </w:rPr>
              <w:t xml:space="preserve">увеличения бюджетных ассигнований министерству транспорта Архангельской области по государственной программе «Развитие транспортной системы Архангельской области» в сумме </w:t>
            </w:r>
            <w:r w:rsidR="00035669">
              <w:rPr>
                <w:b w:val="0"/>
                <w:sz w:val="24"/>
                <w:szCs w:val="24"/>
              </w:rPr>
              <w:t xml:space="preserve">           </w:t>
            </w:r>
            <w:r w:rsidRPr="000C56B6">
              <w:rPr>
                <w:b w:val="0"/>
                <w:sz w:val="24"/>
                <w:szCs w:val="24"/>
              </w:rPr>
              <w:t xml:space="preserve">+206,17 млн. рублей, в том числе: </w:t>
            </w:r>
          </w:p>
          <w:p w:rsidR="000C56B6" w:rsidRPr="000C56B6" w:rsidRDefault="000C56B6" w:rsidP="000C56B6">
            <w:pPr>
              <w:pStyle w:val="ConsPlusTitle"/>
              <w:jc w:val="both"/>
              <w:rPr>
                <w:b w:val="0"/>
                <w:sz w:val="24"/>
                <w:szCs w:val="24"/>
              </w:rPr>
            </w:pPr>
            <w:r w:rsidRPr="000C56B6">
              <w:rPr>
                <w:b w:val="0"/>
                <w:sz w:val="24"/>
                <w:szCs w:val="24"/>
              </w:rPr>
              <w:t xml:space="preserve">на предоставление </w:t>
            </w:r>
            <w:proofErr w:type="gramStart"/>
            <w:r w:rsidRPr="000C56B6">
              <w:rPr>
                <w:b w:val="0"/>
                <w:sz w:val="24"/>
                <w:szCs w:val="24"/>
              </w:rPr>
              <w:t>субсидии</w:t>
            </w:r>
            <w:proofErr w:type="gramEnd"/>
            <w:r w:rsidRPr="000C56B6">
              <w:rPr>
                <w:b w:val="0"/>
                <w:sz w:val="24"/>
                <w:szCs w:val="24"/>
              </w:rPr>
              <w:t xml:space="preserve"> на возмещение недополученных доходов                    в результате государственного регулирования тарифов на транспортные перевозки в сумме +202,45 млн. рублей (для оплаты расходов за январь – апрель 2024 года);</w:t>
            </w:r>
          </w:p>
          <w:p w:rsidR="000C56B6" w:rsidRPr="000C56B6" w:rsidRDefault="000C56B6" w:rsidP="000C56B6">
            <w:pPr>
              <w:pStyle w:val="ConsPlusTitle"/>
              <w:jc w:val="both"/>
              <w:rPr>
                <w:b w:val="0"/>
                <w:sz w:val="24"/>
                <w:szCs w:val="24"/>
              </w:rPr>
            </w:pPr>
            <w:proofErr w:type="gramStart"/>
            <w:r w:rsidRPr="000C56B6">
              <w:rPr>
                <w:b w:val="0"/>
                <w:sz w:val="24"/>
                <w:szCs w:val="24"/>
              </w:rPr>
              <w:t xml:space="preserve">на предоставление субсидии </w:t>
            </w:r>
            <w:r w:rsidR="000E6F1F">
              <w:rPr>
                <w:b w:val="0"/>
                <w:sz w:val="24"/>
                <w:szCs w:val="24"/>
              </w:rPr>
              <w:t xml:space="preserve">                                 </w:t>
            </w:r>
            <w:r w:rsidRPr="000C56B6">
              <w:rPr>
                <w:b w:val="0"/>
                <w:sz w:val="24"/>
                <w:szCs w:val="24"/>
              </w:rPr>
              <w:t xml:space="preserve">на компенсацию организациям железнодорожного транспорта потерь </w:t>
            </w:r>
            <w:r w:rsidR="000E6F1F">
              <w:rPr>
                <w:b w:val="0"/>
                <w:sz w:val="24"/>
                <w:szCs w:val="24"/>
              </w:rPr>
              <w:t xml:space="preserve">                   </w:t>
            </w:r>
            <w:r w:rsidRPr="000C56B6">
              <w:rPr>
                <w:b w:val="0"/>
                <w:sz w:val="24"/>
                <w:szCs w:val="24"/>
              </w:rPr>
              <w:t xml:space="preserve">в доходах, возникающих в результате предоставления 50-процентной скидки </w:t>
            </w:r>
            <w:r w:rsidR="000E6F1F">
              <w:rPr>
                <w:b w:val="0"/>
                <w:sz w:val="24"/>
                <w:szCs w:val="24"/>
              </w:rPr>
              <w:t xml:space="preserve">                            </w:t>
            </w:r>
            <w:r w:rsidRPr="000C56B6">
              <w:rPr>
                <w:b w:val="0"/>
                <w:sz w:val="24"/>
                <w:szCs w:val="24"/>
              </w:rPr>
              <w:t xml:space="preserve">на проезд железнодорожным транспортом общего пользования </w:t>
            </w:r>
            <w:r w:rsidR="000E6F1F">
              <w:rPr>
                <w:b w:val="0"/>
                <w:sz w:val="24"/>
                <w:szCs w:val="24"/>
              </w:rPr>
              <w:t xml:space="preserve">                           </w:t>
            </w:r>
            <w:r w:rsidRPr="000C56B6">
              <w:rPr>
                <w:b w:val="0"/>
                <w:sz w:val="24"/>
                <w:szCs w:val="24"/>
              </w:rPr>
              <w:t xml:space="preserve">в поездах пригородного </w:t>
            </w:r>
            <w:r w:rsidR="000E6F1F">
              <w:rPr>
                <w:b w:val="0"/>
                <w:sz w:val="24"/>
                <w:szCs w:val="24"/>
              </w:rPr>
              <w:t xml:space="preserve">                          </w:t>
            </w:r>
            <w:r w:rsidRPr="000C56B6">
              <w:rPr>
                <w:b w:val="0"/>
                <w:sz w:val="24"/>
                <w:szCs w:val="24"/>
              </w:rPr>
              <w:t xml:space="preserve">сообщения учащимся и воспитанникам образовательных организаций старше </w:t>
            </w:r>
            <w:r w:rsidRPr="000C56B6">
              <w:rPr>
                <w:b w:val="0"/>
                <w:sz w:val="24"/>
                <w:szCs w:val="24"/>
              </w:rPr>
              <w:lastRenderedPageBreak/>
              <w:t xml:space="preserve">семи лет, студентам (курсантам), обучающимся по очной форме обучения в профессиональных образовательных организациях и образовательных организациях высшего образования </w:t>
            </w:r>
            <w:r w:rsidR="000E6F1F">
              <w:rPr>
                <w:b w:val="0"/>
                <w:sz w:val="24"/>
                <w:szCs w:val="24"/>
              </w:rPr>
              <w:t xml:space="preserve">                       </w:t>
            </w:r>
            <w:r w:rsidRPr="000C56B6">
              <w:rPr>
                <w:b w:val="0"/>
                <w:sz w:val="24"/>
                <w:szCs w:val="24"/>
              </w:rPr>
              <w:t>в сумме  +3,72 млн. рублей;</w:t>
            </w:r>
            <w:proofErr w:type="gramEnd"/>
          </w:p>
          <w:p w:rsidR="000C56B6" w:rsidRPr="000C56B6" w:rsidRDefault="000C56B6" w:rsidP="000C56B6">
            <w:pPr>
              <w:pStyle w:val="ConsPlusTitle"/>
              <w:jc w:val="both"/>
              <w:rPr>
                <w:b w:val="0"/>
                <w:sz w:val="24"/>
                <w:szCs w:val="24"/>
              </w:rPr>
            </w:pPr>
            <w:r w:rsidRPr="000C56B6">
              <w:rPr>
                <w:b w:val="0"/>
                <w:sz w:val="24"/>
                <w:szCs w:val="24"/>
              </w:rPr>
              <w:t>увеличения бюджетных ассигнований министерству труда, занятости и социального развития Архангельской области в сумме +452,00 млн. рублей,                  в том числе:</w:t>
            </w:r>
          </w:p>
          <w:p w:rsidR="000C56B6" w:rsidRPr="000C56B6" w:rsidRDefault="000C56B6" w:rsidP="000C56B6">
            <w:pPr>
              <w:pStyle w:val="ConsPlusTitle"/>
              <w:jc w:val="both"/>
              <w:rPr>
                <w:b w:val="0"/>
                <w:sz w:val="24"/>
                <w:szCs w:val="24"/>
              </w:rPr>
            </w:pPr>
            <w:proofErr w:type="gramStart"/>
            <w:r w:rsidRPr="000C56B6">
              <w:rPr>
                <w:b w:val="0"/>
                <w:sz w:val="24"/>
                <w:szCs w:val="24"/>
              </w:rPr>
              <w:t xml:space="preserve">на предоставление единовременных выплат военнослужащим и лицам, проходящим службу в войсках национальной гвардии Российской Федерации  и имеющим специальное звание полиции, либо призванным </w:t>
            </w:r>
            <w:r w:rsidR="000E6F1F">
              <w:rPr>
                <w:b w:val="0"/>
                <w:sz w:val="24"/>
                <w:szCs w:val="24"/>
              </w:rPr>
              <w:t xml:space="preserve">                   </w:t>
            </w:r>
            <w:r w:rsidRPr="000C56B6">
              <w:rPr>
                <w:b w:val="0"/>
                <w:sz w:val="24"/>
                <w:szCs w:val="24"/>
              </w:rPr>
              <w:t xml:space="preserve">на военную службу по мобилизации </w:t>
            </w:r>
            <w:r w:rsidR="000E6F1F">
              <w:rPr>
                <w:b w:val="0"/>
                <w:sz w:val="24"/>
                <w:szCs w:val="24"/>
              </w:rPr>
              <w:t xml:space="preserve">                   </w:t>
            </w:r>
            <w:r w:rsidRPr="000C56B6">
              <w:rPr>
                <w:b w:val="0"/>
                <w:sz w:val="24"/>
                <w:szCs w:val="24"/>
              </w:rPr>
              <w:t xml:space="preserve">в соответствии с Указом Президента Российской Федерации от 21 сентября 2022 года № 647 «Об объявлении частичной мобилизации  в Российской Федерации», либо заключившим контракт о пребывании в добровольческом формировании </w:t>
            </w:r>
            <w:r w:rsidR="00B02DD7">
              <w:rPr>
                <w:b w:val="0"/>
                <w:sz w:val="24"/>
                <w:szCs w:val="24"/>
              </w:rPr>
              <w:t xml:space="preserve">                         </w:t>
            </w:r>
            <w:r w:rsidRPr="000C56B6">
              <w:rPr>
                <w:b w:val="0"/>
                <w:sz w:val="24"/>
                <w:szCs w:val="24"/>
              </w:rPr>
              <w:t>с 24 февраля 2022 года</w:t>
            </w:r>
            <w:proofErr w:type="gramEnd"/>
            <w:r w:rsidRPr="000C56B6">
              <w:rPr>
                <w:b w:val="0"/>
                <w:sz w:val="24"/>
                <w:szCs w:val="24"/>
              </w:rPr>
              <w:t xml:space="preserve"> в сумме                                +365,00 млн. рублей;</w:t>
            </w:r>
          </w:p>
          <w:p w:rsidR="000C56B6" w:rsidRPr="000C56B6" w:rsidRDefault="000C56B6" w:rsidP="000C56B6">
            <w:pPr>
              <w:pStyle w:val="ConsPlusTitle"/>
              <w:jc w:val="both"/>
              <w:rPr>
                <w:b w:val="0"/>
                <w:sz w:val="24"/>
                <w:szCs w:val="24"/>
              </w:rPr>
            </w:pPr>
            <w:proofErr w:type="gramStart"/>
            <w:r w:rsidRPr="000C56B6">
              <w:rPr>
                <w:b w:val="0"/>
                <w:sz w:val="24"/>
                <w:szCs w:val="24"/>
              </w:rPr>
              <w:t xml:space="preserve">на предоставление единовременных денежных выплат гражданам, проживающим на территории Архангельской области и поступающим                           на военную службу по контракту для участия в специальной военной операции, либо призванным на военную службу по мобилизации в соответствии с Указом Президента Российской </w:t>
            </w:r>
            <w:r w:rsidRPr="000C56B6">
              <w:rPr>
                <w:b w:val="0"/>
                <w:sz w:val="24"/>
                <w:szCs w:val="24"/>
              </w:rPr>
              <w:lastRenderedPageBreak/>
              <w:t xml:space="preserve">Федерации от 21 сентября 2022 года </w:t>
            </w:r>
            <w:r w:rsidR="00B02DD7">
              <w:rPr>
                <w:b w:val="0"/>
                <w:sz w:val="24"/>
                <w:szCs w:val="24"/>
              </w:rPr>
              <w:t xml:space="preserve">                                                  </w:t>
            </w:r>
            <w:r w:rsidRPr="000C56B6">
              <w:rPr>
                <w:b w:val="0"/>
                <w:sz w:val="24"/>
                <w:szCs w:val="24"/>
              </w:rPr>
              <w:t>№ 647 «Об объявлении частичной мобилизации в Российской Федерации»                               +87,00 млн. рублей.</w:t>
            </w:r>
            <w:proofErr w:type="gramEnd"/>
          </w:p>
          <w:p w:rsidR="000C56B6" w:rsidRPr="000C56B6" w:rsidRDefault="000C56B6" w:rsidP="000C56B6">
            <w:pPr>
              <w:pStyle w:val="ConsPlusTitle"/>
              <w:jc w:val="both"/>
              <w:rPr>
                <w:b w:val="0"/>
                <w:sz w:val="24"/>
                <w:szCs w:val="24"/>
              </w:rPr>
            </w:pPr>
            <w:r w:rsidRPr="000C56B6">
              <w:rPr>
                <w:b w:val="0"/>
                <w:sz w:val="24"/>
                <w:szCs w:val="24"/>
              </w:rPr>
              <w:t xml:space="preserve">Предлагается увеличить объем публичных нормативных обязательств ассигнований министерству труда, занятости и социального развития Архангельской области на сумму +452,00 млн. рублей единовременные денежные выплаты отдельным категориям граждан. Объем публичных нормативных обязательств ассигнований на 2024 год увеличится с 6 194,93 млн. рублей </w:t>
            </w:r>
            <w:r w:rsidR="00B02DD7">
              <w:rPr>
                <w:b w:val="0"/>
                <w:sz w:val="24"/>
                <w:szCs w:val="24"/>
              </w:rPr>
              <w:t xml:space="preserve">                         </w:t>
            </w:r>
            <w:r w:rsidRPr="000C56B6">
              <w:rPr>
                <w:b w:val="0"/>
                <w:sz w:val="24"/>
                <w:szCs w:val="24"/>
              </w:rPr>
              <w:t>до 6 646,93 млн. рублей.</w:t>
            </w:r>
          </w:p>
          <w:p w:rsidR="000C56B6" w:rsidRPr="000C56B6" w:rsidRDefault="000C56B6" w:rsidP="000C56B6">
            <w:pPr>
              <w:pStyle w:val="ConsPlusTitle"/>
              <w:jc w:val="both"/>
              <w:rPr>
                <w:b w:val="0"/>
                <w:sz w:val="24"/>
                <w:szCs w:val="24"/>
              </w:rPr>
            </w:pPr>
            <w:r w:rsidRPr="000C56B6">
              <w:rPr>
                <w:b w:val="0"/>
                <w:sz w:val="24"/>
                <w:szCs w:val="24"/>
              </w:rPr>
              <w:t>Кроме того, предлагается осуществить перенос ассигнований между целевыми статьями и видами расходов без изменения общей суммы расходов областного бюджета в 2024 году в сумме 207,41 млн. рублей, в том числе:</w:t>
            </w:r>
          </w:p>
          <w:p w:rsidR="000C56B6" w:rsidRPr="000C56B6" w:rsidRDefault="000C56B6" w:rsidP="000C56B6">
            <w:pPr>
              <w:pStyle w:val="ConsPlusTitle"/>
              <w:jc w:val="both"/>
              <w:rPr>
                <w:b w:val="0"/>
                <w:sz w:val="24"/>
                <w:szCs w:val="24"/>
              </w:rPr>
            </w:pPr>
            <w:proofErr w:type="gramStart"/>
            <w:r w:rsidRPr="000C56B6">
              <w:rPr>
                <w:b w:val="0"/>
                <w:sz w:val="24"/>
                <w:szCs w:val="24"/>
              </w:rPr>
              <w:t xml:space="preserve">в целях недопущения </w:t>
            </w:r>
            <w:r w:rsidR="00B02DD7">
              <w:rPr>
                <w:b w:val="0"/>
                <w:sz w:val="24"/>
                <w:szCs w:val="24"/>
              </w:rPr>
              <w:t xml:space="preserve">                          </w:t>
            </w:r>
            <w:r w:rsidRPr="000C56B6">
              <w:rPr>
                <w:b w:val="0"/>
                <w:sz w:val="24"/>
                <w:szCs w:val="24"/>
              </w:rPr>
              <w:t xml:space="preserve">кредиторской задолженности перед </w:t>
            </w:r>
            <w:proofErr w:type="spellStart"/>
            <w:r w:rsidRPr="000C56B6">
              <w:rPr>
                <w:b w:val="0"/>
                <w:sz w:val="24"/>
                <w:szCs w:val="24"/>
              </w:rPr>
              <w:t>ресурсоснабжающими</w:t>
            </w:r>
            <w:proofErr w:type="spellEnd"/>
            <w:r w:rsidRPr="000C56B6">
              <w:rPr>
                <w:b w:val="0"/>
                <w:sz w:val="24"/>
                <w:szCs w:val="24"/>
              </w:rPr>
              <w:t xml:space="preserve"> организациями </w:t>
            </w:r>
            <w:r w:rsidR="00B02DD7">
              <w:rPr>
                <w:b w:val="0"/>
                <w:sz w:val="24"/>
                <w:szCs w:val="24"/>
              </w:rPr>
              <w:t xml:space="preserve">                         </w:t>
            </w:r>
            <w:r w:rsidRPr="000C56B6">
              <w:rPr>
                <w:b w:val="0"/>
                <w:sz w:val="24"/>
                <w:szCs w:val="24"/>
              </w:rPr>
              <w:t xml:space="preserve">в пределах ассигнований, предусмотренных министерству топливно-энергетического комплекса                 и жилищно-коммунального хозяйства Архангельской области по субсидиям              на возмещение недополученных доходов, возникающих в результате государственного регулирования тарифов (цен) на услуги коммунального комплекса в рамках государственной программы «Развитие энергетики, связи                  и жилищно-коммунального хозяйства </w:t>
            </w:r>
            <w:r w:rsidRPr="000C56B6">
              <w:rPr>
                <w:b w:val="0"/>
                <w:sz w:val="24"/>
                <w:szCs w:val="24"/>
              </w:rPr>
              <w:lastRenderedPageBreak/>
              <w:t>Архангельской области» перераспределены бюджетные ассигнования между целевыми статьями, группами и подгруппами видов расходов</w:t>
            </w:r>
            <w:proofErr w:type="gramEnd"/>
            <w:r w:rsidRPr="000C56B6">
              <w:rPr>
                <w:b w:val="0"/>
                <w:sz w:val="24"/>
                <w:szCs w:val="24"/>
              </w:rPr>
              <w:t xml:space="preserve"> классификации расходов бюджетов               в сумме 206,63 млн. рублей:</w:t>
            </w:r>
          </w:p>
          <w:p w:rsidR="000C56B6" w:rsidRPr="000C56B6" w:rsidRDefault="000C56B6" w:rsidP="000C56B6">
            <w:pPr>
              <w:pStyle w:val="ConsPlusTitle"/>
              <w:jc w:val="both"/>
              <w:rPr>
                <w:b w:val="0"/>
                <w:sz w:val="24"/>
                <w:szCs w:val="24"/>
              </w:rPr>
            </w:pPr>
            <w:r w:rsidRPr="000C56B6">
              <w:rPr>
                <w:b w:val="0"/>
                <w:sz w:val="24"/>
                <w:szCs w:val="24"/>
              </w:rPr>
              <w:t xml:space="preserve">1) уменьшены ассигнования </w:t>
            </w:r>
            <w:r w:rsidR="00B02DD7">
              <w:rPr>
                <w:b w:val="0"/>
                <w:sz w:val="24"/>
                <w:szCs w:val="24"/>
              </w:rPr>
              <w:t xml:space="preserve">                                   </w:t>
            </w:r>
            <w:r w:rsidRPr="000C56B6">
              <w:rPr>
                <w:b w:val="0"/>
                <w:sz w:val="24"/>
                <w:szCs w:val="24"/>
              </w:rPr>
              <w:t>на возмещение недополученных доходов, возникающих в результате государственного регулирования:</w:t>
            </w:r>
          </w:p>
          <w:p w:rsidR="000C56B6" w:rsidRPr="000C56B6" w:rsidRDefault="000C56B6" w:rsidP="000C56B6">
            <w:pPr>
              <w:pStyle w:val="ConsPlusTitle"/>
              <w:jc w:val="both"/>
              <w:rPr>
                <w:b w:val="0"/>
                <w:sz w:val="24"/>
                <w:szCs w:val="24"/>
              </w:rPr>
            </w:pPr>
            <w:r w:rsidRPr="000C56B6">
              <w:rPr>
                <w:b w:val="0"/>
                <w:sz w:val="24"/>
                <w:szCs w:val="24"/>
              </w:rPr>
              <w:t xml:space="preserve">розничных цен на топливо твердое, реализуемое населению для </w:t>
            </w:r>
            <w:r w:rsidR="00B02DD7">
              <w:rPr>
                <w:b w:val="0"/>
                <w:sz w:val="24"/>
                <w:szCs w:val="24"/>
              </w:rPr>
              <w:t xml:space="preserve">                             </w:t>
            </w:r>
            <w:r w:rsidRPr="000C56B6">
              <w:rPr>
                <w:b w:val="0"/>
                <w:sz w:val="24"/>
                <w:szCs w:val="24"/>
              </w:rPr>
              <w:t>нужд отопления, в сумме -90,39 млн. рублей;</w:t>
            </w:r>
          </w:p>
          <w:p w:rsidR="000C56B6" w:rsidRPr="000C56B6" w:rsidRDefault="000C56B6" w:rsidP="000C56B6">
            <w:pPr>
              <w:pStyle w:val="ConsPlusTitle"/>
              <w:jc w:val="both"/>
              <w:rPr>
                <w:b w:val="0"/>
                <w:sz w:val="24"/>
                <w:szCs w:val="24"/>
              </w:rPr>
            </w:pPr>
            <w:r w:rsidRPr="000C56B6">
              <w:rPr>
                <w:b w:val="0"/>
                <w:sz w:val="24"/>
                <w:szCs w:val="24"/>
              </w:rPr>
              <w:t xml:space="preserve">тарифов на электрическую энергию, поставляемую покупателям                             на розничных рынках Архангельской области, в сумме -116,24 млн. рублей;  </w:t>
            </w:r>
          </w:p>
          <w:p w:rsidR="000C56B6" w:rsidRPr="000C56B6" w:rsidRDefault="000C56B6" w:rsidP="000C56B6">
            <w:pPr>
              <w:pStyle w:val="ConsPlusTitle"/>
              <w:jc w:val="both"/>
              <w:rPr>
                <w:b w:val="0"/>
                <w:sz w:val="24"/>
                <w:szCs w:val="24"/>
              </w:rPr>
            </w:pPr>
            <w:r w:rsidRPr="000C56B6">
              <w:rPr>
                <w:b w:val="0"/>
                <w:sz w:val="24"/>
                <w:szCs w:val="24"/>
              </w:rPr>
              <w:t xml:space="preserve">2) увеличены ассигнования </w:t>
            </w:r>
            <w:r w:rsidR="00B02DD7">
              <w:rPr>
                <w:b w:val="0"/>
                <w:sz w:val="24"/>
                <w:szCs w:val="24"/>
              </w:rPr>
              <w:t xml:space="preserve">                                      </w:t>
            </w:r>
            <w:r w:rsidRPr="000C56B6">
              <w:rPr>
                <w:b w:val="0"/>
                <w:sz w:val="24"/>
                <w:szCs w:val="24"/>
              </w:rPr>
              <w:t>на возмещение недополученных доходов, возникающих в результате государственного регулирования:</w:t>
            </w:r>
          </w:p>
          <w:p w:rsidR="000C56B6" w:rsidRPr="000C56B6" w:rsidRDefault="000C56B6" w:rsidP="000C56B6">
            <w:pPr>
              <w:pStyle w:val="ConsPlusTitle"/>
              <w:jc w:val="both"/>
              <w:rPr>
                <w:b w:val="0"/>
                <w:sz w:val="24"/>
                <w:szCs w:val="24"/>
              </w:rPr>
            </w:pPr>
            <w:r w:rsidRPr="000C56B6">
              <w:rPr>
                <w:b w:val="0"/>
                <w:sz w:val="24"/>
                <w:szCs w:val="24"/>
              </w:rPr>
              <w:t xml:space="preserve">тарифов на тепловую энергию, горячую воду в открытой системе, </w:t>
            </w:r>
            <w:proofErr w:type="gramStart"/>
            <w:r w:rsidRPr="000C56B6">
              <w:rPr>
                <w:b w:val="0"/>
                <w:sz w:val="24"/>
                <w:szCs w:val="24"/>
              </w:rPr>
              <w:t>поставляемые</w:t>
            </w:r>
            <w:proofErr w:type="gramEnd"/>
            <w:r w:rsidRPr="000C56B6">
              <w:rPr>
                <w:b w:val="0"/>
                <w:sz w:val="24"/>
                <w:szCs w:val="24"/>
              </w:rPr>
              <w:t xml:space="preserve"> населению и потребителям, приравненным к населению,                      в сумме +134,09 млн. рублей;</w:t>
            </w:r>
          </w:p>
          <w:p w:rsidR="000C56B6" w:rsidRPr="000C56B6" w:rsidRDefault="000C56B6" w:rsidP="000C56B6">
            <w:pPr>
              <w:pStyle w:val="ConsPlusTitle"/>
              <w:jc w:val="both"/>
              <w:rPr>
                <w:b w:val="0"/>
                <w:sz w:val="24"/>
                <w:szCs w:val="24"/>
              </w:rPr>
            </w:pPr>
            <w:r w:rsidRPr="000C56B6">
              <w:rPr>
                <w:b w:val="0"/>
                <w:sz w:val="24"/>
                <w:szCs w:val="24"/>
              </w:rPr>
              <w:t xml:space="preserve">тарифов на горячую воду в закрытой системе, питьевую воду и (или) услуги водоотведения, для населения </w:t>
            </w:r>
            <w:r w:rsidR="003A1F52">
              <w:rPr>
                <w:b w:val="0"/>
                <w:sz w:val="24"/>
                <w:szCs w:val="24"/>
              </w:rPr>
              <w:t xml:space="preserve">                                 </w:t>
            </w:r>
            <w:r w:rsidRPr="000C56B6">
              <w:rPr>
                <w:b w:val="0"/>
                <w:sz w:val="24"/>
                <w:szCs w:val="24"/>
              </w:rPr>
              <w:t>и потребителей, приравненных                           к населению, в сумме +32,15 млн. рублей;</w:t>
            </w:r>
          </w:p>
          <w:p w:rsidR="000C56B6" w:rsidRPr="000C56B6" w:rsidRDefault="000C56B6" w:rsidP="000C56B6">
            <w:pPr>
              <w:pStyle w:val="ConsPlusTitle"/>
              <w:jc w:val="both"/>
              <w:rPr>
                <w:b w:val="0"/>
                <w:sz w:val="24"/>
                <w:szCs w:val="24"/>
              </w:rPr>
            </w:pPr>
            <w:r w:rsidRPr="000C56B6">
              <w:rPr>
                <w:b w:val="0"/>
                <w:sz w:val="24"/>
                <w:szCs w:val="24"/>
              </w:rPr>
              <w:t>розничных цен на сжиженный газ для бытовых нужд населения                           в сумме +40,39 млн. рублей.</w:t>
            </w:r>
          </w:p>
          <w:p w:rsidR="000C56B6" w:rsidRPr="000C56B6" w:rsidRDefault="000C56B6" w:rsidP="000C56B6">
            <w:pPr>
              <w:pStyle w:val="ConsPlusTitle"/>
              <w:jc w:val="both"/>
              <w:rPr>
                <w:b w:val="0"/>
                <w:sz w:val="24"/>
                <w:szCs w:val="24"/>
              </w:rPr>
            </w:pPr>
            <w:proofErr w:type="gramStart"/>
            <w:r w:rsidRPr="000C56B6">
              <w:rPr>
                <w:b w:val="0"/>
                <w:sz w:val="24"/>
                <w:szCs w:val="24"/>
              </w:rPr>
              <w:t xml:space="preserve">в пределах ассигнований по </w:t>
            </w:r>
            <w:r w:rsidRPr="000C56B6">
              <w:rPr>
                <w:b w:val="0"/>
                <w:sz w:val="24"/>
                <w:szCs w:val="24"/>
              </w:rPr>
              <w:lastRenderedPageBreak/>
              <w:t xml:space="preserve">министерству образования Архангельской области в рамках государственной программы «Развитие образования и науки Архангельской области» в сумме 0,78 млн.  рублей </w:t>
            </w:r>
            <w:r w:rsidR="003A1F52">
              <w:rPr>
                <w:b w:val="0"/>
                <w:sz w:val="24"/>
                <w:szCs w:val="24"/>
              </w:rPr>
              <w:t xml:space="preserve">                           </w:t>
            </w:r>
            <w:r w:rsidRPr="000C56B6">
              <w:rPr>
                <w:b w:val="0"/>
                <w:sz w:val="24"/>
                <w:szCs w:val="24"/>
              </w:rPr>
              <w:t xml:space="preserve">с включением в расходы областного бюджета в указанной сумме предоставление гранта в форме субсидии автономной некоммерческой организации «Коррекционный центр «Азимут» на реализацию </w:t>
            </w:r>
            <w:r w:rsidR="003A1F52">
              <w:rPr>
                <w:b w:val="0"/>
                <w:sz w:val="24"/>
                <w:szCs w:val="24"/>
              </w:rPr>
              <w:t xml:space="preserve">                                    </w:t>
            </w:r>
            <w:r w:rsidRPr="000C56B6">
              <w:rPr>
                <w:b w:val="0"/>
                <w:sz w:val="24"/>
                <w:szCs w:val="24"/>
              </w:rPr>
              <w:t xml:space="preserve">мероприятий в целях оказания услуг           психолого-педагогической, методической и консультативной помощи родителям (законным представителям) детей, </w:t>
            </w:r>
            <w:r w:rsidR="003A1F52">
              <w:rPr>
                <w:b w:val="0"/>
                <w:sz w:val="24"/>
                <w:szCs w:val="24"/>
              </w:rPr>
              <w:t xml:space="preserve">                            </w:t>
            </w:r>
            <w:r w:rsidRPr="000C56B6">
              <w:rPr>
                <w:b w:val="0"/>
                <w:sz w:val="24"/>
                <w:szCs w:val="24"/>
              </w:rPr>
              <w:t>а</w:t>
            </w:r>
            <w:proofErr w:type="gramEnd"/>
            <w:r w:rsidRPr="000C56B6">
              <w:rPr>
                <w:b w:val="0"/>
                <w:sz w:val="24"/>
                <w:szCs w:val="24"/>
              </w:rPr>
              <w:t xml:space="preserve"> также гражданам, желающим принять на воспитание в свои семьи детей, оставшихся без попечения родителей, за счет уменьшения расходов на оснащение оборудованием государственных образовательных учреждений дополнительного образования детей, </w:t>
            </w:r>
            <w:r w:rsidR="003A1F52">
              <w:rPr>
                <w:b w:val="0"/>
                <w:sz w:val="24"/>
                <w:szCs w:val="24"/>
              </w:rPr>
              <w:t xml:space="preserve">                      </w:t>
            </w:r>
            <w:r w:rsidRPr="000C56B6">
              <w:rPr>
                <w:b w:val="0"/>
                <w:sz w:val="24"/>
                <w:szCs w:val="24"/>
              </w:rPr>
              <w:t xml:space="preserve">в целях обеспечения уровня </w:t>
            </w:r>
            <w:proofErr w:type="spellStart"/>
            <w:r w:rsidRPr="000C56B6">
              <w:rPr>
                <w:b w:val="0"/>
                <w:sz w:val="24"/>
                <w:szCs w:val="24"/>
              </w:rPr>
              <w:t>софинансирования</w:t>
            </w:r>
            <w:proofErr w:type="spellEnd"/>
            <w:r w:rsidRPr="000C56B6">
              <w:rPr>
                <w:b w:val="0"/>
                <w:sz w:val="24"/>
                <w:szCs w:val="24"/>
              </w:rPr>
              <w:t xml:space="preserve"> гранта в форме субсидии </w:t>
            </w:r>
            <w:proofErr w:type="gramStart"/>
            <w:r w:rsidRPr="000C56B6">
              <w:rPr>
                <w:b w:val="0"/>
                <w:sz w:val="24"/>
                <w:szCs w:val="24"/>
              </w:rPr>
              <w:t>из</w:t>
            </w:r>
            <w:proofErr w:type="gramEnd"/>
            <w:r w:rsidRPr="000C56B6">
              <w:rPr>
                <w:b w:val="0"/>
                <w:sz w:val="24"/>
                <w:szCs w:val="24"/>
              </w:rPr>
              <w:t xml:space="preserve"> федерального бюджета на указанную сумму.</w:t>
            </w:r>
          </w:p>
          <w:p w:rsidR="000C56B6" w:rsidRPr="000C56B6" w:rsidRDefault="000C56B6" w:rsidP="000C56B6">
            <w:pPr>
              <w:pStyle w:val="ConsPlusTitle"/>
              <w:jc w:val="both"/>
              <w:rPr>
                <w:b w:val="0"/>
                <w:sz w:val="24"/>
                <w:szCs w:val="24"/>
              </w:rPr>
            </w:pPr>
            <w:r w:rsidRPr="000C56B6">
              <w:rPr>
                <w:b w:val="0"/>
                <w:sz w:val="24"/>
                <w:szCs w:val="24"/>
              </w:rPr>
              <w:t xml:space="preserve">Предлагается внести иные изменения </w:t>
            </w:r>
            <w:r w:rsidR="003A1F52">
              <w:rPr>
                <w:b w:val="0"/>
                <w:sz w:val="24"/>
                <w:szCs w:val="24"/>
              </w:rPr>
              <w:t xml:space="preserve">               </w:t>
            </w:r>
            <w:r w:rsidRPr="000C56B6">
              <w:rPr>
                <w:b w:val="0"/>
                <w:sz w:val="24"/>
                <w:szCs w:val="24"/>
              </w:rPr>
              <w:t xml:space="preserve">в областной бюджет                                         на 2024 год и на плановый период </w:t>
            </w:r>
            <w:r w:rsidR="003A1F52">
              <w:rPr>
                <w:b w:val="0"/>
                <w:sz w:val="24"/>
                <w:szCs w:val="24"/>
              </w:rPr>
              <w:t xml:space="preserve">                         </w:t>
            </w:r>
            <w:r w:rsidRPr="000C56B6">
              <w:rPr>
                <w:b w:val="0"/>
                <w:sz w:val="24"/>
                <w:szCs w:val="24"/>
              </w:rPr>
              <w:t xml:space="preserve">2025 и 2026 годов. </w:t>
            </w:r>
            <w:proofErr w:type="gramStart"/>
            <w:r w:rsidRPr="000C56B6">
              <w:rPr>
                <w:b w:val="0"/>
                <w:sz w:val="24"/>
                <w:szCs w:val="24"/>
              </w:rPr>
              <w:t xml:space="preserve">В целях бесперебойного обеспечения лекарственными препаратами, медицинскими изделиями                                и специализированными продуктами лечебного питания отдельных групп населения Архангельской области </w:t>
            </w:r>
            <w:r w:rsidRPr="000C56B6">
              <w:rPr>
                <w:b w:val="0"/>
                <w:sz w:val="24"/>
                <w:szCs w:val="24"/>
              </w:rPr>
              <w:lastRenderedPageBreak/>
              <w:t>предлагается расширить основания                               для внесения изменений в показатели сводной бюджетной росписи областного бюджета в соответствии с решениями министра финансов Архангельской области без внесения изменения в закон об областном бюджете путем включения в пункт 2 статьи 11 закона об областном бюджете дополнительного основания</w:t>
            </w:r>
            <w:proofErr w:type="gramEnd"/>
            <w:r w:rsidRPr="000C56B6">
              <w:rPr>
                <w:b w:val="0"/>
                <w:sz w:val="24"/>
                <w:szCs w:val="24"/>
              </w:rPr>
              <w:t xml:space="preserve"> </w:t>
            </w:r>
            <w:r w:rsidR="00CE75CA">
              <w:rPr>
                <w:b w:val="0"/>
                <w:sz w:val="24"/>
                <w:szCs w:val="24"/>
              </w:rPr>
              <w:t xml:space="preserve">                  </w:t>
            </w:r>
            <w:r w:rsidRPr="000C56B6">
              <w:rPr>
                <w:b w:val="0"/>
                <w:sz w:val="24"/>
                <w:szCs w:val="24"/>
              </w:rPr>
              <w:t xml:space="preserve">по перераспределению бюджетных ассигнований между целевыми статьями, группами и подгруппами </w:t>
            </w:r>
            <w:proofErr w:type="gramStart"/>
            <w:r w:rsidRPr="000C56B6">
              <w:rPr>
                <w:b w:val="0"/>
                <w:sz w:val="24"/>
                <w:szCs w:val="24"/>
              </w:rPr>
              <w:t>видов расходов классификации расходов бюджетов</w:t>
            </w:r>
            <w:proofErr w:type="gramEnd"/>
            <w:r w:rsidRPr="000C56B6">
              <w:rPr>
                <w:b w:val="0"/>
                <w:sz w:val="24"/>
                <w:szCs w:val="24"/>
              </w:rPr>
              <w:t xml:space="preserve"> </w:t>
            </w:r>
            <w:r w:rsidR="00CE75CA">
              <w:rPr>
                <w:b w:val="0"/>
                <w:sz w:val="24"/>
                <w:szCs w:val="24"/>
              </w:rPr>
              <w:t xml:space="preserve">                       </w:t>
            </w:r>
            <w:r w:rsidRPr="000C56B6">
              <w:rPr>
                <w:b w:val="0"/>
                <w:sz w:val="24"/>
                <w:szCs w:val="24"/>
              </w:rPr>
              <w:t xml:space="preserve">в пределах ассигнований, предусмотренных министерству здравоохранения Архангельской области на обеспечение лекарственными препаратами, медицинскими изделиями и специализированными продуктами лечебного питания отдельных групп населения. Также в связи с изменением получателя субсидии в рамках ассигнований администрации Губернатора Архангельской области </w:t>
            </w:r>
            <w:r w:rsidR="00CE75CA">
              <w:rPr>
                <w:b w:val="0"/>
                <w:sz w:val="24"/>
                <w:szCs w:val="24"/>
              </w:rPr>
              <w:t xml:space="preserve">                    </w:t>
            </w:r>
            <w:r w:rsidRPr="000C56B6">
              <w:rPr>
                <w:b w:val="0"/>
                <w:sz w:val="24"/>
                <w:szCs w:val="24"/>
              </w:rPr>
              <w:t xml:space="preserve">и Правительства Архангельской области                               по государственной программе «Совершенствование государственного управления и местного самоуправления, развитие институтов гражданского общества в Архангельской области» предлагается изменить наименование направления расходов целевой статьи </w:t>
            </w:r>
            <w:r w:rsidR="00CE75CA">
              <w:rPr>
                <w:b w:val="0"/>
                <w:sz w:val="24"/>
                <w:szCs w:val="24"/>
              </w:rPr>
              <w:t xml:space="preserve">                     </w:t>
            </w:r>
            <w:r w:rsidRPr="000C56B6">
              <w:rPr>
                <w:b w:val="0"/>
                <w:sz w:val="24"/>
                <w:szCs w:val="24"/>
              </w:rPr>
              <w:t>16</w:t>
            </w:r>
            <w:proofErr w:type="gramStart"/>
            <w:r w:rsidRPr="000C56B6">
              <w:rPr>
                <w:b w:val="0"/>
                <w:sz w:val="24"/>
                <w:szCs w:val="24"/>
              </w:rPr>
              <w:t xml:space="preserve"> Е</w:t>
            </w:r>
            <w:proofErr w:type="gramEnd"/>
            <w:r w:rsidRPr="000C56B6">
              <w:rPr>
                <w:b w:val="0"/>
                <w:sz w:val="24"/>
                <w:szCs w:val="24"/>
              </w:rPr>
              <w:t xml:space="preserve"> 01 С1220, предусмотренного                        на реализацию мероприятий по укреплению единства российской нации                            и этнокультурному развитию народов </w:t>
            </w:r>
            <w:r w:rsidRPr="000C56B6">
              <w:rPr>
                <w:b w:val="0"/>
                <w:sz w:val="24"/>
                <w:szCs w:val="24"/>
              </w:rPr>
              <w:lastRenderedPageBreak/>
              <w:t xml:space="preserve">России в </w:t>
            </w:r>
            <w:proofErr w:type="gramStart"/>
            <w:r w:rsidRPr="000C56B6">
              <w:rPr>
                <w:b w:val="0"/>
                <w:sz w:val="24"/>
                <w:szCs w:val="24"/>
              </w:rPr>
              <w:t xml:space="preserve">размере 1 260 530,00 рубля,                    с предоставлением указанных ассигнований в виде субсидии региональному отделению Общероссийской общественно-государственной организации «Ассамблея народов России» Архангельской области для организации                                  и проведения мероприятий в сфере реализации государственной национальной политики и обеспечения деятельности Ассамблеи. </w:t>
            </w:r>
            <w:proofErr w:type="gramEnd"/>
          </w:p>
          <w:p w:rsidR="000C56B6" w:rsidRPr="000C56B6" w:rsidRDefault="000C56B6" w:rsidP="000C56B6">
            <w:pPr>
              <w:pStyle w:val="ConsPlusTitle"/>
              <w:jc w:val="both"/>
              <w:rPr>
                <w:b w:val="0"/>
                <w:sz w:val="24"/>
                <w:szCs w:val="24"/>
              </w:rPr>
            </w:pPr>
            <w:proofErr w:type="gramStart"/>
            <w:r w:rsidRPr="000C56B6">
              <w:rPr>
                <w:b w:val="0"/>
                <w:sz w:val="24"/>
                <w:szCs w:val="24"/>
              </w:rPr>
              <w:t xml:space="preserve">Кроме того, в рамках ассигнований министерства здравоохранения Архангельской области уточняется наименование направления расходов Б6290 (целевая статья 01Е02Б6290), предусматривающей специальные социальные выплаты в качестве дополнительной меры социальной поддержки для медицинских работников,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w:t>
            </w:r>
            <w:r w:rsidR="00CE75CA">
              <w:rPr>
                <w:b w:val="0"/>
                <w:sz w:val="24"/>
                <w:szCs w:val="24"/>
              </w:rPr>
              <w:t xml:space="preserve">                          </w:t>
            </w:r>
            <w:r w:rsidRPr="000C56B6">
              <w:rPr>
                <w:b w:val="0"/>
                <w:sz w:val="24"/>
                <w:szCs w:val="24"/>
              </w:rPr>
              <w:t>по основному заболеванию (состоянию),                 а также для медицинских работников отделений</w:t>
            </w:r>
            <w:proofErr w:type="gramEnd"/>
            <w:r w:rsidRPr="000C56B6">
              <w:rPr>
                <w:b w:val="0"/>
                <w:sz w:val="24"/>
                <w:szCs w:val="24"/>
              </w:rPr>
              <w:t xml:space="preserve"> выездной патронажной паллиативной медицинской помощи взрослым и отделений выездной патронажной паллиативной помощи детям. </w:t>
            </w:r>
            <w:proofErr w:type="gramStart"/>
            <w:r w:rsidRPr="000C56B6">
              <w:rPr>
                <w:b w:val="0"/>
                <w:sz w:val="24"/>
                <w:szCs w:val="24"/>
              </w:rPr>
              <w:t xml:space="preserve">В рамках ассигнований министерства труда, занятости </w:t>
            </w:r>
            <w:r w:rsidR="00CE75CA">
              <w:rPr>
                <w:b w:val="0"/>
                <w:sz w:val="24"/>
                <w:szCs w:val="24"/>
              </w:rPr>
              <w:t xml:space="preserve">                              </w:t>
            </w:r>
            <w:r w:rsidRPr="000C56B6">
              <w:rPr>
                <w:b w:val="0"/>
                <w:sz w:val="24"/>
                <w:szCs w:val="24"/>
              </w:rPr>
              <w:t xml:space="preserve">и социального развития Архангельской </w:t>
            </w:r>
            <w:r w:rsidRPr="000C56B6">
              <w:rPr>
                <w:b w:val="0"/>
                <w:sz w:val="24"/>
                <w:szCs w:val="24"/>
              </w:rPr>
              <w:lastRenderedPageBreak/>
              <w:t>области уточняются наименования направлений расходов Б7240 (целевая статья 03Е02Б7240) и Б7480 (целевая статья 03Е02Б7480), в связи с принятием областного закона от 2 апреля 2024 года № 73-6-ОЗ «О внесении изменений                       в областной закон «О социальной защите членов семей погибших (умерших) военнослужащих в Афганистане и на Северном Кавказе» и статью 7.1 областного</w:t>
            </w:r>
            <w:proofErr w:type="gramEnd"/>
            <w:r w:rsidRPr="000C56B6">
              <w:rPr>
                <w:b w:val="0"/>
                <w:sz w:val="24"/>
                <w:szCs w:val="24"/>
              </w:rPr>
              <w:t xml:space="preserve"> закона «О социальной поддержке инвалидов в Архангельской области». </w:t>
            </w:r>
            <w:proofErr w:type="gramStart"/>
            <w:r w:rsidRPr="000C56B6">
              <w:rPr>
                <w:b w:val="0"/>
                <w:sz w:val="24"/>
                <w:szCs w:val="24"/>
              </w:rPr>
              <w:t xml:space="preserve">Также соответствующие изменения вносятся в наименования указанных областных законов </w:t>
            </w:r>
            <w:r w:rsidR="00CE75CA">
              <w:rPr>
                <w:b w:val="0"/>
                <w:sz w:val="24"/>
                <w:szCs w:val="24"/>
              </w:rPr>
              <w:t xml:space="preserve">                                       </w:t>
            </w:r>
            <w:r w:rsidRPr="000C56B6">
              <w:rPr>
                <w:b w:val="0"/>
                <w:sz w:val="24"/>
                <w:szCs w:val="24"/>
              </w:rPr>
              <w:t xml:space="preserve">и в категории граждан, имеющих право                         на получение выплат, предусмотренных пунктами 3 и 4 приложения № 9                            к закону об областном бюджете «Размеры социальных выплат на 2024 год                    на территории Архангельской области, индексация которых производится                                в соответствии  с областным законом </w:t>
            </w:r>
            <w:r w:rsidR="00CE75CA">
              <w:rPr>
                <w:b w:val="0"/>
                <w:sz w:val="24"/>
                <w:szCs w:val="24"/>
              </w:rPr>
              <w:t xml:space="preserve">                    </w:t>
            </w:r>
            <w:r w:rsidRPr="000C56B6">
              <w:rPr>
                <w:b w:val="0"/>
                <w:sz w:val="24"/>
                <w:szCs w:val="24"/>
              </w:rPr>
              <w:t>об областном бюджете».</w:t>
            </w:r>
            <w:proofErr w:type="gramEnd"/>
          </w:p>
          <w:p w:rsidR="000C56B6" w:rsidRPr="000C56B6" w:rsidRDefault="000C56B6" w:rsidP="000C56B6">
            <w:pPr>
              <w:pStyle w:val="ConsPlusTitle"/>
              <w:jc w:val="both"/>
              <w:rPr>
                <w:b w:val="0"/>
                <w:sz w:val="24"/>
                <w:szCs w:val="24"/>
              </w:rPr>
            </w:pPr>
            <w:proofErr w:type="gramStart"/>
            <w:r w:rsidRPr="000C56B6">
              <w:rPr>
                <w:b w:val="0"/>
                <w:sz w:val="24"/>
                <w:szCs w:val="24"/>
              </w:rPr>
              <w:t xml:space="preserve">На данный законопроект поступило заключение контрольно-счетной палаты Архангельской области в котором отмечается, что общий прогнозный объем ассигнований организациям транспорта в части размера потребности                   в субсидии на возмещение недополученных доходов не обеспечен финансированием на 2024 год в сумме 450,4 млн. рублей, общий прогнозный объем ассигнований в части компенсации организациям железнодорожного </w:t>
            </w:r>
            <w:r w:rsidRPr="000C56B6">
              <w:rPr>
                <w:b w:val="0"/>
                <w:sz w:val="24"/>
                <w:szCs w:val="24"/>
              </w:rPr>
              <w:lastRenderedPageBreak/>
              <w:t xml:space="preserve">транспорта потерь в доходах </w:t>
            </w:r>
            <w:r w:rsidR="00CE75CA">
              <w:rPr>
                <w:b w:val="0"/>
                <w:sz w:val="24"/>
                <w:szCs w:val="24"/>
              </w:rPr>
              <w:t xml:space="preserve">                                   </w:t>
            </w:r>
            <w:r w:rsidRPr="000C56B6">
              <w:rPr>
                <w:b w:val="0"/>
                <w:sz w:val="24"/>
                <w:szCs w:val="24"/>
              </w:rPr>
              <w:t xml:space="preserve">не обеспечен финансированием </w:t>
            </w:r>
            <w:r w:rsidR="00A15F1D">
              <w:rPr>
                <w:b w:val="0"/>
                <w:sz w:val="24"/>
                <w:szCs w:val="24"/>
              </w:rPr>
              <w:t xml:space="preserve">                                 </w:t>
            </w:r>
            <w:r w:rsidRPr="000C56B6">
              <w:rPr>
                <w:b w:val="0"/>
                <w:sz w:val="24"/>
                <w:szCs w:val="24"/>
              </w:rPr>
              <w:t>на 2024 год  в</w:t>
            </w:r>
            <w:proofErr w:type="gramEnd"/>
            <w:r w:rsidRPr="000C56B6">
              <w:rPr>
                <w:b w:val="0"/>
                <w:sz w:val="24"/>
                <w:szCs w:val="24"/>
              </w:rPr>
              <w:t xml:space="preserve"> </w:t>
            </w:r>
            <w:proofErr w:type="gramStart"/>
            <w:r w:rsidRPr="000C56B6">
              <w:rPr>
                <w:b w:val="0"/>
                <w:sz w:val="24"/>
                <w:szCs w:val="24"/>
              </w:rPr>
              <w:t xml:space="preserve">сумме 8,8 млн. рублей из областного бюджета, потребность </w:t>
            </w:r>
            <w:r w:rsidR="00A15F1D">
              <w:rPr>
                <w:b w:val="0"/>
                <w:sz w:val="24"/>
                <w:szCs w:val="24"/>
              </w:rPr>
              <w:t xml:space="preserve">                       </w:t>
            </w:r>
            <w:r w:rsidRPr="000C56B6">
              <w:rPr>
                <w:b w:val="0"/>
                <w:sz w:val="24"/>
                <w:szCs w:val="24"/>
              </w:rPr>
              <w:t xml:space="preserve">в возмещении </w:t>
            </w:r>
            <w:proofErr w:type="spellStart"/>
            <w:r w:rsidRPr="000C56B6">
              <w:rPr>
                <w:b w:val="0"/>
                <w:sz w:val="24"/>
                <w:szCs w:val="24"/>
              </w:rPr>
              <w:t>межтарифной</w:t>
            </w:r>
            <w:proofErr w:type="spellEnd"/>
            <w:r w:rsidRPr="000C56B6">
              <w:rPr>
                <w:b w:val="0"/>
                <w:sz w:val="24"/>
                <w:szCs w:val="24"/>
              </w:rPr>
              <w:t xml:space="preserve"> разницы </w:t>
            </w:r>
            <w:r w:rsidR="00A15F1D">
              <w:rPr>
                <w:b w:val="0"/>
                <w:sz w:val="24"/>
                <w:szCs w:val="24"/>
              </w:rPr>
              <w:t xml:space="preserve">                 </w:t>
            </w:r>
            <w:r w:rsidRPr="000C56B6">
              <w:rPr>
                <w:b w:val="0"/>
                <w:sz w:val="24"/>
                <w:szCs w:val="24"/>
              </w:rPr>
              <w:t xml:space="preserve">не обеспечена финансированием </w:t>
            </w:r>
            <w:r w:rsidR="00A15F1D">
              <w:rPr>
                <w:b w:val="0"/>
                <w:sz w:val="24"/>
                <w:szCs w:val="24"/>
              </w:rPr>
              <w:t xml:space="preserve">                         </w:t>
            </w:r>
            <w:r w:rsidRPr="000C56B6">
              <w:rPr>
                <w:b w:val="0"/>
                <w:sz w:val="24"/>
                <w:szCs w:val="24"/>
              </w:rPr>
              <w:t xml:space="preserve">из областного бюджета на 2024 год </w:t>
            </w:r>
            <w:r w:rsidR="00A15F1D">
              <w:rPr>
                <w:b w:val="0"/>
                <w:sz w:val="24"/>
                <w:szCs w:val="24"/>
              </w:rPr>
              <w:t xml:space="preserve">                    </w:t>
            </w:r>
            <w:r w:rsidRPr="000C56B6">
              <w:rPr>
                <w:b w:val="0"/>
                <w:sz w:val="24"/>
                <w:szCs w:val="24"/>
              </w:rPr>
              <w:t xml:space="preserve">в сумме 7 679,2 млн. рублей, потребность в возмещении недополученных доходов, возникающих в результате государственного регулирования тарифов в области обращения с твердыми коммунальными отходами, не обеспечена из областного бюджета на 2024 год </w:t>
            </w:r>
            <w:r w:rsidR="00A15F1D">
              <w:rPr>
                <w:b w:val="0"/>
                <w:sz w:val="24"/>
                <w:szCs w:val="24"/>
              </w:rPr>
              <w:t xml:space="preserve">                       </w:t>
            </w:r>
            <w:r w:rsidRPr="000C56B6">
              <w:rPr>
                <w:b w:val="0"/>
                <w:sz w:val="24"/>
                <w:szCs w:val="24"/>
              </w:rPr>
              <w:t>в сумме  932,0 млн. рублей.</w:t>
            </w:r>
            <w:proofErr w:type="gramEnd"/>
            <w:r w:rsidRPr="000C56B6">
              <w:rPr>
                <w:b w:val="0"/>
                <w:sz w:val="24"/>
                <w:szCs w:val="24"/>
              </w:rPr>
              <w:t xml:space="preserve"> </w:t>
            </w:r>
            <w:proofErr w:type="gramStart"/>
            <w:r w:rsidRPr="000C56B6">
              <w:rPr>
                <w:b w:val="0"/>
                <w:sz w:val="24"/>
                <w:szCs w:val="24"/>
              </w:rPr>
              <w:t xml:space="preserve">Кроме того, отмечается, что уровень дефицита </w:t>
            </w:r>
            <w:r w:rsidR="00A15F1D">
              <w:rPr>
                <w:b w:val="0"/>
                <w:sz w:val="24"/>
                <w:szCs w:val="24"/>
              </w:rPr>
              <w:t xml:space="preserve">                       </w:t>
            </w:r>
            <w:r w:rsidRPr="000C56B6">
              <w:rPr>
                <w:b w:val="0"/>
                <w:sz w:val="24"/>
                <w:szCs w:val="24"/>
              </w:rPr>
              <w:t xml:space="preserve">с учетом предлагаемых изменений </w:t>
            </w:r>
            <w:r w:rsidR="00A15F1D">
              <w:rPr>
                <w:b w:val="0"/>
                <w:sz w:val="24"/>
                <w:szCs w:val="24"/>
              </w:rPr>
              <w:t xml:space="preserve">                       </w:t>
            </w:r>
            <w:r w:rsidRPr="000C56B6">
              <w:rPr>
                <w:b w:val="0"/>
                <w:sz w:val="24"/>
                <w:szCs w:val="24"/>
              </w:rPr>
              <w:t xml:space="preserve">и с учетом допустимых превышений составит 13,5 %  (соответствует уровню, установленному п. 2 ст. 92.1 Бюджетного кодекса РФ не более 15 %), но превышает уровень, установленный соглашениями                             с Минфином России о реструктуризации бюджетных кредитов, предоставленных бюджету Архангельской области </w:t>
            </w:r>
            <w:r w:rsidR="00A15F1D">
              <w:rPr>
                <w:b w:val="0"/>
                <w:sz w:val="24"/>
                <w:szCs w:val="24"/>
              </w:rPr>
              <w:t xml:space="preserve">                       </w:t>
            </w:r>
            <w:r w:rsidRPr="000C56B6">
              <w:rPr>
                <w:b w:val="0"/>
                <w:sz w:val="24"/>
                <w:szCs w:val="24"/>
              </w:rPr>
              <w:t>из федерального бюджета (не более 10 %).</w:t>
            </w:r>
            <w:proofErr w:type="gramEnd"/>
            <w:r w:rsidRPr="000C56B6">
              <w:rPr>
                <w:b w:val="0"/>
                <w:sz w:val="24"/>
                <w:szCs w:val="24"/>
              </w:rPr>
              <w:t xml:space="preserve"> </w:t>
            </w:r>
            <w:proofErr w:type="gramStart"/>
            <w:r w:rsidRPr="000C56B6">
              <w:rPr>
                <w:b w:val="0"/>
                <w:sz w:val="24"/>
                <w:szCs w:val="24"/>
              </w:rPr>
              <w:t xml:space="preserve">Уровень государственных долговых обязательств с учетом предлагаемых изменений и с учетом допустимых превышений составит 73,1 %, </w:t>
            </w:r>
            <w:r w:rsidR="00A15F1D">
              <w:rPr>
                <w:b w:val="0"/>
                <w:sz w:val="24"/>
                <w:szCs w:val="24"/>
              </w:rPr>
              <w:t xml:space="preserve">                         </w:t>
            </w:r>
            <w:r w:rsidRPr="000C56B6">
              <w:rPr>
                <w:b w:val="0"/>
                <w:sz w:val="24"/>
                <w:szCs w:val="24"/>
              </w:rPr>
              <w:t xml:space="preserve">что соответствует п. 4 ст. 107 Бюджетного кодекса РФ (не превышает прогноз поступления налоговых и неналоговых доходов), но превышает уровень, установленный соглашениями </w:t>
            </w:r>
            <w:r w:rsidR="00A15F1D">
              <w:rPr>
                <w:b w:val="0"/>
                <w:sz w:val="24"/>
                <w:szCs w:val="24"/>
              </w:rPr>
              <w:t xml:space="preserve">               </w:t>
            </w:r>
            <w:r w:rsidRPr="000C56B6">
              <w:rPr>
                <w:b w:val="0"/>
                <w:sz w:val="24"/>
                <w:szCs w:val="24"/>
              </w:rPr>
              <w:t xml:space="preserve">с Минфином России о реструктуризации </w:t>
            </w:r>
            <w:r w:rsidRPr="000C56B6">
              <w:rPr>
                <w:b w:val="0"/>
                <w:sz w:val="24"/>
                <w:szCs w:val="24"/>
              </w:rPr>
              <w:lastRenderedPageBreak/>
              <w:t>бюджетных кредитов, предоставленных бюджету Архангельской области                    из федерального бюджета (не более 56 %).</w:t>
            </w:r>
            <w:proofErr w:type="gramEnd"/>
          </w:p>
          <w:p w:rsidR="000C56B6" w:rsidRPr="000C56B6" w:rsidRDefault="000C56B6" w:rsidP="000C56B6">
            <w:pPr>
              <w:pStyle w:val="ConsPlusTitle"/>
              <w:jc w:val="both"/>
              <w:rPr>
                <w:b w:val="0"/>
                <w:sz w:val="24"/>
                <w:szCs w:val="24"/>
              </w:rPr>
            </w:pPr>
            <w:r w:rsidRPr="000C56B6">
              <w:rPr>
                <w:b w:val="0"/>
                <w:sz w:val="24"/>
                <w:szCs w:val="24"/>
              </w:rPr>
              <w:t>На данный законопроект поступили замечания УФНС России                             по Архангельской области и Ненецкому автономному округу в части увеличения кассового плана по налогу на прибыль на 2 501 499,0 тыс. рублей и возникновения возможных рисков его неисполнения на указанную сумму.</w:t>
            </w:r>
          </w:p>
          <w:p w:rsidR="000C56B6" w:rsidRPr="000C56B6" w:rsidRDefault="000C56B6" w:rsidP="000C56B6">
            <w:pPr>
              <w:pStyle w:val="ConsPlusTitle"/>
              <w:jc w:val="both"/>
              <w:rPr>
                <w:b w:val="0"/>
                <w:sz w:val="24"/>
                <w:szCs w:val="24"/>
              </w:rPr>
            </w:pPr>
            <w:r w:rsidRPr="000C56B6">
              <w:rPr>
                <w:b w:val="0"/>
                <w:sz w:val="24"/>
                <w:szCs w:val="24"/>
              </w:rPr>
              <w:t xml:space="preserve">На законопроект поступило заключение от Собрания депутатов </w:t>
            </w:r>
            <w:proofErr w:type="spellStart"/>
            <w:r w:rsidRPr="000C56B6">
              <w:rPr>
                <w:b w:val="0"/>
                <w:sz w:val="24"/>
                <w:szCs w:val="24"/>
              </w:rPr>
              <w:t>Каргопольского</w:t>
            </w:r>
            <w:proofErr w:type="spellEnd"/>
            <w:r w:rsidRPr="000C56B6">
              <w:rPr>
                <w:b w:val="0"/>
                <w:sz w:val="24"/>
                <w:szCs w:val="24"/>
              </w:rPr>
              <w:t xml:space="preserve"> муниципального округа Архангельской области, от администрации городского округа Архангельской области «Город Коряжма», от Собрания депутатов Шенкурского муниципального округа Архангельской области, в которых не содержится замечаний и предложений.</w:t>
            </w:r>
          </w:p>
          <w:p w:rsidR="000C56B6" w:rsidRPr="000C56B6" w:rsidRDefault="000C56B6" w:rsidP="000C56B6">
            <w:pPr>
              <w:pStyle w:val="ConsPlusTitle"/>
              <w:jc w:val="both"/>
              <w:rPr>
                <w:b w:val="0"/>
                <w:sz w:val="24"/>
                <w:szCs w:val="24"/>
              </w:rPr>
            </w:pPr>
            <w:r w:rsidRPr="000C56B6">
              <w:rPr>
                <w:b w:val="0"/>
                <w:sz w:val="24"/>
                <w:szCs w:val="24"/>
              </w:rPr>
              <w:t xml:space="preserve">На данный законопроект поступило 4 поправки от субъектов права законодательной инициативы: 3 поправки от Правительства Архангельской области (поправки №1, №2 и №3 сводной таблицы поправок) и 1 поправка                      от депутата областного Собрания депутатов </w:t>
            </w:r>
            <w:proofErr w:type="spellStart"/>
            <w:r w:rsidRPr="000C56B6">
              <w:rPr>
                <w:b w:val="0"/>
                <w:sz w:val="24"/>
                <w:szCs w:val="24"/>
              </w:rPr>
              <w:t>Годзиша</w:t>
            </w:r>
            <w:proofErr w:type="spellEnd"/>
            <w:r w:rsidRPr="000C56B6">
              <w:rPr>
                <w:b w:val="0"/>
                <w:sz w:val="24"/>
                <w:szCs w:val="24"/>
              </w:rPr>
              <w:t xml:space="preserve"> И.В.                             (редакционно-технического характера). Результаты голосования отражены              в сводной таблице поправок.</w:t>
            </w:r>
          </w:p>
          <w:p w:rsidR="000C56B6" w:rsidRPr="000C56B6" w:rsidRDefault="000C56B6" w:rsidP="000C56B6">
            <w:pPr>
              <w:pStyle w:val="ConsPlusTitle"/>
              <w:jc w:val="both"/>
              <w:rPr>
                <w:b w:val="0"/>
                <w:sz w:val="24"/>
                <w:szCs w:val="24"/>
              </w:rPr>
            </w:pPr>
            <w:proofErr w:type="gramStart"/>
            <w:r w:rsidRPr="000C56B6">
              <w:rPr>
                <w:b w:val="0"/>
                <w:sz w:val="24"/>
                <w:szCs w:val="24"/>
              </w:rPr>
              <w:t xml:space="preserve">Поправкой № 1 (сводной таблицы поправок) Правительства Архангельской области предлагается за счет </w:t>
            </w:r>
            <w:r w:rsidR="00A15F1D">
              <w:rPr>
                <w:b w:val="0"/>
                <w:sz w:val="24"/>
                <w:szCs w:val="24"/>
              </w:rPr>
              <w:t xml:space="preserve">                         </w:t>
            </w:r>
            <w:r w:rsidRPr="000C56B6">
              <w:rPr>
                <w:b w:val="0"/>
                <w:sz w:val="24"/>
                <w:szCs w:val="24"/>
              </w:rPr>
              <w:t xml:space="preserve">возврата государственным автономным </w:t>
            </w:r>
            <w:r w:rsidRPr="000C56B6">
              <w:rPr>
                <w:b w:val="0"/>
                <w:sz w:val="24"/>
                <w:szCs w:val="24"/>
              </w:rPr>
              <w:lastRenderedPageBreak/>
              <w:t xml:space="preserve">учреждением Архангельской области «Управление информационно-коммуникационных технологий Архангельской области» (далее – </w:t>
            </w:r>
            <w:r w:rsidR="00A15F1D">
              <w:rPr>
                <w:b w:val="0"/>
                <w:sz w:val="24"/>
                <w:szCs w:val="24"/>
              </w:rPr>
              <w:t xml:space="preserve">                      </w:t>
            </w:r>
            <w:r w:rsidRPr="000C56B6">
              <w:rPr>
                <w:b w:val="0"/>
                <w:sz w:val="24"/>
                <w:szCs w:val="24"/>
              </w:rPr>
              <w:t>ГАУ «УИКТ»), подведомственным министерству связи                                          и информационных технологий Архангельской области, остатков неиспользованной целевой субсидии, выделенной в 2021 году на создание                        и внедрение государственной информационной системы Архангельской области «Региональный кадастр отходов Архангельской области», увеличить бюджетные ассигнования министерству связи</w:t>
            </w:r>
            <w:proofErr w:type="gramEnd"/>
            <w:r w:rsidRPr="000C56B6">
              <w:rPr>
                <w:b w:val="0"/>
                <w:sz w:val="24"/>
                <w:szCs w:val="24"/>
              </w:rPr>
              <w:t xml:space="preserve"> </w:t>
            </w:r>
            <w:r w:rsidR="00A15F1D">
              <w:rPr>
                <w:b w:val="0"/>
                <w:sz w:val="24"/>
                <w:szCs w:val="24"/>
              </w:rPr>
              <w:t xml:space="preserve">                          </w:t>
            </w:r>
            <w:r w:rsidRPr="000C56B6">
              <w:rPr>
                <w:b w:val="0"/>
                <w:sz w:val="24"/>
                <w:szCs w:val="24"/>
              </w:rPr>
              <w:t>и информационных                            технологий Архангельской области на 2024 год для ГАУ «УИКТ»                                      в сумме 15,0 млн. рублей на обеспечение доступности каналов связи                                       дежурно-диспетчерских и экстренных оперативных служб Архангельской области в рамках функционирования Системы-112 и приобретение комплектующих, технической поддержки с 4 мая по 30 сентября 2024 года.</w:t>
            </w:r>
          </w:p>
          <w:p w:rsidR="000C56B6" w:rsidRPr="000C56B6" w:rsidRDefault="000C56B6" w:rsidP="000C56B6">
            <w:pPr>
              <w:pStyle w:val="ConsPlusTitle"/>
              <w:jc w:val="both"/>
              <w:rPr>
                <w:b w:val="0"/>
                <w:sz w:val="24"/>
                <w:szCs w:val="24"/>
              </w:rPr>
            </w:pPr>
            <w:r w:rsidRPr="000C56B6">
              <w:rPr>
                <w:b w:val="0"/>
                <w:sz w:val="24"/>
                <w:szCs w:val="24"/>
              </w:rPr>
              <w:t>Принятие поправки обеспечено за счет фактически поступившего доходного источника.</w:t>
            </w:r>
          </w:p>
          <w:p w:rsidR="000C56B6" w:rsidRPr="000C56B6" w:rsidRDefault="000C56B6" w:rsidP="000C56B6">
            <w:pPr>
              <w:pStyle w:val="ConsPlusTitle"/>
              <w:jc w:val="both"/>
              <w:rPr>
                <w:b w:val="0"/>
                <w:sz w:val="24"/>
                <w:szCs w:val="24"/>
              </w:rPr>
            </w:pPr>
            <w:proofErr w:type="gramStart"/>
            <w:r w:rsidRPr="000C56B6">
              <w:rPr>
                <w:b w:val="0"/>
                <w:sz w:val="24"/>
                <w:szCs w:val="24"/>
              </w:rPr>
              <w:t xml:space="preserve">Поправкой № 2 (сводной таблицы поправок) Правительства Архангельской области предлагается за счет возврата государственным бюджетным учреждением Архангельской области «Архангельский                                  </w:t>
            </w:r>
            <w:r w:rsidRPr="000C56B6">
              <w:rPr>
                <w:b w:val="0"/>
                <w:sz w:val="24"/>
                <w:szCs w:val="24"/>
              </w:rPr>
              <w:lastRenderedPageBreak/>
              <w:t xml:space="preserve">телекоммуникационный центр» </w:t>
            </w:r>
            <w:r w:rsidR="00795EA8">
              <w:rPr>
                <w:b w:val="0"/>
                <w:sz w:val="24"/>
                <w:szCs w:val="24"/>
              </w:rPr>
              <w:t xml:space="preserve">                 </w:t>
            </w:r>
            <w:r w:rsidRPr="000C56B6">
              <w:rPr>
                <w:b w:val="0"/>
                <w:sz w:val="24"/>
                <w:szCs w:val="24"/>
              </w:rPr>
              <w:t>(далее – ГБУ</w:t>
            </w:r>
            <w:r w:rsidR="00A15F1D">
              <w:rPr>
                <w:b w:val="0"/>
                <w:sz w:val="24"/>
                <w:szCs w:val="24"/>
              </w:rPr>
              <w:t xml:space="preserve"> </w:t>
            </w:r>
            <w:r w:rsidR="00795EA8">
              <w:rPr>
                <w:b w:val="0"/>
                <w:sz w:val="24"/>
                <w:szCs w:val="24"/>
              </w:rPr>
              <w:t>«</w:t>
            </w:r>
            <w:proofErr w:type="spellStart"/>
            <w:r w:rsidRPr="000C56B6">
              <w:rPr>
                <w:b w:val="0"/>
                <w:sz w:val="24"/>
                <w:szCs w:val="24"/>
              </w:rPr>
              <w:t>Архтелецентр</w:t>
            </w:r>
            <w:proofErr w:type="spellEnd"/>
            <w:r w:rsidRPr="000C56B6">
              <w:rPr>
                <w:b w:val="0"/>
                <w:sz w:val="24"/>
                <w:szCs w:val="24"/>
              </w:rPr>
              <w:t xml:space="preserve">»), подведомственным министерству связи и информационных технологий Архангельской области, остатков неиспользованной целевой субсидии, выделенной в 2022 году на создание государственной информационной системы Архангельской области «Единая карта жителя Архангельской области», увеличить бюджетные </w:t>
            </w:r>
            <w:r w:rsidR="00795EA8">
              <w:rPr>
                <w:b w:val="0"/>
                <w:sz w:val="24"/>
                <w:szCs w:val="24"/>
              </w:rPr>
              <w:t xml:space="preserve">                       </w:t>
            </w:r>
            <w:r w:rsidRPr="000C56B6">
              <w:rPr>
                <w:b w:val="0"/>
                <w:sz w:val="24"/>
                <w:szCs w:val="24"/>
              </w:rPr>
              <w:t>ассигнования министерству связи                                      и информационных технологий Архангельской</w:t>
            </w:r>
            <w:proofErr w:type="gramEnd"/>
            <w:r w:rsidRPr="000C56B6">
              <w:rPr>
                <w:b w:val="0"/>
                <w:sz w:val="24"/>
                <w:szCs w:val="24"/>
              </w:rPr>
              <w:t xml:space="preserve"> области на 2024 год  для ГБУ «</w:t>
            </w:r>
            <w:proofErr w:type="spellStart"/>
            <w:r w:rsidRPr="000C56B6">
              <w:rPr>
                <w:b w:val="0"/>
                <w:sz w:val="24"/>
                <w:szCs w:val="24"/>
              </w:rPr>
              <w:t>Архтелецентр</w:t>
            </w:r>
            <w:proofErr w:type="spellEnd"/>
            <w:r w:rsidRPr="000C56B6">
              <w:rPr>
                <w:b w:val="0"/>
                <w:sz w:val="24"/>
                <w:szCs w:val="24"/>
              </w:rPr>
              <w:t>» в сумме 9,6 млн. рублей на обеспечение доступа к сети Интернет для социально-значимых объектов Архангельской области»                         с 24 июня по 24 сентября 2024 года.</w:t>
            </w:r>
          </w:p>
          <w:p w:rsidR="000C56B6" w:rsidRPr="000C56B6" w:rsidRDefault="000C56B6" w:rsidP="000C56B6">
            <w:pPr>
              <w:pStyle w:val="ConsPlusTitle"/>
              <w:jc w:val="both"/>
              <w:rPr>
                <w:b w:val="0"/>
                <w:sz w:val="24"/>
                <w:szCs w:val="24"/>
              </w:rPr>
            </w:pPr>
            <w:r w:rsidRPr="000C56B6">
              <w:rPr>
                <w:b w:val="0"/>
                <w:sz w:val="24"/>
                <w:szCs w:val="24"/>
              </w:rPr>
              <w:t>Принятие поправки обеспечено за счет фактически поступившего доходного источника.</w:t>
            </w:r>
          </w:p>
          <w:p w:rsidR="000C56B6" w:rsidRPr="000C56B6" w:rsidRDefault="000C56B6" w:rsidP="000C56B6">
            <w:pPr>
              <w:pStyle w:val="ConsPlusTitle"/>
              <w:jc w:val="both"/>
              <w:rPr>
                <w:b w:val="0"/>
                <w:sz w:val="24"/>
                <w:szCs w:val="24"/>
              </w:rPr>
            </w:pPr>
            <w:proofErr w:type="gramStart"/>
            <w:r w:rsidRPr="000C56B6">
              <w:rPr>
                <w:b w:val="0"/>
                <w:sz w:val="24"/>
                <w:szCs w:val="24"/>
              </w:rPr>
              <w:t>Поправкой № 3 (сводной таблицы поправок) Правительства Архангельской области предлагается в рамках бюджетных ассигнований агентства по развитию Соловецкого архипелага Архангельской области  в наименовании гранта в форме субсидии на реализацию                                            научно-образовательного проекта «</w:t>
            </w:r>
            <w:proofErr w:type="spellStart"/>
            <w:r w:rsidRPr="000C56B6">
              <w:rPr>
                <w:b w:val="0"/>
                <w:sz w:val="24"/>
                <w:szCs w:val="24"/>
              </w:rPr>
              <w:t>Соловецкая</w:t>
            </w:r>
            <w:proofErr w:type="spellEnd"/>
            <w:r w:rsidRPr="000C56B6">
              <w:rPr>
                <w:b w:val="0"/>
                <w:sz w:val="24"/>
                <w:szCs w:val="24"/>
              </w:rPr>
              <w:t xml:space="preserve"> летняя школа САФУ: комплексное развитие территории </w:t>
            </w:r>
            <w:r w:rsidR="00795EA8">
              <w:rPr>
                <w:b w:val="0"/>
                <w:sz w:val="24"/>
                <w:szCs w:val="24"/>
              </w:rPr>
              <w:t xml:space="preserve">                         </w:t>
            </w:r>
            <w:r w:rsidRPr="000C56B6">
              <w:rPr>
                <w:b w:val="0"/>
                <w:sz w:val="24"/>
                <w:szCs w:val="24"/>
              </w:rPr>
              <w:t xml:space="preserve">с уникальным природным                                                   и историко-культурным наследием» уточнить наименование получателя гранта вместо «Фонд развития Северного </w:t>
            </w:r>
            <w:r w:rsidRPr="000C56B6">
              <w:rPr>
                <w:b w:val="0"/>
                <w:sz w:val="24"/>
                <w:szCs w:val="24"/>
              </w:rPr>
              <w:lastRenderedPageBreak/>
              <w:t>(Арктического) федерального университета имени М.В. Ломоносова» на «Фонд</w:t>
            </w:r>
            <w:proofErr w:type="gramEnd"/>
            <w:r w:rsidRPr="000C56B6">
              <w:rPr>
                <w:b w:val="0"/>
                <w:sz w:val="24"/>
                <w:szCs w:val="24"/>
              </w:rPr>
              <w:t xml:space="preserve"> целевого капитала Северного (Арктического) федерального университета имени М.В. Ломоносова» </w:t>
            </w:r>
            <w:r w:rsidR="00795EA8">
              <w:rPr>
                <w:b w:val="0"/>
                <w:sz w:val="24"/>
                <w:szCs w:val="24"/>
              </w:rPr>
              <w:t xml:space="preserve">               </w:t>
            </w:r>
            <w:r w:rsidRPr="000C56B6">
              <w:rPr>
                <w:b w:val="0"/>
                <w:sz w:val="24"/>
                <w:szCs w:val="24"/>
              </w:rPr>
              <w:t xml:space="preserve">в связи с внесением изменений </w:t>
            </w:r>
            <w:r w:rsidR="00795EA8">
              <w:rPr>
                <w:b w:val="0"/>
                <w:sz w:val="24"/>
                <w:szCs w:val="24"/>
              </w:rPr>
              <w:t xml:space="preserve">                           </w:t>
            </w:r>
            <w:r w:rsidRPr="000C56B6">
              <w:rPr>
                <w:b w:val="0"/>
                <w:sz w:val="24"/>
                <w:szCs w:val="24"/>
              </w:rPr>
              <w:t>в учредительные документы организации.</w:t>
            </w:r>
          </w:p>
          <w:p w:rsidR="00380F0A" w:rsidRPr="00BF2EEC" w:rsidRDefault="000C56B6" w:rsidP="000C56B6">
            <w:pPr>
              <w:pStyle w:val="ConsPlusTitle"/>
              <w:jc w:val="both"/>
              <w:rPr>
                <w:b w:val="0"/>
                <w:sz w:val="24"/>
                <w:szCs w:val="24"/>
              </w:rPr>
            </w:pPr>
            <w:r w:rsidRPr="000C56B6">
              <w:rPr>
                <w:b w:val="0"/>
                <w:sz w:val="24"/>
                <w:szCs w:val="24"/>
              </w:rPr>
              <w:t xml:space="preserve">Поправкой № 4 (сводной таблицы поправок) депутата областного собрания депутатов </w:t>
            </w:r>
            <w:proofErr w:type="spellStart"/>
            <w:r w:rsidRPr="000C56B6">
              <w:rPr>
                <w:b w:val="0"/>
                <w:sz w:val="24"/>
                <w:szCs w:val="24"/>
              </w:rPr>
              <w:t>Годзиша</w:t>
            </w:r>
            <w:proofErr w:type="spellEnd"/>
            <w:r w:rsidRPr="000C56B6">
              <w:rPr>
                <w:b w:val="0"/>
                <w:sz w:val="24"/>
                <w:szCs w:val="24"/>
              </w:rPr>
              <w:t xml:space="preserve"> И.В. вносятся редакционно-технические правки </w:t>
            </w:r>
            <w:r w:rsidR="00795EA8">
              <w:rPr>
                <w:b w:val="0"/>
                <w:sz w:val="24"/>
                <w:szCs w:val="24"/>
              </w:rPr>
              <w:t xml:space="preserve">                      </w:t>
            </w:r>
            <w:r w:rsidRPr="000C56B6">
              <w:rPr>
                <w:b w:val="0"/>
                <w:sz w:val="24"/>
                <w:szCs w:val="24"/>
              </w:rPr>
              <w:t>по тексту законопроекта.</w:t>
            </w:r>
          </w:p>
        </w:tc>
        <w:tc>
          <w:tcPr>
            <w:tcW w:w="1843" w:type="dxa"/>
          </w:tcPr>
          <w:p w:rsidR="003C0AB3" w:rsidRPr="003C0AB3" w:rsidRDefault="00815522" w:rsidP="00E3751C">
            <w:pPr>
              <w:pStyle w:val="a3"/>
              <w:ind w:left="-76" w:right="-56" w:firstLine="0"/>
              <w:rPr>
                <w:sz w:val="24"/>
                <w:szCs w:val="24"/>
              </w:rPr>
            </w:pPr>
            <w:r>
              <w:rPr>
                <w:sz w:val="24"/>
                <w:szCs w:val="24"/>
              </w:rPr>
              <w:lastRenderedPageBreak/>
              <w:t>Вне плана</w:t>
            </w:r>
          </w:p>
        </w:tc>
        <w:tc>
          <w:tcPr>
            <w:tcW w:w="3544" w:type="dxa"/>
          </w:tcPr>
          <w:p w:rsidR="00047F4B" w:rsidRPr="00047F4B" w:rsidRDefault="00815522" w:rsidP="00047F4B">
            <w:pPr>
              <w:jc w:val="both"/>
            </w:pPr>
            <w:r>
              <w:t>К</w:t>
            </w:r>
            <w:r w:rsidR="00047F4B" w:rsidRPr="00047F4B">
              <w:t xml:space="preserve">омитет по вопросам бюджета, экономики, финансовой и налоговой политике </w:t>
            </w:r>
            <w:r w:rsidR="00047F4B" w:rsidRPr="00815522">
              <w:rPr>
                <w:b/>
              </w:rPr>
              <w:t>рекоменд</w:t>
            </w:r>
            <w:r>
              <w:rPr>
                <w:b/>
              </w:rPr>
              <w:t>овал</w:t>
            </w:r>
            <w:r w:rsidR="00047F4B" w:rsidRPr="00815522">
              <w:rPr>
                <w:b/>
              </w:rPr>
              <w:t xml:space="preserve"> </w:t>
            </w:r>
            <w:r w:rsidR="00047F4B" w:rsidRPr="00047F4B">
              <w:t xml:space="preserve">депутатам областного Собрания депутатов </w:t>
            </w:r>
            <w:r w:rsidR="00047F4B" w:rsidRPr="00815522">
              <w:rPr>
                <w:b/>
              </w:rPr>
              <w:t>принять указанный проект областного закона</w:t>
            </w:r>
            <w:r w:rsidR="00047F4B" w:rsidRPr="00047F4B">
              <w:t xml:space="preserve"> на девятой сессии Архангельского областного Собрания депутатов восьмого созыва </w:t>
            </w:r>
            <w:r w:rsidR="00047F4B" w:rsidRPr="00815522">
              <w:rPr>
                <w:b/>
              </w:rPr>
              <w:t>в первом и во втором чтениях с учетом одобренных поправо</w:t>
            </w:r>
            <w:r w:rsidR="00047F4B" w:rsidRPr="00047F4B">
              <w:t xml:space="preserve">к. </w:t>
            </w:r>
          </w:p>
          <w:p w:rsidR="003C0AB3" w:rsidRPr="00D77514" w:rsidRDefault="003C0AB3" w:rsidP="00D77514">
            <w:pPr>
              <w:pStyle w:val="a3"/>
              <w:ind w:firstLine="317"/>
              <w:rPr>
                <w:sz w:val="24"/>
                <w:szCs w:val="24"/>
              </w:rPr>
            </w:pPr>
          </w:p>
        </w:tc>
      </w:tr>
    </w:tbl>
    <w:p w:rsidR="008D4C76" w:rsidRDefault="008D4C76" w:rsidP="00CB40EB"/>
    <w:sectPr w:rsidR="008D4C76" w:rsidSect="00CB40EB">
      <w:headerReference w:type="even" r:id="rId8"/>
      <w:headerReference w:type="default" r:id="rId9"/>
      <w:pgSz w:w="16838" w:h="11906" w:orient="landscape"/>
      <w:pgMar w:top="510" w:right="397" w:bottom="42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AE1" w:rsidRDefault="004D1AE1" w:rsidP="00FB2581">
      <w:r>
        <w:separator/>
      </w:r>
    </w:p>
  </w:endnote>
  <w:endnote w:type="continuationSeparator" w:id="0">
    <w:p w:rsidR="004D1AE1" w:rsidRDefault="004D1AE1" w:rsidP="00FB2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AE1" w:rsidRDefault="004D1AE1" w:rsidP="00FB2581">
      <w:r>
        <w:separator/>
      </w:r>
    </w:p>
  </w:footnote>
  <w:footnote w:type="continuationSeparator" w:id="0">
    <w:p w:rsidR="004D1AE1" w:rsidRDefault="004D1AE1" w:rsidP="00FB2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AE1" w:rsidRDefault="004D1AE1" w:rsidP="002F376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D1AE1" w:rsidRDefault="004D1AE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6235"/>
      <w:docPartObj>
        <w:docPartGallery w:val="Page Numbers (Top of Page)"/>
        <w:docPartUnique/>
      </w:docPartObj>
    </w:sdtPr>
    <w:sdtContent>
      <w:p w:rsidR="004D1AE1" w:rsidRDefault="004D1AE1">
        <w:pPr>
          <w:pStyle w:val="a5"/>
          <w:jc w:val="center"/>
        </w:pPr>
        <w:fldSimple w:instr=" PAGE   \* MERGEFORMAT ">
          <w:r w:rsidR="006B20E5">
            <w:rPr>
              <w:noProof/>
            </w:rPr>
            <w:t>5</w:t>
          </w:r>
        </w:fldSimple>
      </w:p>
    </w:sdtContent>
  </w:sdt>
  <w:p w:rsidR="004D1AE1" w:rsidRDefault="004D1AE1" w:rsidP="00CB40EB">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6C6"/>
    <w:multiLevelType w:val="hybridMultilevel"/>
    <w:tmpl w:val="8AA09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E19DD"/>
    <w:multiLevelType w:val="hybridMultilevel"/>
    <w:tmpl w:val="B3BA94FC"/>
    <w:lvl w:ilvl="0" w:tplc="16505108">
      <w:start w:val="1"/>
      <w:numFmt w:val="decimal"/>
      <w:lvlText w:val="%1."/>
      <w:lvlJc w:val="left"/>
      <w:pPr>
        <w:ind w:left="350" w:hanging="360"/>
      </w:pPr>
      <w:rPr>
        <w:rFonts w:hint="default"/>
        <w:color w:val="auto"/>
        <w:sz w:val="24"/>
        <w:szCs w:val="24"/>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2">
    <w:nsid w:val="05FF33F2"/>
    <w:multiLevelType w:val="hybridMultilevel"/>
    <w:tmpl w:val="DA4AF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27FE8"/>
    <w:multiLevelType w:val="hybridMultilevel"/>
    <w:tmpl w:val="85EC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9D50AD"/>
    <w:multiLevelType w:val="hybridMultilevel"/>
    <w:tmpl w:val="8C447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9B7ACC"/>
    <w:multiLevelType w:val="hybridMultilevel"/>
    <w:tmpl w:val="CD722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D05FF4"/>
    <w:multiLevelType w:val="hybridMultilevel"/>
    <w:tmpl w:val="E62E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A23378"/>
    <w:multiLevelType w:val="multilevel"/>
    <w:tmpl w:val="6C72D7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E42ECB"/>
    <w:multiLevelType w:val="hybridMultilevel"/>
    <w:tmpl w:val="E62E1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FC6523"/>
    <w:multiLevelType w:val="hybridMultilevel"/>
    <w:tmpl w:val="0610D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8D52DB"/>
    <w:multiLevelType w:val="hybridMultilevel"/>
    <w:tmpl w:val="09CE6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D8696C"/>
    <w:multiLevelType w:val="hybridMultilevel"/>
    <w:tmpl w:val="C22A7060"/>
    <w:lvl w:ilvl="0" w:tplc="FFAE66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BD56567"/>
    <w:multiLevelType w:val="hybridMultilevel"/>
    <w:tmpl w:val="B3BA94FC"/>
    <w:lvl w:ilvl="0" w:tplc="16505108">
      <w:start w:val="1"/>
      <w:numFmt w:val="decimal"/>
      <w:lvlText w:val="%1."/>
      <w:lvlJc w:val="left"/>
      <w:pPr>
        <w:ind w:left="350" w:hanging="360"/>
      </w:pPr>
      <w:rPr>
        <w:rFonts w:hint="default"/>
        <w:color w:val="auto"/>
        <w:sz w:val="24"/>
        <w:szCs w:val="24"/>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13">
    <w:nsid w:val="4E1D75AF"/>
    <w:multiLevelType w:val="hybridMultilevel"/>
    <w:tmpl w:val="8090B304"/>
    <w:lvl w:ilvl="0" w:tplc="16122686">
      <w:start w:val="4"/>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102B65"/>
    <w:multiLevelType w:val="hybridMultilevel"/>
    <w:tmpl w:val="15CC8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385EF1"/>
    <w:multiLevelType w:val="hybridMultilevel"/>
    <w:tmpl w:val="3E607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FD26E9"/>
    <w:multiLevelType w:val="hybridMultilevel"/>
    <w:tmpl w:val="5BDECF00"/>
    <w:lvl w:ilvl="0" w:tplc="A552B2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50A71B1"/>
    <w:multiLevelType w:val="hybridMultilevel"/>
    <w:tmpl w:val="595485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471FC7"/>
    <w:multiLevelType w:val="hybridMultilevel"/>
    <w:tmpl w:val="4F12FC0E"/>
    <w:lvl w:ilvl="0" w:tplc="2C620A3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9111E3"/>
    <w:multiLevelType w:val="multilevel"/>
    <w:tmpl w:val="6C72D7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9F175B"/>
    <w:multiLevelType w:val="multilevel"/>
    <w:tmpl w:val="6C72D7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FF7872"/>
    <w:multiLevelType w:val="hybridMultilevel"/>
    <w:tmpl w:val="D9E4B85E"/>
    <w:lvl w:ilvl="0" w:tplc="0419000F">
      <w:start w:val="7"/>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7F0D18"/>
    <w:multiLevelType w:val="hybridMultilevel"/>
    <w:tmpl w:val="07A47C82"/>
    <w:lvl w:ilvl="0" w:tplc="2542A9D2">
      <w:start w:val="1"/>
      <w:numFmt w:val="decimal"/>
      <w:lvlText w:val="%1."/>
      <w:lvlJc w:val="left"/>
      <w:pPr>
        <w:ind w:left="928" w:hanging="360"/>
      </w:pPr>
      <w:rPr>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75BB503D"/>
    <w:multiLevelType w:val="multilevel"/>
    <w:tmpl w:val="154EA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12477D"/>
    <w:multiLevelType w:val="hybridMultilevel"/>
    <w:tmpl w:val="DA4AF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CA0742"/>
    <w:multiLevelType w:val="hybridMultilevel"/>
    <w:tmpl w:val="7C3E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F62B15"/>
    <w:multiLevelType w:val="hybridMultilevel"/>
    <w:tmpl w:val="C1B033F2"/>
    <w:lvl w:ilvl="0" w:tplc="592C7616">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6"/>
  </w:num>
  <w:num w:numId="2">
    <w:abstractNumId w:val="8"/>
  </w:num>
  <w:num w:numId="3">
    <w:abstractNumId w:val="23"/>
  </w:num>
  <w:num w:numId="4">
    <w:abstractNumId w:val="7"/>
  </w:num>
  <w:num w:numId="5">
    <w:abstractNumId w:val="22"/>
  </w:num>
  <w:num w:numId="6">
    <w:abstractNumId w:val="4"/>
  </w:num>
  <w:num w:numId="7">
    <w:abstractNumId w:val="5"/>
  </w:num>
  <w:num w:numId="8">
    <w:abstractNumId w:val="6"/>
  </w:num>
  <w:num w:numId="9">
    <w:abstractNumId w:val="3"/>
  </w:num>
  <w:num w:numId="10">
    <w:abstractNumId w:val="9"/>
  </w:num>
  <w:num w:numId="11">
    <w:abstractNumId w:val="25"/>
  </w:num>
  <w:num w:numId="12">
    <w:abstractNumId w:val="10"/>
  </w:num>
  <w:num w:numId="13">
    <w:abstractNumId w:val="26"/>
  </w:num>
  <w:num w:numId="14">
    <w:abstractNumId w:val="12"/>
  </w:num>
  <w:num w:numId="15">
    <w:abstractNumId w:val="1"/>
  </w:num>
  <w:num w:numId="16">
    <w:abstractNumId w:val="0"/>
  </w:num>
  <w:num w:numId="17">
    <w:abstractNumId w:val="15"/>
  </w:num>
  <w:num w:numId="18">
    <w:abstractNumId w:val="18"/>
  </w:num>
  <w:num w:numId="19">
    <w:abstractNumId w:val="24"/>
  </w:num>
  <w:num w:numId="20">
    <w:abstractNumId w:val="2"/>
  </w:num>
  <w:num w:numId="21">
    <w:abstractNumId w:val="11"/>
  </w:num>
  <w:num w:numId="22">
    <w:abstractNumId w:val="17"/>
  </w:num>
  <w:num w:numId="23">
    <w:abstractNumId w:val="21"/>
  </w:num>
  <w:num w:numId="24">
    <w:abstractNumId w:val="14"/>
  </w:num>
  <w:num w:numId="25">
    <w:abstractNumId w:val="13"/>
  </w:num>
  <w:num w:numId="26">
    <w:abstractNumId w:val="20"/>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79ED"/>
    <w:rsid w:val="000004FA"/>
    <w:rsid w:val="000009F9"/>
    <w:rsid w:val="00001DDC"/>
    <w:rsid w:val="00004BB6"/>
    <w:rsid w:val="00007E85"/>
    <w:rsid w:val="00022E7E"/>
    <w:rsid w:val="00023339"/>
    <w:rsid w:val="00023DE3"/>
    <w:rsid w:val="0002457A"/>
    <w:rsid w:val="00024B62"/>
    <w:rsid w:val="00030914"/>
    <w:rsid w:val="00031E4C"/>
    <w:rsid w:val="00035669"/>
    <w:rsid w:val="000423F3"/>
    <w:rsid w:val="00042DEB"/>
    <w:rsid w:val="00047F4B"/>
    <w:rsid w:val="00051AC4"/>
    <w:rsid w:val="0005446F"/>
    <w:rsid w:val="00056C02"/>
    <w:rsid w:val="00057E63"/>
    <w:rsid w:val="000608F4"/>
    <w:rsid w:val="00063456"/>
    <w:rsid w:val="000647F2"/>
    <w:rsid w:val="0006681D"/>
    <w:rsid w:val="00067FB3"/>
    <w:rsid w:val="0007156C"/>
    <w:rsid w:val="000737D3"/>
    <w:rsid w:val="00075493"/>
    <w:rsid w:val="00091986"/>
    <w:rsid w:val="00094101"/>
    <w:rsid w:val="000952B2"/>
    <w:rsid w:val="00097340"/>
    <w:rsid w:val="000A356A"/>
    <w:rsid w:val="000A6297"/>
    <w:rsid w:val="000A6B07"/>
    <w:rsid w:val="000A7DF3"/>
    <w:rsid w:val="000B0506"/>
    <w:rsid w:val="000B0BD6"/>
    <w:rsid w:val="000B12BC"/>
    <w:rsid w:val="000B5C76"/>
    <w:rsid w:val="000B773A"/>
    <w:rsid w:val="000C09C5"/>
    <w:rsid w:val="000C169A"/>
    <w:rsid w:val="000C56B6"/>
    <w:rsid w:val="000D3728"/>
    <w:rsid w:val="000D40B6"/>
    <w:rsid w:val="000E3E56"/>
    <w:rsid w:val="000E6BB9"/>
    <w:rsid w:val="000E6F1F"/>
    <w:rsid w:val="000F1DB4"/>
    <w:rsid w:val="000F2CC1"/>
    <w:rsid w:val="000F432B"/>
    <w:rsid w:val="000F4E8D"/>
    <w:rsid w:val="000F59BA"/>
    <w:rsid w:val="000F6C21"/>
    <w:rsid w:val="000F6FC6"/>
    <w:rsid w:val="001000AA"/>
    <w:rsid w:val="0010287C"/>
    <w:rsid w:val="00102A5B"/>
    <w:rsid w:val="00102D9E"/>
    <w:rsid w:val="00104590"/>
    <w:rsid w:val="0010459F"/>
    <w:rsid w:val="0011070C"/>
    <w:rsid w:val="001178B8"/>
    <w:rsid w:val="00120764"/>
    <w:rsid w:val="00120CD1"/>
    <w:rsid w:val="001212A8"/>
    <w:rsid w:val="001222CD"/>
    <w:rsid w:val="00122E29"/>
    <w:rsid w:val="00125506"/>
    <w:rsid w:val="0012754F"/>
    <w:rsid w:val="00132573"/>
    <w:rsid w:val="00135CC8"/>
    <w:rsid w:val="001372D8"/>
    <w:rsid w:val="00142893"/>
    <w:rsid w:val="0014393E"/>
    <w:rsid w:val="001476F2"/>
    <w:rsid w:val="00151F5B"/>
    <w:rsid w:val="00161BA0"/>
    <w:rsid w:val="00161EE0"/>
    <w:rsid w:val="00163B32"/>
    <w:rsid w:val="00166F5C"/>
    <w:rsid w:val="00167C21"/>
    <w:rsid w:val="00167CC8"/>
    <w:rsid w:val="00174B2E"/>
    <w:rsid w:val="001751A2"/>
    <w:rsid w:val="00175F4B"/>
    <w:rsid w:val="00182593"/>
    <w:rsid w:val="001879ED"/>
    <w:rsid w:val="00196C06"/>
    <w:rsid w:val="00197847"/>
    <w:rsid w:val="001A1F84"/>
    <w:rsid w:val="001A2250"/>
    <w:rsid w:val="001A437E"/>
    <w:rsid w:val="001A5246"/>
    <w:rsid w:val="001A6155"/>
    <w:rsid w:val="001B3D90"/>
    <w:rsid w:val="001C12D8"/>
    <w:rsid w:val="001C1BD7"/>
    <w:rsid w:val="001C4D0C"/>
    <w:rsid w:val="001C6EAF"/>
    <w:rsid w:val="001D57CE"/>
    <w:rsid w:val="001D6421"/>
    <w:rsid w:val="001E2B2B"/>
    <w:rsid w:val="001E54C9"/>
    <w:rsid w:val="001E5DC9"/>
    <w:rsid w:val="001F2AB5"/>
    <w:rsid w:val="001F3B70"/>
    <w:rsid w:val="001F5238"/>
    <w:rsid w:val="001F620B"/>
    <w:rsid w:val="001F63D5"/>
    <w:rsid w:val="00204F4B"/>
    <w:rsid w:val="00212A96"/>
    <w:rsid w:val="00215DB8"/>
    <w:rsid w:val="00222D56"/>
    <w:rsid w:val="0022432A"/>
    <w:rsid w:val="00225C50"/>
    <w:rsid w:val="00225C65"/>
    <w:rsid w:val="0022746E"/>
    <w:rsid w:val="00227528"/>
    <w:rsid w:val="00230150"/>
    <w:rsid w:val="00231484"/>
    <w:rsid w:val="00235610"/>
    <w:rsid w:val="0023644D"/>
    <w:rsid w:val="00245CD2"/>
    <w:rsid w:val="00246CDD"/>
    <w:rsid w:val="00247D0F"/>
    <w:rsid w:val="002506AB"/>
    <w:rsid w:val="00251AB3"/>
    <w:rsid w:val="002550CC"/>
    <w:rsid w:val="002564BC"/>
    <w:rsid w:val="00262D33"/>
    <w:rsid w:val="00263D21"/>
    <w:rsid w:val="00264006"/>
    <w:rsid w:val="0026497F"/>
    <w:rsid w:val="00264A90"/>
    <w:rsid w:val="00266574"/>
    <w:rsid w:val="002667ED"/>
    <w:rsid w:val="00266809"/>
    <w:rsid w:val="00266A94"/>
    <w:rsid w:val="002734A4"/>
    <w:rsid w:val="00274AF3"/>
    <w:rsid w:val="002765F3"/>
    <w:rsid w:val="002774D1"/>
    <w:rsid w:val="0027782E"/>
    <w:rsid w:val="00287926"/>
    <w:rsid w:val="002915F9"/>
    <w:rsid w:val="002935AF"/>
    <w:rsid w:val="00295BAF"/>
    <w:rsid w:val="002A0808"/>
    <w:rsid w:val="002A2783"/>
    <w:rsid w:val="002A5633"/>
    <w:rsid w:val="002A6706"/>
    <w:rsid w:val="002B2777"/>
    <w:rsid w:val="002B2798"/>
    <w:rsid w:val="002B7B8F"/>
    <w:rsid w:val="002C3A6E"/>
    <w:rsid w:val="002C60D1"/>
    <w:rsid w:val="002D4665"/>
    <w:rsid w:val="002D496A"/>
    <w:rsid w:val="002D5A36"/>
    <w:rsid w:val="002E3A9A"/>
    <w:rsid w:val="002F1B7B"/>
    <w:rsid w:val="002F3077"/>
    <w:rsid w:val="002F3764"/>
    <w:rsid w:val="002F510D"/>
    <w:rsid w:val="002F6BCA"/>
    <w:rsid w:val="002F77D0"/>
    <w:rsid w:val="002F7926"/>
    <w:rsid w:val="00300039"/>
    <w:rsid w:val="00300A99"/>
    <w:rsid w:val="00304A73"/>
    <w:rsid w:val="0031153A"/>
    <w:rsid w:val="00312248"/>
    <w:rsid w:val="00312CA2"/>
    <w:rsid w:val="00314CE5"/>
    <w:rsid w:val="00320E02"/>
    <w:rsid w:val="0032275C"/>
    <w:rsid w:val="00323EE7"/>
    <w:rsid w:val="003266BF"/>
    <w:rsid w:val="003307E9"/>
    <w:rsid w:val="00330B33"/>
    <w:rsid w:val="003353F6"/>
    <w:rsid w:val="00340D4C"/>
    <w:rsid w:val="00345220"/>
    <w:rsid w:val="00351515"/>
    <w:rsid w:val="00351688"/>
    <w:rsid w:val="003516A3"/>
    <w:rsid w:val="003518AA"/>
    <w:rsid w:val="0035195B"/>
    <w:rsid w:val="0035199A"/>
    <w:rsid w:val="00352212"/>
    <w:rsid w:val="00352AAD"/>
    <w:rsid w:val="003542B2"/>
    <w:rsid w:val="0035704B"/>
    <w:rsid w:val="0035784B"/>
    <w:rsid w:val="00361032"/>
    <w:rsid w:val="003610B8"/>
    <w:rsid w:val="0036446C"/>
    <w:rsid w:val="00365038"/>
    <w:rsid w:val="003665C6"/>
    <w:rsid w:val="003708B3"/>
    <w:rsid w:val="00370B15"/>
    <w:rsid w:val="003756EE"/>
    <w:rsid w:val="00377D48"/>
    <w:rsid w:val="00380F0A"/>
    <w:rsid w:val="00381F01"/>
    <w:rsid w:val="0038209E"/>
    <w:rsid w:val="00383CF9"/>
    <w:rsid w:val="00383FC3"/>
    <w:rsid w:val="00393BF7"/>
    <w:rsid w:val="00394915"/>
    <w:rsid w:val="003966C2"/>
    <w:rsid w:val="003A12C1"/>
    <w:rsid w:val="003A1F52"/>
    <w:rsid w:val="003A39B2"/>
    <w:rsid w:val="003A7F38"/>
    <w:rsid w:val="003B1C87"/>
    <w:rsid w:val="003B3519"/>
    <w:rsid w:val="003B76B9"/>
    <w:rsid w:val="003B7E79"/>
    <w:rsid w:val="003C0AB3"/>
    <w:rsid w:val="003C4310"/>
    <w:rsid w:val="003C7748"/>
    <w:rsid w:val="003D3595"/>
    <w:rsid w:val="003D6A22"/>
    <w:rsid w:val="003D738A"/>
    <w:rsid w:val="003E036B"/>
    <w:rsid w:val="003E0DF5"/>
    <w:rsid w:val="003E0F14"/>
    <w:rsid w:val="003E120D"/>
    <w:rsid w:val="003E224D"/>
    <w:rsid w:val="003E48E9"/>
    <w:rsid w:val="003E5569"/>
    <w:rsid w:val="003E6686"/>
    <w:rsid w:val="003E6FEC"/>
    <w:rsid w:val="003F0D31"/>
    <w:rsid w:val="003F0D68"/>
    <w:rsid w:val="003F405A"/>
    <w:rsid w:val="003F5D4F"/>
    <w:rsid w:val="003F7651"/>
    <w:rsid w:val="003F7BA7"/>
    <w:rsid w:val="00410458"/>
    <w:rsid w:val="00412229"/>
    <w:rsid w:val="004130CC"/>
    <w:rsid w:val="00413F5F"/>
    <w:rsid w:val="00413FD7"/>
    <w:rsid w:val="00416241"/>
    <w:rsid w:val="00416A54"/>
    <w:rsid w:val="00420A5A"/>
    <w:rsid w:val="00420AE7"/>
    <w:rsid w:val="00420C01"/>
    <w:rsid w:val="004245F5"/>
    <w:rsid w:val="00424D80"/>
    <w:rsid w:val="00424DA8"/>
    <w:rsid w:val="00430512"/>
    <w:rsid w:val="004319C0"/>
    <w:rsid w:val="0043702D"/>
    <w:rsid w:val="00437632"/>
    <w:rsid w:val="0044582E"/>
    <w:rsid w:val="0044753E"/>
    <w:rsid w:val="00450E87"/>
    <w:rsid w:val="00452786"/>
    <w:rsid w:val="00453BDD"/>
    <w:rsid w:val="004543A4"/>
    <w:rsid w:val="0045652D"/>
    <w:rsid w:val="00460AE4"/>
    <w:rsid w:val="00460C5B"/>
    <w:rsid w:val="00460F71"/>
    <w:rsid w:val="004669D0"/>
    <w:rsid w:val="00466D34"/>
    <w:rsid w:val="00467D69"/>
    <w:rsid w:val="00485BF1"/>
    <w:rsid w:val="00486355"/>
    <w:rsid w:val="00487A89"/>
    <w:rsid w:val="00491A6E"/>
    <w:rsid w:val="004938D7"/>
    <w:rsid w:val="004940BA"/>
    <w:rsid w:val="00497821"/>
    <w:rsid w:val="004A06F4"/>
    <w:rsid w:val="004A0B43"/>
    <w:rsid w:val="004A1045"/>
    <w:rsid w:val="004A1424"/>
    <w:rsid w:val="004A43B3"/>
    <w:rsid w:val="004B00D6"/>
    <w:rsid w:val="004B62DD"/>
    <w:rsid w:val="004B730F"/>
    <w:rsid w:val="004C08EE"/>
    <w:rsid w:val="004C4190"/>
    <w:rsid w:val="004C5D0E"/>
    <w:rsid w:val="004D1945"/>
    <w:rsid w:val="004D1AE1"/>
    <w:rsid w:val="004D22F4"/>
    <w:rsid w:val="004D30BD"/>
    <w:rsid w:val="004D5515"/>
    <w:rsid w:val="004E0ACF"/>
    <w:rsid w:val="004E154A"/>
    <w:rsid w:val="004E2972"/>
    <w:rsid w:val="004E5AA3"/>
    <w:rsid w:val="004F7B17"/>
    <w:rsid w:val="00500425"/>
    <w:rsid w:val="0050065E"/>
    <w:rsid w:val="00501C86"/>
    <w:rsid w:val="005020C0"/>
    <w:rsid w:val="00502D76"/>
    <w:rsid w:val="00505C9B"/>
    <w:rsid w:val="00513E37"/>
    <w:rsid w:val="005164D5"/>
    <w:rsid w:val="00516B5C"/>
    <w:rsid w:val="005252D0"/>
    <w:rsid w:val="00525E4B"/>
    <w:rsid w:val="0053240B"/>
    <w:rsid w:val="005342C0"/>
    <w:rsid w:val="0053563F"/>
    <w:rsid w:val="00535DBC"/>
    <w:rsid w:val="00543284"/>
    <w:rsid w:val="005436C0"/>
    <w:rsid w:val="00544AD0"/>
    <w:rsid w:val="00550CAA"/>
    <w:rsid w:val="00553845"/>
    <w:rsid w:val="00553D0A"/>
    <w:rsid w:val="00554960"/>
    <w:rsid w:val="00556415"/>
    <w:rsid w:val="005572B6"/>
    <w:rsid w:val="005667ED"/>
    <w:rsid w:val="00566EA4"/>
    <w:rsid w:val="00572898"/>
    <w:rsid w:val="00573F0D"/>
    <w:rsid w:val="00576098"/>
    <w:rsid w:val="00576360"/>
    <w:rsid w:val="005773A4"/>
    <w:rsid w:val="00580651"/>
    <w:rsid w:val="00580AC3"/>
    <w:rsid w:val="00580B58"/>
    <w:rsid w:val="005817D4"/>
    <w:rsid w:val="00583E4D"/>
    <w:rsid w:val="005845CE"/>
    <w:rsid w:val="00584879"/>
    <w:rsid w:val="00595FA8"/>
    <w:rsid w:val="005A22F9"/>
    <w:rsid w:val="005A4156"/>
    <w:rsid w:val="005A4226"/>
    <w:rsid w:val="005A4786"/>
    <w:rsid w:val="005A5E8C"/>
    <w:rsid w:val="005A6C60"/>
    <w:rsid w:val="005B1602"/>
    <w:rsid w:val="005B27EE"/>
    <w:rsid w:val="005C1284"/>
    <w:rsid w:val="005C6B92"/>
    <w:rsid w:val="005C7B08"/>
    <w:rsid w:val="005D2AEB"/>
    <w:rsid w:val="005D4FB6"/>
    <w:rsid w:val="005E1FC9"/>
    <w:rsid w:val="005E366A"/>
    <w:rsid w:val="005E64CE"/>
    <w:rsid w:val="005E6833"/>
    <w:rsid w:val="005F3147"/>
    <w:rsid w:val="005F3CF3"/>
    <w:rsid w:val="005F600E"/>
    <w:rsid w:val="005F6716"/>
    <w:rsid w:val="0060212C"/>
    <w:rsid w:val="00605FAF"/>
    <w:rsid w:val="006104F1"/>
    <w:rsid w:val="00610BA2"/>
    <w:rsid w:val="006178E8"/>
    <w:rsid w:val="0062037F"/>
    <w:rsid w:val="00621664"/>
    <w:rsid w:val="00622344"/>
    <w:rsid w:val="00622A6A"/>
    <w:rsid w:val="00622AA5"/>
    <w:rsid w:val="00625DA7"/>
    <w:rsid w:val="0062758A"/>
    <w:rsid w:val="00631B86"/>
    <w:rsid w:val="00632840"/>
    <w:rsid w:val="0063705A"/>
    <w:rsid w:val="00637CCF"/>
    <w:rsid w:val="006407EA"/>
    <w:rsid w:val="00646877"/>
    <w:rsid w:val="00647DAF"/>
    <w:rsid w:val="00650BA7"/>
    <w:rsid w:val="00650ECB"/>
    <w:rsid w:val="006521AF"/>
    <w:rsid w:val="00652A76"/>
    <w:rsid w:val="00653008"/>
    <w:rsid w:val="00653356"/>
    <w:rsid w:val="0065352A"/>
    <w:rsid w:val="00656591"/>
    <w:rsid w:val="00662BCB"/>
    <w:rsid w:val="00665427"/>
    <w:rsid w:val="00667478"/>
    <w:rsid w:val="00670197"/>
    <w:rsid w:val="006710FB"/>
    <w:rsid w:val="006743B5"/>
    <w:rsid w:val="00677C95"/>
    <w:rsid w:val="00692158"/>
    <w:rsid w:val="00696B12"/>
    <w:rsid w:val="00696E59"/>
    <w:rsid w:val="006A0E26"/>
    <w:rsid w:val="006A0EF4"/>
    <w:rsid w:val="006A1522"/>
    <w:rsid w:val="006A217E"/>
    <w:rsid w:val="006A322F"/>
    <w:rsid w:val="006A5AFF"/>
    <w:rsid w:val="006A6E18"/>
    <w:rsid w:val="006A75EF"/>
    <w:rsid w:val="006B20E5"/>
    <w:rsid w:val="006B2128"/>
    <w:rsid w:val="006B340F"/>
    <w:rsid w:val="006B6159"/>
    <w:rsid w:val="006B7534"/>
    <w:rsid w:val="006C2B31"/>
    <w:rsid w:val="006C3121"/>
    <w:rsid w:val="006C3D7F"/>
    <w:rsid w:val="006C63FD"/>
    <w:rsid w:val="006D0026"/>
    <w:rsid w:val="006D3DEC"/>
    <w:rsid w:val="006D62F5"/>
    <w:rsid w:val="006D7C99"/>
    <w:rsid w:val="006E71FB"/>
    <w:rsid w:val="006E7716"/>
    <w:rsid w:val="006F0696"/>
    <w:rsid w:val="006F0E6C"/>
    <w:rsid w:val="006F5BC7"/>
    <w:rsid w:val="006F7547"/>
    <w:rsid w:val="00703067"/>
    <w:rsid w:val="007057C0"/>
    <w:rsid w:val="00705B8C"/>
    <w:rsid w:val="00711750"/>
    <w:rsid w:val="00711F7C"/>
    <w:rsid w:val="00712AA3"/>
    <w:rsid w:val="00712EAE"/>
    <w:rsid w:val="00713098"/>
    <w:rsid w:val="00715065"/>
    <w:rsid w:val="00715BC1"/>
    <w:rsid w:val="0072027E"/>
    <w:rsid w:val="00721DA3"/>
    <w:rsid w:val="00722321"/>
    <w:rsid w:val="007233E0"/>
    <w:rsid w:val="00723571"/>
    <w:rsid w:val="007239E8"/>
    <w:rsid w:val="00724808"/>
    <w:rsid w:val="00731AC5"/>
    <w:rsid w:val="00736F81"/>
    <w:rsid w:val="00745134"/>
    <w:rsid w:val="0074669A"/>
    <w:rsid w:val="00750AFB"/>
    <w:rsid w:val="0075374A"/>
    <w:rsid w:val="00755BFF"/>
    <w:rsid w:val="00755CB7"/>
    <w:rsid w:val="00757A5A"/>
    <w:rsid w:val="00765F99"/>
    <w:rsid w:val="00771FA5"/>
    <w:rsid w:val="00780676"/>
    <w:rsid w:val="00781E8D"/>
    <w:rsid w:val="0078302D"/>
    <w:rsid w:val="00783666"/>
    <w:rsid w:val="00784F5E"/>
    <w:rsid w:val="00790B42"/>
    <w:rsid w:val="007943CE"/>
    <w:rsid w:val="00795EA8"/>
    <w:rsid w:val="00796D96"/>
    <w:rsid w:val="007A389C"/>
    <w:rsid w:val="007A5528"/>
    <w:rsid w:val="007A6F5C"/>
    <w:rsid w:val="007A7518"/>
    <w:rsid w:val="007B03F1"/>
    <w:rsid w:val="007B1100"/>
    <w:rsid w:val="007B4344"/>
    <w:rsid w:val="007B710B"/>
    <w:rsid w:val="007C05C1"/>
    <w:rsid w:val="007C06DD"/>
    <w:rsid w:val="007C6027"/>
    <w:rsid w:val="007C7530"/>
    <w:rsid w:val="007D21CE"/>
    <w:rsid w:val="007D6560"/>
    <w:rsid w:val="007E2CFF"/>
    <w:rsid w:val="007E3433"/>
    <w:rsid w:val="007E3F28"/>
    <w:rsid w:val="007E5CE9"/>
    <w:rsid w:val="007E6893"/>
    <w:rsid w:val="007F2052"/>
    <w:rsid w:val="00800AE9"/>
    <w:rsid w:val="00802375"/>
    <w:rsid w:val="00806F7E"/>
    <w:rsid w:val="0081439E"/>
    <w:rsid w:val="00815522"/>
    <w:rsid w:val="0082037E"/>
    <w:rsid w:val="008208EA"/>
    <w:rsid w:val="00823797"/>
    <w:rsid w:val="00824036"/>
    <w:rsid w:val="008257DC"/>
    <w:rsid w:val="00825F5A"/>
    <w:rsid w:val="00832A9F"/>
    <w:rsid w:val="008351AF"/>
    <w:rsid w:val="00840985"/>
    <w:rsid w:val="00842FC4"/>
    <w:rsid w:val="008457D4"/>
    <w:rsid w:val="008475A8"/>
    <w:rsid w:val="0085119B"/>
    <w:rsid w:val="00854F55"/>
    <w:rsid w:val="00862BCA"/>
    <w:rsid w:val="00867B9B"/>
    <w:rsid w:val="00872DF4"/>
    <w:rsid w:val="00875280"/>
    <w:rsid w:val="00876523"/>
    <w:rsid w:val="00876E96"/>
    <w:rsid w:val="008815FB"/>
    <w:rsid w:val="00883404"/>
    <w:rsid w:val="00885D99"/>
    <w:rsid w:val="00896043"/>
    <w:rsid w:val="008A03DA"/>
    <w:rsid w:val="008A22DC"/>
    <w:rsid w:val="008A2746"/>
    <w:rsid w:val="008A56DF"/>
    <w:rsid w:val="008A70B5"/>
    <w:rsid w:val="008A7FA6"/>
    <w:rsid w:val="008B02A8"/>
    <w:rsid w:val="008B1218"/>
    <w:rsid w:val="008B32B4"/>
    <w:rsid w:val="008B3391"/>
    <w:rsid w:val="008B69EA"/>
    <w:rsid w:val="008B7624"/>
    <w:rsid w:val="008B7BFC"/>
    <w:rsid w:val="008C32A8"/>
    <w:rsid w:val="008C43D6"/>
    <w:rsid w:val="008D2A7A"/>
    <w:rsid w:val="008D30AC"/>
    <w:rsid w:val="008D4C76"/>
    <w:rsid w:val="008D4E2A"/>
    <w:rsid w:val="008E2975"/>
    <w:rsid w:val="008E52F9"/>
    <w:rsid w:val="008E7A3F"/>
    <w:rsid w:val="008F00EA"/>
    <w:rsid w:val="008F3099"/>
    <w:rsid w:val="008F5D29"/>
    <w:rsid w:val="009043FA"/>
    <w:rsid w:val="009055EC"/>
    <w:rsid w:val="0090567D"/>
    <w:rsid w:val="00906206"/>
    <w:rsid w:val="00907277"/>
    <w:rsid w:val="00907D74"/>
    <w:rsid w:val="00912B83"/>
    <w:rsid w:val="00924A56"/>
    <w:rsid w:val="00924E27"/>
    <w:rsid w:val="00926692"/>
    <w:rsid w:val="00940165"/>
    <w:rsid w:val="009413F5"/>
    <w:rsid w:val="00946B7D"/>
    <w:rsid w:val="00946C92"/>
    <w:rsid w:val="0095590A"/>
    <w:rsid w:val="0095591D"/>
    <w:rsid w:val="009631C4"/>
    <w:rsid w:val="00963DCA"/>
    <w:rsid w:val="00965345"/>
    <w:rsid w:val="00970D12"/>
    <w:rsid w:val="00972D25"/>
    <w:rsid w:val="00973BB1"/>
    <w:rsid w:val="0097634A"/>
    <w:rsid w:val="009826A9"/>
    <w:rsid w:val="00984D9A"/>
    <w:rsid w:val="00984DC5"/>
    <w:rsid w:val="00993591"/>
    <w:rsid w:val="00994B7D"/>
    <w:rsid w:val="00994F65"/>
    <w:rsid w:val="009A162F"/>
    <w:rsid w:val="009A2946"/>
    <w:rsid w:val="009A2CB4"/>
    <w:rsid w:val="009A4063"/>
    <w:rsid w:val="009A43BA"/>
    <w:rsid w:val="009A4597"/>
    <w:rsid w:val="009B07A3"/>
    <w:rsid w:val="009B3783"/>
    <w:rsid w:val="009C7D5B"/>
    <w:rsid w:val="009C7FD6"/>
    <w:rsid w:val="009D1CB7"/>
    <w:rsid w:val="009D2885"/>
    <w:rsid w:val="009D607C"/>
    <w:rsid w:val="009D75E7"/>
    <w:rsid w:val="009E24AB"/>
    <w:rsid w:val="009E3999"/>
    <w:rsid w:val="009E5C24"/>
    <w:rsid w:val="009F0DA9"/>
    <w:rsid w:val="009F27E3"/>
    <w:rsid w:val="00A01821"/>
    <w:rsid w:val="00A054BB"/>
    <w:rsid w:val="00A10DB1"/>
    <w:rsid w:val="00A13172"/>
    <w:rsid w:val="00A136C2"/>
    <w:rsid w:val="00A13963"/>
    <w:rsid w:val="00A1433C"/>
    <w:rsid w:val="00A15F1D"/>
    <w:rsid w:val="00A166E5"/>
    <w:rsid w:val="00A16B17"/>
    <w:rsid w:val="00A1799C"/>
    <w:rsid w:val="00A2062C"/>
    <w:rsid w:val="00A235AF"/>
    <w:rsid w:val="00A24C51"/>
    <w:rsid w:val="00A25411"/>
    <w:rsid w:val="00A26E76"/>
    <w:rsid w:val="00A313F6"/>
    <w:rsid w:val="00A32197"/>
    <w:rsid w:val="00A32634"/>
    <w:rsid w:val="00A338EE"/>
    <w:rsid w:val="00A34060"/>
    <w:rsid w:val="00A34B66"/>
    <w:rsid w:val="00A36BFB"/>
    <w:rsid w:val="00A3746E"/>
    <w:rsid w:val="00A40FCE"/>
    <w:rsid w:val="00A42811"/>
    <w:rsid w:val="00A44F14"/>
    <w:rsid w:val="00A52E50"/>
    <w:rsid w:val="00A549FB"/>
    <w:rsid w:val="00A55A78"/>
    <w:rsid w:val="00A56C98"/>
    <w:rsid w:val="00A664A0"/>
    <w:rsid w:val="00A66AC0"/>
    <w:rsid w:val="00A74FA7"/>
    <w:rsid w:val="00A75DA2"/>
    <w:rsid w:val="00A7733D"/>
    <w:rsid w:val="00A807B2"/>
    <w:rsid w:val="00A8215A"/>
    <w:rsid w:val="00A82C05"/>
    <w:rsid w:val="00A85024"/>
    <w:rsid w:val="00A85943"/>
    <w:rsid w:val="00A85D23"/>
    <w:rsid w:val="00A87D96"/>
    <w:rsid w:val="00A90DCC"/>
    <w:rsid w:val="00A92F3D"/>
    <w:rsid w:val="00AA035D"/>
    <w:rsid w:val="00AA1816"/>
    <w:rsid w:val="00AA6D13"/>
    <w:rsid w:val="00AB5256"/>
    <w:rsid w:val="00AB5EAD"/>
    <w:rsid w:val="00AB7070"/>
    <w:rsid w:val="00AC167E"/>
    <w:rsid w:val="00AC1E52"/>
    <w:rsid w:val="00AC32B3"/>
    <w:rsid w:val="00AC37DC"/>
    <w:rsid w:val="00AC545F"/>
    <w:rsid w:val="00AC623E"/>
    <w:rsid w:val="00AD2978"/>
    <w:rsid w:val="00AD6754"/>
    <w:rsid w:val="00AE015E"/>
    <w:rsid w:val="00AE4530"/>
    <w:rsid w:val="00AE726D"/>
    <w:rsid w:val="00AF07E4"/>
    <w:rsid w:val="00AF08D4"/>
    <w:rsid w:val="00AF10AF"/>
    <w:rsid w:val="00AF6C38"/>
    <w:rsid w:val="00B01177"/>
    <w:rsid w:val="00B01C18"/>
    <w:rsid w:val="00B01E9D"/>
    <w:rsid w:val="00B02DD7"/>
    <w:rsid w:val="00B10567"/>
    <w:rsid w:val="00B10CEA"/>
    <w:rsid w:val="00B13097"/>
    <w:rsid w:val="00B13C13"/>
    <w:rsid w:val="00B1523E"/>
    <w:rsid w:val="00B15DC9"/>
    <w:rsid w:val="00B25D0A"/>
    <w:rsid w:val="00B26B90"/>
    <w:rsid w:val="00B26BD5"/>
    <w:rsid w:val="00B276D8"/>
    <w:rsid w:val="00B3138D"/>
    <w:rsid w:val="00B31AB8"/>
    <w:rsid w:val="00B32428"/>
    <w:rsid w:val="00B34C6E"/>
    <w:rsid w:val="00B47D2D"/>
    <w:rsid w:val="00B618C3"/>
    <w:rsid w:val="00B646B0"/>
    <w:rsid w:val="00B64FDB"/>
    <w:rsid w:val="00B65805"/>
    <w:rsid w:val="00B714B5"/>
    <w:rsid w:val="00B75C1C"/>
    <w:rsid w:val="00B76F3F"/>
    <w:rsid w:val="00B83923"/>
    <w:rsid w:val="00B85205"/>
    <w:rsid w:val="00B90C8C"/>
    <w:rsid w:val="00B92790"/>
    <w:rsid w:val="00BA08BD"/>
    <w:rsid w:val="00BA10AF"/>
    <w:rsid w:val="00BA1B07"/>
    <w:rsid w:val="00BA2CDF"/>
    <w:rsid w:val="00BA2EF2"/>
    <w:rsid w:val="00BB18B2"/>
    <w:rsid w:val="00BB5D6A"/>
    <w:rsid w:val="00BB7B31"/>
    <w:rsid w:val="00BC4A06"/>
    <w:rsid w:val="00BD00B4"/>
    <w:rsid w:val="00BD30B6"/>
    <w:rsid w:val="00BD4D5F"/>
    <w:rsid w:val="00BD594A"/>
    <w:rsid w:val="00BD70B0"/>
    <w:rsid w:val="00BE29F3"/>
    <w:rsid w:val="00BE51CB"/>
    <w:rsid w:val="00BE5D3D"/>
    <w:rsid w:val="00BE6074"/>
    <w:rsid w:val="00BE7289"/>
    <w:rsid w:val="00BF01DF"/>
    <w:rsid w:val="00BF1BA8"/>
    <w:rsid w:val="00BF2EEC"/>
    <w:rsid w:val="00BF3676"/>
    <w:rsid w:val="00BF479B"/>
    <w:rsid w:val="00C0040E"/>
    <w:rsid w:val="00C00DAB"/>
    <w:rsid w:val="00C03868"/>
    <w:rsid w:val="00C04E6E"/>
    <w:rsid w:val="00C06FAA"/>
    <w:rsid w:val="00C130ED"/>
    <w:rsid w:val="00C15FAC"/>
    <w:rsid w:val="00C16A1B"/>
    <w:rsid w:val="00C21562"/>
    <w:rsid w:val="00C25373"/>
    <w:rsid w:val="00C26CE5"/>
    <w:rsid w:val="00C26E6E"/>
    <w:rsid w:val="00C33019"/>
    <w:rsid w:val="00C34504"/>
    <w:rsid w:val="00C413CB"/>
    <w:rsid w:val="00C42281"/>
    <w:rsid w:val="00C44A7C"/>
    <w:rsid w:val="00C528E8"/>
    <w:rsid w:val="00C57CFB"/>
    <w:rsid w:val="00C71ADE"/>
    <w:rsid w:val="00C7490F"/>
    <w:rsid w:val="00C80472"/>
    <w:rsid w:val="00C82DF9"/>
    <w:rsid w:val="00C840F4"/>
    <w:rsid w:val="00C861D2"/>
    <w:rsid w:val="00C9409E"/>
    <w:rsid w:val="00C944EA"/>
    <w:rsid w:val="00CA0249"/>
    <w:rsid w:val="00CA02AA"/>
    <w:rsid w:val="00CA2F03"/>
    <w:rsid w:val="00CA3AC3"/>
    <w:rsid w:val="00CA5B6A"/>
    <w:rsid w:val="00CA6E77"/>
    <w:rsid w:val="00CB08B0"/>
    <w:rsid w:val="00CB1E9A"/>
    <w:rsid w:val="00CB295F"/>
    <w:rsid w:val="00CB40EB"/>
    <w:rsid w:val="00CB65AD"/>
    <w:rsid w:val="00CC02A3"/>
    <w:rsid w:val="00CC0D0F"/>
    <w:rsid w:val="00CC36D4"/>
    <w:rsid w:val="00CC38EB"/>
    <w:rsid w:val="00CC3EA5"/>
    <w:rsid w:val="00CC5B2F"/>
    <w:rsid w:val="00CC66FB"/>
    <w:rsid w:val="00CC6904"/>
    <w:rsid w:val="00CC7CA4"/>
    <w:rsid w:val="00CD2C94"/>
    <w:rsid w:val="00CD636B"/>
    <w:rsid w:val="00CD6D36"/>
    <w:rsid w:val="00CE01BE"/>
    <w:rsid w:val="00CE5126"/>
    <w:rsid w:val="00CE75CA"/>
    <w:rsid w:val="00CE7F1B"/>
    <w:rsid w:val="00CF2723"/>
    <w:rsid w:val="00CF6007"/>
    <w:rsid w:val="00CF6394"/>
    <w:rsid w:val="00CF63EE"/>
    <w:rsid w:val="00CF641D"/>
    <w:rsid w:val="00CF6887"/>
    <w:rsid w:val="00CF68D3"/>
    <w:rsid w:val="00CF6AA1"/>
    <w:rsid w:val="00CF6AAD"/>
    <w:rsid w:val="00D0054F"/>
    <w:rsid w:val="00D03BC3"/>
    <w:rsid w:val="00D055F7"/>
    <w:rsid w:val="00D06B77"/>
    <w:rsid w:val="00D07DB8"/>
    <w:rsid w:val="00D07EF5"/>
    <w:rsid w:val="00D1124E"/>
    <w:rsid w:val="00D12951"/>
    <w:rsid w:val="00D147DF"/>
    <w:rsid w:val="00D17832"/>
    <w:rsid w:val="00D21755"/>
    <w:rsid w:val="00D223A4"/>
    <w:rsid w:val="00D308D5"/>
    <w:rsid w:val="00D3372D"/>
    <w:rsid w:val="00D36440"/>
    <w:rsid w:val="00D45157"/>
    <w:rsid w:val="00D46430"/>
    <w:rsid w:val="00D50FB3"/>
    <w:rsid w:val="00D558E4"/>
    <w:rsid w:val="00D5708D"/>
    <w:rsid w:val="00D62957"/>
    <w:rsid w:val="00D639D1"/>
    <w:rsid w:val="00D6453F"/>
    <w:rsid w:val="00D729F1"/>
    <w:rsid w:val="00D733DF"/>
    <w:rsid w:val="00D75EEB"/>
    <w:rsid w:val="00D772A3"/>
    <w:rsid w:val="00D77514"/>
    <w:rsid w:val="00D824E5"/>
    <w:rsid w:val="00D831B4"/>
    <w:rsid w:val="00D84821"/>
    <w:rsid w:val="00D879D6"/>
    <w:rsid w:val="00D922D6"/>
    <w:rsid w:val="00D94E7C"/>
    <w:rsid w:val="00DA1313"/>
    <w:rsid w:val="00DA24D3"/>
    <w:rsid w:val="00DA3F89"/>
    <w:rsid w:val="00DA6243"/>
    <w:rsid w:val="00DA675A"/>
    <w:rsid w:val="00DB0954"/>
    <w:rsid w:val="00DB0B3C"/>
    <w:rsid w:val="00DB22FE"/>
    <w:rsid w:val="00DB2ACE"/>
    <w:rsid w:val="00DB4300"/>
    <w:rsid w:val="00DB4979"/>
    <w:rsid w:val="00DB7676"/>
    <w:rsid w:val="00DC047C"/>
    <w:rsid w:val="00DC7F26"/>
    <w:rsid w:val="00DD5C23"/>
    <w:rsid w:val="00DE273E"/>
    <w:rsid w:val="00DF0185"/>
    <w:rsid w:val="00DF3844"/>
    <w:rsid w:val="00DF5743"/>
    <w:rsid w:val="00E0092B"/>
    <w:rsid w:val="00E03806"/>
    <w:rsid w:val="00E041A5"/>
    <w:rsid w:val="00E067F6"/>
    <w:rsid w:val="00E111CD"/>
    <w:rsid w:val="00E13C0A"/>
    <w:rsid w:val="00E16743"/>
    <w:rsid w:val="00E24109"/>
    <w:rsid w:val="00E247DE"/>
    <w:rsid w:val="00E25474"/>
    <w:rsid w:val="00E275E6"/>
    <w:rsid w:val="00E27F75"/>
    <w:rsid w:val="00E32E77"/>
    <w:rsid w:val="00E34295"/>
    <w:rsid w:val="00E356E9"/>
    <w:rsid w:val="00E3751C"/>
    <w:rsid w:val="00E4048E"/>
    <w:rsid w:val="00E423CB"/>
    <w:rsid w:val="00E427D0"/>
    <w:rsid w:val="00E44049"/>
    <w:rsid w:val="00E50691"/>
    <w:rsid w:val="00E61878"/>
    <w:rsid w:val="00E638DD"/>
    <w:rsid w:val="00E64872"/>
    <w:rsid w:val="00E72DB1"/>
    <w:rsid w:val="00E731D5"/>
    <w:rsid w:val="00E73655"/>
    <w:rsid w:val="00E74C84"/>
    <w:rsid w:val="00E766ED"/>
    <w:rsid w:val="00E7767E"/>
    <w:rsid w:val="00E80656"/>
    <w:rsid w:val="00E81688"/>
    <w:rsid w:val="00E82D82"/>
    <w:rsid w:val="00E8483D"/>
    <w:rsid w:val="00E8648A"/>
    <w:rsid w:val="00E87FBD"/>
    <w:rsid w:val="00E92EDF"/>
    <w:rsid w:val="00E93DD7"/>
    <w:rsid w:val="00E951A2"/>
    <w:rsid w:val="00E967A9"/>
    <w:rsid w:val="00E97D3E"/>
    <w:rsid w:val="00EA0F3A"/>
    <w:rsid w:val="00EA2021"/>
    <w:rsid w:val="00EA422E"/>
    <w:rsid w:val="00EA472A"/>
    <w:rsid w:val="00EC3B85"/>
    <w:rsid w:val="00ED5445"/>
    <w:rsid w:val="00ED6B11"/>
    <w:rsid w:val="00ED7ABB"/>
    <w:rsid w:val="00EE06B5"/>
    <w:rsid w:val="00EE1B3E"/>
    <w:rsid w:val="00EE7029"/>
    <w:rsid w:val="00EF0D02"/>
    <w:rsid w:val="00EF317F"/>
    <w:rsid w:val="00EF4212"/>
    <w:rsid w:val="00EF79FA"/>
    <w:rsid w:val="00F0044C"/>
    <w:rsid w:val="00F029FB"/>
    <w:rsid w:val="00F0464A"/>
    <w:rsid w:val="00F04B55"/>
    <w:rsid w:val="00F04CFD"/>
    <w:rsid w:val="00F053EE"/>
    <w:rsid w:val="00F115AA"/>
    <w:rsid w:val="00F124EB"/>
    <w:rsid w:val="00F13F01"/>
    <w:rsid w:val="00F15E44"/>
    <w:rsid w:val="00F160F3"/>
    <w:rsid w:val="00F16B13"/>
    <w:rsid w:val="00F202D6"/>
    <w:rsid w:val="00F241BD"/>
    <w:rsid w:val="00F2490E"/>
    <w:rsid w:val="00F30FB7"/>
    <w:rsid w:val="00F33C31"/>
    <w:rsid w:val="00F33C93"/>
    <w:rsid w:val="00F36AD0"/>
    <w:rsid w:val="00F41768"/>
    <w:rsid w:val="00F42E92"/>
    <w:rsid w:val="00F4301B"/>
    <w:rsid w:val="00F45801"/>
    <w:rsid w:val="00F52361"/>
    <w:rsid w:val="00F52415"/>
    <w:rsid w:val="00F64D79"/>
    <w:rsid w:val="00F66868"/>
    <w:rsid w:val="00F713E1"/>
    <w:rsid w:val="00F73D48"/>
    <w:rsid w:val="00F7400B"/>
    <w:rsid w:val="00F80B55"/>
    <w:rsid w:val="00F828EC"/>
    <w:rsid w:val="00F82961"/>
    <w:rsid w:val="00F8673B"/>
    <w:rsid w:val="00F90491"/>
    <w:rsid w:val="00F90493"/>
    <w:rsid w:val="00F90CF9"/>
    <w:rsid w:val="00F92A45"/>
    <w:rsid w:val="00F9490E"/>
    <w:rsid w:val="00F9664E"/>
    <w:rsid w:val="00F96A32"/>
    <w:rsid w:val="00FA02A9"/>
    <w:rsid w:val="00FA36E1"/>
    <w:rsid w:val="00FA6997"/>
    <w:rsid w:val="00FA7870"/>
    <w:rsid w:val="00FB041A"/>
    <w:rsid w:val="00FB2581"/>
    <w:rsid w:val="00FB329C"/>
    <w:rsid w:val="00FB3DD3"/>
    <w:rsid w:val="00FB6525"/>
    <w:rsid w:val="00FC14FB"/>
    <w:rsid w:val="00FC27CD"/>
    <w:rsid w:val="00FD1B8B"/>
    <w:rsid w:val="00FD2A3A"/>
    <w:rsid w:val="00FD62AB"/>
    <w:rsid w:val="00FD6C98"/>
    <w:rsid w:val="00FD7A6E"/>
    <w:rsid w:val="00FE408F"/>
    <w:rsid w:val="00FE7C91"/>
    <w:rsid w:val="00FF6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9E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A36BFB"/>
    <w:pPr>
      <w:keepNext/>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1879ED"/>
    <w:pPr>
      <w:ind w:firstLine="720"/>
      <w:jc w:val="both"/>
    </w:pPr>
    <w:rPr>
      <w:sz w:val="28"/>
      <w:szCs w:val="20"/>
    </w:rPr>
  </w:style>
  <w:style w:type="paragraph" w:styleId="a5">
    <w:name w:val="header"/>
    <w:basedOn w:val="a"/>
    <w:link w:val="a6"/>
    <w:uiPriority w:val="99"/>
    <w:rsid w:val="001879ED"/>
    <w:pPr>
      <w:tabs>
        <w:tab w:val="center" w:pos="4677"/>
        <w:tab w:val="right" w:pos="9355"/>
      </w:tabs>
    </w:pPr>
  </w:style>
  <w:style w:type="character" w:customStyle="1" w:styleId="a6">
    <w:name w:val="Верхний колонтитул Знак"/>
    <w:basedOn w:val="a0"/>
    <w:link w:val="a5"/>
    <w:uiPriority w:val="99"/>
    <w:rsid w:val="001879ED"/>
    <w:rPr>
      <w:rFonts w:ascii="Times New Roman" w:eastAsia="Times New Roman" w:hAnsi="Times New Roman" w:cs="Times New Roman"/>
      <w:sz w:val="24"/>
      <w:szCs w:val="24"/>
      <w:lang w:eastAsia="ru-RU"/>
    </w:rPr>
  </w:style>
  <w:style w:type="character" w:styleId="a7">
    <w:name w:val="page number"/>
    <w:basedOn w:val="a0"/>
    <w:rsid w:val="001879ED"/>
  </w:style>
  <w:style w:type="paragraph" w:styleId="a8">
    <w:name w:val="Body Text"/>
    <w:basedOn w:val="a"/>
    <w:link w:val="a9"/>
    <w:uiPriority w:val="99"/>
    <w:unhideWhenUsed/>
    <w:rsid w:val="001879ED"/>
    <w:pPr>
      <w:spacing w:after="120"/>
    </w:pPr>
  </w:style>
  <w:style w:type="character" w:customStyle="1" w:styleId="a9">
    <w:name w:val="Основной текст Знак"/>
    <w:basedOn w:val="a0"/>
    <w:link w:val="a8"/>
    <w:uiPriority w:val="99"/>
    <w:rsid w:val="001879ED"/>
    <w:rPr>
      <w:rFonts w:ascii="Times New Roman" w:eastAsia="Times New Roman" w:hAnsi="Times New Roman" w:cs="Times New Roman"/>
      <w:sz w:val="24"/>
      <w:szCs w:val="24"/>
      <w:lang w:eastAsia="ru-RU"/>
    </w:rPr>
  </w:style>
  <w:style w:type="character" w:customStyle="1" w:styleId="a4">
    <w:name w:val="СтильМой Знак"/>
    <w:basedOn w:val="a0"/>
    <w:link w:val="a3"/>
    <w:rsid w:val="001879ED"/>
    <w:rPr>
      <w:rFonts w:ascii="Times New Roman" w:eastAsia="Times New Roman" w:hAnsi="Times New Roman" w:cs="Times New Roman"/>
      <w:sz w:val="28"/>
      <w:szCs w:val="20"/>
      <w:lang w:eastAsia="ru-RU"/>
    </w:rPr>
  </w:style>
  <w:style w:type="paragraph" w:styleId="aa">
    <w:name w:val="footer"/>
    <w:basedOn w:val="a"/>
    <w:link w:val="ab"/>
    <w:unhideWhenUsed/>
    <w:rsid w:val="00DC7F26"/>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DC7F26"/>
  </w:style>
  <w:style w:type="paragraph" w:customStyle="1" w:styleId="ConsPlusNormal">
    <w:name w:val="ConsPlusNormal"/>
    <w:rsid w:val="00DC7F26"/>
    <w:pPr>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Paragraph"/>
    <w:aliases w:val="it_List1,Bullet List,FooterText,numbered,Paragraphe de liste1,lp1,Содержание. 2 уровень,Мой стиль!,Use Case List Paragraph,Маркер,Абзац списка для документа,List Paragraph1,Proposal Bullet List,TOC style,Table,Нумерованый список,UL"/>
    <w:basedOn w:val="a"/>
    <w:link w:val="ad"/>
    <w:uiPriority w:val="34"/>
    <w:qFormat/>
    <w:rsid w:val="00AC37DC"/>
    <w:pPr>
      <w:ind w:left="720"/>
      <w:contextualSpacing/>
    </w:pPr>
  </w:style>
  <w:style w:type="character" w:customStyle="1" w:styleId="logocaption2">
    <w:name w:val="logo__caption2"/>
    <w:basedOn w:val="a0"/>
    <w:rsid w:val="002F7926"/>
    <w:rPr>
      <w:vanish w:val="0"/>
      <w:webHidden w:val="0"/>
      <w:spacing w:val="6"/>
      <w:sz w:val="19"/>
      <w:szCs w:val="19"/>
      <w:specVanish w:val="0"/>
    </w:rPr>
  </w:style>
  <w:style w:type="character" w:customStyle="1" w:styleId="extended-textshort">
    <w:name w:val="extended-text__short"/>
    <w:basedOn w:val="a0"/>
    <w:rsid w:val="002F77D0"/>
  </w:style>
  <w:style w:type="paragraph" w:customStyle="1" w:styleId="ConsNormal">
    <w:name w:val="ConsNormal"/>
    <w:rsid w:val="00C004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e">
    <w:name w:val="Normal Indent"/>
    <w:basedOn w:val="a"/>
    <w:semiHidden/>
    <w:rsid w:val="00C0040E"/>
    <w:pPr>
      <w:ind w:firstLine="709"/>
      <w:jc w:val="both"/>
    </w:pPr>
    <w:rPr>
      <w:sz w:val="28"/>
      <w:szCs w:val="28"/>
    </w:rPr>
  </w:style>
  <w:style w:type="paragraph" w:customStyle="1" w:styleId="ConsPlusTitle">
    <w:name w:val="ConsPlusTitle"/>
    <w:rsid w:val="00DB767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s100">
    <w:name w:val="fs100"/>
    <w:basedOn w:val="a0"/>
    <w:rsid w:val="00E03806"/>
  </w:style>
  <w:style w:type="character" w:customStyle="1" w:styleId="af">
    <w:name w:val="Основной текст_"/>
    <w:basedOn w:val="a0"/>
    <w:link w:val="2"/>
    <w:rsid w:val="00BA10AF"/>
    <w:rPr>
      <w:rFonts w:ascii="Times New Roman" w:eastAsia="Times New Roman" w:hAnsi="Times New Roman" w:cs="Times New Roman"/>
      <w:spacing w:val="-2"/>
      <w:shd w:val="clear" w:color="auto" w:fill="FFFFFF"/>
    </w:rPr>
  </w:style>
  <w:style w:type="paragraph" w:customStyle="1" w:styleId="2">
    <w:name w:val="Основной текст2"/>
    <w:basedOn w:val="a"/>
    <w:link w:val="af"/>
    <w:rsid w:val="00BA10AF"/>
    <w:pPr>
      <w:widowControl w:val="0"/>
      <w:shd w:val="clear" w:color="auto" w:fill="FFFFFF"/>
      <w:spacing w:before="300" w:line="317" w:lineRule="exact"/>
      <w:jc w:val="both"/>
    </w:pPr>
    <w:rPr>
      <w:spacing w:val="-2"/>
      <w:sz w:val="22"/>
      <w:szCs w:val="22"/>
      <w:lang w:eastAsia="en-US"/>
    </w:rPr>
  </w:style>
  <w:style w:type="character" w:customStyle="1" w:styleId="0pt">
    <w:name w:val="Основной текст + Полужирный;Курсив;Интервал 0 pt"/>
    <w:basedOn w:val="af"/>
    <w:rsid w:val="00BA10AF"/>
    <w:rPr>
      <w:b/>
      <w:bCs/>
      <w:i/>
      <w:iCs/>
      <w:smallCaps w:val="0"/>
      <w:strike w:val="0"/>
      <w:color w:val="000000"/>
      <w:spacing w:val="14"/>
      <w:w w:val="100"/>
      <w:position w:val="0"/>
      <w:sz w:val="24"/>
      <w:szCs w:val="24"/>
      <w:u w:val="none"/>
      <w:lang w:val="ru-RU"/>
    </w:rPr>
  </w:style>
  <w:style w:type="character" w:customStyle="1" w:styleId="9pt">
    <w:name w:val="Основной текст + 9 pt"/>
    <w:basedOn w:val="af"/>
    <w:rsid w:val="00BA10AF"/>
    <w:rPr>
      <w:b w:val="0"/>
      <w:bCs w:val="0"/>
      <w:i w:val="0"/>
      <w:iCs w:val="0"/>
      <w:smallCaps w:val="0"/>
      <w:strike w:val="0"/>
      <w:color w:val="000000"/>
      <w:w w:val="100"/>
      <w:position w:val="0"/>
      <w:sz w:val="18"/>
      <w:szCs w:val="18"/>
      <w:u w:val="none"/>
      <w:lang w:val="ru-RU"/>
    </w:rPr>
  </w:style>
  <w:style w:type="paragraph" w:styleId="20">
    <w:name w:val="Body Text Indent 2"/>
    <w:basedOn w:val="a"/>
    <w:link w:val="21"/>
    <w:unhideWhenUsed/>
    <w:rsid w:val="00BA10AF"/>
    <w:pPr>
      <w:spacing w:after="120" w:line="480" w:lineRule="auto"/>
      <w:ind w:left="283"/>
    </w:pPr>
  </w:style>
  <w:style w:type="character" w:customStyle="1" w:styleId="21">
    <w:name w:val="Основной текст с отступом 2 Знак"/>
    <w:basedOn w:val="a0"/>
    <w:link w:val="20"/>
    <w:rsid w:val="00BA10AF"/>
    <w:rPr>
      <w:rFonts w:ascii="Times New Roman" w:eastAsia="Times New Roman" w:hAnsi="Times New Roman" w:cs="Times New Roman"/>
      <w:sz w:val="24"/>
      <w:szCs w:val="24"/>
      <w:lang w:eastAsia="ru-RU"/>
    </w:rPr>
  </w:style>
  <w:style w:type="paragraph" w:styleId="af0">
    <w:name w:val="Body Text Indent"/>
    <w:basedOn w:val="a"/>
    <w:link w:val="af1"/>
    <w:uiPriority w:val="99"/>
    <w:unhideWhenUsed/>
    <w:rsid w:val="00BA10AF"/>
    <w:pPr>
      <w:spacing w:after="120"/>
      <w:ind w:left="283"/>
    </w:pPr>
  </w:style>
  <w:style w:type="character" w:customStyle="1" w:styleId="af1">
    <w:name w:val="Основной текст с отступом Знак"/>
    <w:basedOn w:val="a0"/>
    <w:link w:val="af0"/>
    <w:uiPriority w:val="99"/>
    <w:rsid w:val="00BA10AF"/>
    <w:rPr>
      <w:rFonts w:ascii="Times New Roman" w:eastAsia="Times New Roman" w:hAnsi="Times New Roman" w:cs="Times New Roman"/>
      <w:sz w:val="24"/>
      <w:szCs w:val="24"/>
      <w:lang w:eastAsia="ru-RU"/>
    </w:rPr>
  </w:style>
  <w:style w:type="paragraph" w:styleId="af2">
    <w:name w:val="No Spacing"/>
    <w:link w:val="af3"/>
    <w:uiPriority w:val="1"/>
    <w:qFormat/>
    <w:rsid w:val="00BA10AF"/>
    <w:pPr>
      <w:spacing w:after="0" w:line="240" w:lineRule="auto"/>
    </w:pPr>
    <w:rPr>
      <w:rFonts w:ascii="Calibri" w:eastAsia="Calibri" w:hAnsi="Calibri" w:cs="Times New Roman"/>
    </w:rPr>
  </w:style>
  <w:style w:type="character" w:customStyle="1" w:styleId="af3">
    <w:name w:val="Без интервала Знак"/>
    <w:link w:val="af2"/>
    <w:uiPriority w:val="1"/>
    <w:locked/>
    <w:rsid w:val="00BA10AF"/>
    <w:rPr>
      <w:rFonts w:ascii="Calibri" w:eastAsia="Calibri" w:hAnsi="Calibri" w:cs="Times New Roman"/>
    </w:rPr>
  </w:style>
  <w:style w:type="paragraph" w:customStyle="1" w:styleId="1">
    <w:name w:val="Основной текст1"/>
    <w:basedOn w:val="a"/>
    <w:rsid w:val="00BA10AF"/>
    <w:pPr>
      <w:widowControl w:val="0"/>
      <w:shd w:val="clear" w:color="auto" w:fill="FFFFFF"/>
      <w:spacing w:line="328" w:lineRule="exact"/>
      <w:jc w:val="both"/>
    </w:pPr>
    <w:rPr>
      <w:color w:val="000000"/>
      <w:spacing w:val="-3"/>
      <w:sz w:val="26"/>
      <w:szCs w:val="26"/>
    </w:rPr>
  </w:style>
  <w:style w:type="character" w:customStyle="1" w:styleId="ad">
    <w:name w:val="Абзац списка Знак"/>
    <w:aliases w:val="it_List1 Знак,Bullet List Знак,FooterText Знак,numbered Знак,Paragraphe de liste1 Знак,lp1 Знак,Содержание. 2 уровень Знак,Мой стиль! Знак,Use Case List Paragraph Знак,Маркер Знак,Абзац списка для документа Знак,List Paragraph1 Знак"/>
    <w:link w:val="ac"/>
    <w:uiPriority w:val="34"/>
    <w:qFormat/>
    <w:locked/>
    <w:rsid w:val="00BA10AF"/>
    <w:rPr>
      <w:rFonts w:ascii="Times New Roman" w:eastAsia="Times New Roman" w:hAnsi="Times New Roman" w:cs="Times New Roman"/>
      <w:sz w:val="24"/>
      <w:szCs w:val="24"/>
      <w:lang w:eastAsia="ru-RU"/>
    </w:rPr>
  </w:style>
  <w:style w:type="character" w:customStyle="1" w:styleId="fe-comment-author">
    <w:name w:val="fe-comment-author"/>
    <w:basedOn w:val="a0"/>
    <w:rsid w:val="00287926"/>
  </w:style>
  <w:style w:type="character" w:customStyle="1" w:styleId="oznaimen">
    <w:name w:val="oz_naimen"/>
    <w:rsid w:val="003C7748"/>
  </w:style>
  <w:style w:type="character" w:customStyle="1" w:styleId="40">
    <w:name w:val="Заголовок 4 Знак"/>
    <w:basedOn w:val="a0"/>
    <w:link w:val="4"/>
    <w:rsid w:val="00A36BFB"/>
    <w:rPr>
      <w:rFonts w:ascii="Times New Roman" w:eastAsia="Times New Roman" w:hAnsi="Times New Roman" w:cs="Times New Roman"/>
      <w:b/>
      <w:sz w:val="28"/>
      <w:szCs w:val="20"/>
      <w:lang w:eastAsia="ru-RU"/>
    </w:rPr>
  </w:style>
  <w:style w:type="character" w:styleId="af4">
    <w:name w:val="Strong"/>
    <w:basedOn w:val="a0"/>
    <w:uiPriority w:val="22"/>
    <w:qFormat/>
    <w:rsid w:val="00867B9B"/>
    <w:rPr>
      <w:b/>
      <w:bCs/>
    </w:rPr>
  </w:style>
  <w:style w:type="paragraph" w:customStyle="1" w:styleId="ConsNonformat13">
    <w:name w:val="Стиль ConsNonformat + 13 пт"/>
    <w:basedOn w:val="a"/>
    <w:rsid w:val="006743B5"/>
    <w:pPr>
      <w:widowControl w:val="0"/>
      <w:autoSpaceDE w:val="0"/>
      <w:autoSpaceDN w:val="0"/>
      <w:adjustRightInd w:val="0"/>
    </w:pPr>
    <w:rPr>
      <w:sz w:val="26"/>
      <w:szCs w:val="26"/>
    </w:rPr>
  </w:style>
  <w:style w:type="character" w:customStyle="1" w:styleId="fe-comment-title">
    <w:name w:val="fe-comment-title"/>
    <w:basedOn w:val="a0"/>
    <w:rsid w:val="00023339"/>
  </w:style>
  <w:style w:type="character" w:customStyle="1" w:styleId="FontStyle25">
    <w:name w:val="Font Style25"/>
    <w:basedOn w:val="a0"/>
    <w:rsid w:val="003C4310"/>
    <w:rPr>
      <w:rFonts w:ascii="Times New Roman" w:hAnsi="Times New Roman" w:cs="Times New Roman"/>
      <w:sz w:val="26"/>
      <w:szCs w:val="26"/>
    </w:rPr>
  </w:style>
  <w:style w:type="character" w:customStyle="1" w:styleId="s1">
    <w:name w:val="s1"/>
    <w:basedOn w:val="a0"/>
    <w:rsid w:val="003C4310"/>
  </w:style>
  <w:style w:type="paragraph" w:customStyle="1" w:styleId="af5">
    <w:name w:val="Мой стиль"/>
    <w:basedOn w:val="a"/>
    <w:rsid w:val="00424D80"/>
    <w:pPr>
      <w:ind w:firstLine="709"/>
      <w:jc w:val="both"/>
    </w:pPr>
    <w:rPr>
      <w:sz w:val="28"/>
      <w:szCs w:val="20"/>
    </w:rPr>
  </w:style>
  <w:style w:type="character" w:customStyle="1" w:styleId="s111">
    <w:name w:val="s111"/>
    <w:basedOn w:val="a0"/>
    <w:rsid w:val="003610B8"/>
  </w:style>
  <w:style w:type="character" w:customStyle="1" w:styleId="fe-comment-author4">
    <w:name w:val="fe-comment-author4"/>
    <w:basedOn w:val="a0"/>
    <w:rsid w:val="00197847"/>
  </w:style>
  <w:style w:type="paragraph" w:customStyle="1" w:styleId="Default">
    <w:name w:val="Default"/>
    <w:rsid w:val="00771FA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0pt0">
    <w:name w:val="Основной текст + Курсив;Интервал 0 pt"/>
    <w:basedOn w:val="af"/>
    <w:rsid w:val="00E50691"/>
    <w:rPr>
      <w:i/>
      <w:iCs/>
      <w:color w:val="000000"/>
      <w:spacing w:val="7"/>
      <w:w w:val="100"/>
      <w:position w:val="0"/>
      <w:sz w:val="25"/>
      <w:szCs w:val="25"/>
      <w:lang w:val="ru-RU"/>
    </w:rPr>
  </w:style>
  <w:style w:type="paragraph" w:customStyle="1" w:styleId="32">
    <w:name w:val="Основной текст 32"/>
    <w:basedOn w:val="a"/>
    <w:rsid w:val="007C6027"/>
    <w:pPr>
      <w:suppressAutoHyphens/>
      <w:overflowPunct w:val="0"/>
      <w:autoSpaceDE w:val="0"/>
    </w:pPr>
    <w:rPr>
      <w:rFonts w:eastAsia="SimSun"/>
      <w:iCs/>
      <w:sz w:val="28"/>
      <w:szCs w:val="20"/>
      <w:lang w:eastAsia="zh-CN"/>
    </w:rPr>
  </w:style>
</w:styles>
</file>

<file path=word/webSettings.xml><?xml version="1.0" encoding="utf-8"?>
<w:webSettings xmlns:r="http://schemas.openxmlformats.org/officeDocument/2006/relationships" xmlns:w="http://schemas.openxmlformats.org/wordprocessingml/2006/main">
  <w:divs>
    <w:div w:id="258416210">
      <w:bodyDiv w:val="1"/>
      <w:marLeft w:val="0"/>
      <w:marRight w:val="0"/>
      <w:marTop w:val="0"/>
      <w:marBottom w:val="0"/>
      <w:divBdr>
        <w:top w:val="none" w:sz="0" w:space="0" w:color="auto"/>
        <w:left w:val="none" w:sz="0" w:space="0" w:color="auto"/>
        <w:bottom w:val="none" w:sz="0" w:space="0" w:color="auto"/>
        <w:right w:val="none" w:sz="0" w:space="0" w:color="auto"/>
      </w:divBdr>
    </w:div>
    <w:div w:id="318849571">
      <w:bodyDiv w:val="1"/>
      <w:marLeft w:val="0"/>
      <w:marRight w:val="0"/>
      <w:marTop w:val="0"/>
      <w:marBottom w:val="0"/>
      <w:divBdr>
        <w:top w:val="none" w:sz="0" w:space="0" w:color="auto"/>
        <w:left w:val="none" w:sz="0" w:space="0" w:color="auto"/>
        <w:bottom w:val="none" w:sz="0" w:space="0" w:color="auto"/>
        <w:right w:val="none" w:sz="0" w:space="0" w:color="auto"/>
      </w:divBdr>
    </w:div>
    <w:div w:id="406535462">
      <w:bodyDiv w:val="1"/>
      <w:marLeft w:val="0"/>
      <w:marRight w:val="0"/>
      <w:marTop w:val="0"/>
      <w:marBottom w:val="0"/>
      <w:divBdr>
        <w:top w:val="none" w:sz="0" w:space="0" w:color="auto"/>
        <w:left w:val="none" w:sz="0" w:space="0" w:color="auto"/>
        <w:bottom w:val="none" w:sz="0" w:space="0" w:color="auto"/>
        <w:right w:val="none" w:sz="0" w:space="0" w:color="auto"/>
      </w:divBdr>
    </w:div>
    <w:div w:id="1365057863">
      <w:bodyDiv w:val="1"/>
      <w:marLeft w:val="0"/>
      <w:marRight w:val="0"/>
      <w:marTop w:val="0"/>
      <w:marBottom w:val="0"/>
      <w:divBdr>
        <w:top w:val="none" w:sz="0" w:space="0" w:color="auto"/>
        <w:left w:val="none" w:sz="0" w:space="0" w:color="auto"/>
        <w:bottom w:val="none" w:sz="0" w:space="0" w:color="auto"/>
        <w:right w:val="none" w:sz="0" w:space="0" w:color="auto"/>
      </w:divBdr>
    </w:div>
    <w:div w:id="139107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4574A-EB3A-464E-A63A-B10B431D7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3220</TotalTime>
  <Pages>118</Pages>
  <Words>23977</Words>
  <Characters>136673</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Karpova</dc:creator>
  <cp:keywords/>
  <dc:description/>
  <cp:lastModifiedBy>Karpova</cp:lastModifiedBy>
  <cp:revision>166</cp:revision>
  <dcterms:created xsi:type="dcterms:W3CDTF">2021-02-09T08:58:00Z</dcterms:created>
  <dcterms:modified xsi:type="dcterms:W3CDTF">2024-07-04T06:21:00Z</dcterms:modified>
</cp:coreProperties>
</file>