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A549FB">
        <w:rPr>
          <w:b/>
          <w:iCs/>
          <w:sz w:val="24"/>
        </w:rPr>
        <w:t>1</w:t>
      </w:r>
    </w:p>
    <w:p w:rsidR="001879ED" w:rsidRPr="005B27EE" w:rsidRDefault="005B27EE" w:rsidP="001879ED">
      <w:pPr>
        <w:pStyle w:val="a3"/>
        <w:ind w:firstLine="0"/>
        <w:jc w:val="center"/>
        <w:rPr>
          <w:b/>
          <w:iCs/>
          <w:sz w:val="24"/>
          <w:szCs w:val="24"/>
        </w:rPr>
      </w:pPr>
      <w:r w:rsidRPr="005B27EE">
        <w:rPr>
          <w:b/>
          <w:i/>
          <w:iCs/>
          <w:sz w:val="24"/>
          <w:szCs w:val="24"/>
        </w:rPr>
        <w:t>по</w:t>
      </w:r>
      <w:r w:rsidRPr="005B27EE">
        <w:rPr>
          <w:b/>
          <w:iCs/>
          <w:sz w:val="24"/>
          <w:szCs w:val="24"/>
        </w:rPr>
        <w:t xml:space="preserve"> </w:t>
      </w:r>
      <w:r w:rsidRPr="005B27EE">
        <w:rPr>
          <w:b/>
          <w:i/>
          <w:iCs/>
          <w:sz w:val="24"/>
          <w:szCs w:val="24"/>
        </w:rPr>
        <w:t xml:space="preserve">вопросам бюджета, </w:t>
      </w:r>
      <w:r w:rsidR="003B19EF">
        <w:rPr>
          <w:b/>
          <w:i/>
          <w:iCs/>
          <w:sz w:val="24"/>
          <w:szCs w:val="24"/>
        </w:rPr>
        <w:t xml:space="preserve">экономики, </w:t>
      </w:r>
      <w:r w:rsidRPr="005B27EE">
        <w:rPr>
          <w:b/>
          <w:i/>
          <w:iCs/>
          <w:sz w:val="24"/>
          <w:szCs w:val="24"/>
        </w:rPr>
        <w:t>финансовой и налоговой политике</w:t>
      </w:r>
      <w:r>
        <w:rPr>
          <w:b/>
          <w:iCs/>
          <w:sz w:val="24"/>
          <w:szCs w:val="24"/>
        </w:rPr>
        <w:t xml:space="preserve"> </w:t>
      </w:r>
      <w:r w:rsidR="001879ED"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946C92">
        <w:rPr>
          <w:b/>
          <w:sz w:val="24"/>
          <w:szCs w:val="24"/>
        </w:rPr>
        <w:t>1</w:t>
      </w:r>
      <w:r w:rsidR="00A549FB">
        <w:rPr>
          <w:b/>
          <w:sz w:val="24"/>
          <w:szCs w:val="24"/>
        </w:rPr>
        <w:t>6</w:t>
      </w:r>
      <w:r>
        <w:rPr>
          <w:b/>
          <w:sz w:val="24"/>
          <w:szCs w:val="24"/>
        </w:rPr>
        <w:t>»</w:t>
      </w:r>
      <w:r w:rsidR="00AD2978">
        <w:rPr>
          <w:b/>
          <w:sz w:val="24"/>
          <w:szCs w:val="24"/>
        </w:rPr>
        <w:t xml:space="preserve"> </w:t>
      </w:r>
      <w:r w:rsidR="00A549FB">
        <w:rPr>
          <w:b/>
          <w:sz w:val="24"/>
          <w:szCs w:val="24"/>
        </w:rPr>
        <w:t>октября</w:t>
      </w:r>
      <w:r w:rsidR="00AD2978">
        <w:rPr>
          <w:b/>
          <w:sz w:val="24"/>
          <w:szCs w:val="24"/>
        </w:rPr>
        <w:t xml:space="preserve"> </w:t>
      </w:r>
      <w:r w:rsidRPr="00BF55F1">
        <w:rPr>
          <w:b/>
          <w:sz w:val="24"/>
          <w:szCs w:val="24"/>
        </w:rPr>
        <w:t>20</w:t>
      </w:r>
      <w:r>
        <w:rPr>
          <w:b/>
          <w:sz w:val="24"/>
          <w:szCs w:val="24"/>
        </w:rPr>
        <w:t>2</w:t>
      </w:r>
      <w:r w:rsidR="00287926">
        <w:rPr>
          <w:b/>
          <w:sz w:val="24"/>
          <w:szCs w:val="24"/>
        </w:rPr>
        <w:t>3</w:t>
      </w:r>
      <w:r w:rsidRPr="00BF55F1">
        <w:rPr>
          <w:b/>
          <w:sz w:val="24"/>
          <w:szCs w:val="24"/>
        </w:rPr>
        <w:t xml:space="preserve"> года</w:t>
      </w:r>
      <w:r>
        <w:rPr>
          <w:b/>
          <w:sz w:val="24"/>
          <w:szCs w:val="24"/>
        </w:rPr>
        <w:t xml:space="preserve"> </w:t>
      </w:r>
      <w:r w:rsidR="00A34B66">
        <w:rPr>
          <w:b/>
          <w:sz w:val="24"/>
          <w:szCs w:val="24"/>
        </w:rPr>
        <w:t>1</w:t>
      </w:r>
      <w:r w:rsidR="00A549FB">
        <w:rPr>
          <w:b/>
          <w:sz w:val="24"/>
          <w:szCs w:val="24"/>
        </w:rPr>
        <w:t>0</w:t>
      </w:r>
      <w:r w:rsidR="006F0E6C">
        <w:rPr>
          <w:b/>
          <w:sz w:val="24"/>
          <w:szCs w:val="24"/>
        </w:rPr>
        <w:t>:</w:t>
      </w:r>
      <w:r w:rsidR="00287926">
        <w:rPr>
          <w:b/>
          <w:sz w:val="24"/>
          <w:szCs w:val="24"/>
        </w:rPr>
        <w:t>00</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1985"/>
        <w:gridCol w:w="4961"/>
        <w:gridCol w:w="1843"/>
        <w:gridCol w:w="3544"/>
      </w:tblGrid>
      <w:tr w:rsidR="001879ED" w:rsidTr="00E97D3E">
        <w:tc>
          <w:tcPr>
            <w:tcW w:w="817" w:type="dxa"/>
            <w:vAlign w:val="center"/>
          </w:tcPr>
          <w:p w:rsidR="001879ED" w:rsidRPr="00E97D3E" w:rsidRDefault="001879ED" w:rsidP="002F3764">
            <w:pPr>
              <w:pStyle w:val="a3"/>
              <w:ind w:firstLine="0"/>
              <w:jc w:val="center"/>
              <w:rPr>
                <w:b/>
                <w:sz w:val="20"/>
              </w:rPr>
            </w:pPr>
            <w:r>
              <w:rPr>
                <w:b/>
                <w:sz w:val="24"/>
                <w:szCs w:val="24"/>
              </w:rPr>
              <w:t xml:space="preserve">          </w:t>
            </w:r>
            <w:r w:rsidRPr="00E97D3E">
              <w:rPr>
                <w:b/>
                <w:sz w:val="20"/>
              </w:rPr>
              <w:t>время (</w:t>
            </w:r>
            <w:proofErr w:type="spellStart"/>
            <w:r w:rsidRPr="00E97D3E">
              <w:rPr>
                <w:b/>
                <w:sz w:val="20"/>
              </w:rPr>
              <w:t>Мск</w:t>
            </w:r>
            <w:proofErr w:type="spellEnd"/>
            <w:r w:rsidRPr="00E97D3E">
              <w:rPr>
                <w:b/>
                <w:sz w:val="20"/>
              </w:rPr>
              <w:t xml:space="preserve">) № </w:t>
            </w:r>
            <w:proofErr w:type="spellStart"/>
            <w:proofErr w:type="gramStart"/>
            <w:r w:rsidRPr="00E97D3E">
              <w:rPr>
                <w:b/>
                <w:sz w:val="20"/>
              </w:rPr>
              <w:t>п</w:t>
            </w:r>
            <w:proofErr w:type="spellEnd"/>
            <w:proofErr w:type="gramEnd"/>
            <w:r w:rsidRPr="00E97D3E">
              <w:rPr>
                <w:b/>
                <w:sz w:val="20"/>
              </w:rPr>
              <w:t>/</w:t>
            </w:r>
            <w:proofErr w:type="spellStart"/>
            <w:r w:rsidRPr="00E97D3E">
              <w:rPr>
                <w:b/>
                <w:sz w:val="20"/>
              </w:rPr>
              <w:t>п</w:t>
            </w:r>
            <w:proofErr w:type="spellEnd"/>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85"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4961"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AD2978">
              <w:rPr>
                <w:b/>
                <w:sz w:val="20"/>
              </w:rPr>
              <w:t>3</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E97D3E">
        <w:trPr>
          <w:trHeight w:val="344"/>
        </w:trPr>
        <w:tc>
          <w:tcPr>
            <w:tcW w:w="817" w:type="dxa"/>
          </w:tcPr>
          <w:p w:rsidR="001879ED" w:rsidRPr="005366CD" w:rsidRDefault="001879ED" w:rsidP="002F3764">
            <w:pPr>
              <w:pStyle w:val="a3"/>
              <w:ind w:firstLine="0"/>
              <w:jc w:val="center"/>
              <w:rPr>
                <w:sz w:val="20"/>
              </w:rPr>
            </w:pPr>
            <w:r w:rsidRPr="005366CD">
              <w:rPr>
                <w:sz w:val="20"/>
              </w:rPr>
              <w:t>1</w:t>
            </w:r>
          </w:p>
        </w:tc>
        <w:tc>
          <w:tcPr>
            <w:tcW w:w="2268" w:type="dxa"/>
          </w:tcPr>
          <w:p w:rsidR="001879ED" w:rsidRPr="005366CD" w:rsidRDefault="001879ED" w:rsidP="002F3764">
            <w:pPr>
              <w:pStyle w:val="a3"/>
              <w:ind w:firstLine="0"/>
              <w:jc w:val="center"/>
              <w:rPr>
                <w:sz w:val="24"/>
                <w:szCs w:val="24"/>
              </w:rPr>
            </w:pPr>
            <w:r w:rsidRPr="005366CD">
              <w:rPr>
                <w:sz w:val="24"/>
                <w:szCs w:val="24"/>
              </w:rPr>
              <w:t>2</w:t>
            </w:r>
          </w:p>
        </w:tc>
        <w:tc>
          <w:tcPr>
            <w:tcW w:w="1985" w:type="dxa"/>
          </w:tcPr>
          <w:p w:rsidR="001879ED" w:rsidRPr="005366CD" w:rsidRDefault="001879ED" w:rsidP="002F3764">
            <w:pPr>
              <w:pStyle w:val="a3"/>
              <w:ind w:left="-66" w:firstLine="0"/>
              <w:jc w:val="center"/>
              <w:rPr>
                <w:sz w:val="20"/>
              </w:rPr>
            </w:pPr>
            <w:r w:rsidRPr="005366CD">
              <w:rPr>
                <w:sz w:val="20"/>
              </w:rPr>
              <w:t>3</w:t>
            </w:r>
          </w:p>
        </w:tc>
        <w:tc>
          <w:tcPr>
            <w:tcW w:w="4961"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3C0AB3" w:rsidRPr="00B27A37" w:rsidTr="00E97D3E">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t>1.</w:t>
            </w:r>
          </w:p>
        </w:tc>
        <w:tc>
          <w:tcPr>
            <w:tcW w:w="2268" w:type="dxa"/>
          </w:tcPr>
          <w:p w:rsidR="00765F99" w:rsidRPr="005366CD" w:rsidRDefault="003C0AB3" w:rsidP="00CB65AD">
            <w:pPr>
              <w:pStyle w:val="a8"/>
              <w:ind w:firstLine="426"/>
              <w:jc w:val="both"/>
            </w:pPr>
            <w:r>
              <w:t xml:space="preserve">Рассмотрение проекта </w:t>
            </w:r>
            <w:r w:rsidR="00A549FB">
              <w:t xml:space="preserve">постановления </w:t>
            </w:r>
            <w:r w:rsidR="00CB65AD">
              <w:t xml:space="preserve">                          </w:t>
            </w:r>
            <w:r w:rsidR="00A549FB">
              <w:t>№ пп</w:t>
            </w:r>
            <w:proofErr w:type="gramStart"/>
            <w:r w:rsidR="00A549FB">
              <w:t>7</w:t>
            </w:r>
            <w:proofErr w:type="gramEnd"/>
            <w:r w:rsidR="00A549FB">
              <w:t>/706 «Об отчете об исполнении бюджета территориального фонда</w:t>
            </w:r>
            <w:r w:rsidR="00CB65AD">
              <w:t xml:space="preserve"> </w:t>
            </w:r>
            <w:r w:rsidR="00A549FB">
              <w:t>обязательного медицинского страхования Архангельской области за первое полугодие               2023 года»</w:t>
            </w:r>
          </w:p>
        </w:tc>
        <w:tc>
          <w:tcPr>
            <w:tcW w:w="1985" w:type="dxa"/>
          </w:tcPr>
          <w:p w:rsidR="005572B6" w:rsidRDefault="005572B6" w:rsidP="00CB65AD">
            <w:pPr>
              <w:pStyle w:val="a3"/>
              <w:ind w:firstLine="0"/>
              <w:rPr>
                <w:sz w:val="24"/>
                <w:szCs w:val="24"/>
              </w:rPr>
            </w:pPr>
            <w:r>
              <w:rPr>
                <w:sz w:val="24"/>
                <w:szCs w:val="24"/>
              </w:rPr>
              <w:t>Правительство Архангельской области</w:t>
            </w:r>
            <w:r w:rsidR="00CB65AD">
              <w:rPr>
                <w:sz w:val="24"/>
                <w:szCs w:val="24"/>
              </w:rPr>
              <w:t>/</w:t>
            </w:r>
          </w:p>
          <w:p w:rsidR="003C0AB3" w:rsidRPr="003C0AB3" w:rsidRDefault="00A8215A" w:rsidP="00CB65AD">
            <w:pPr>
              <w:pStyle w:val="a3"/>
              <w:ind w:firstLine="0"/>
              <w:rPr>
                <w:sz w:val="24"/>
                <w:szCs w:val="24"/>
              </w:rPr>
            </w:pPr>
            <w:r>
              <w:rPr>
                <w:sz w:val="24"/>
                <w:szCs w:val="24"/>
              </w:rPr>
              <w:t xml:space="preserve"> </w:t>
            </w:r>
            <w:proofErr w:type="spellStart"/>
            <w:r>
              <w:rPr>
                <w:sz w:val="24"/>
                <w:szCs w:val="24"/>
              </w:rPr>
              <w:t>Ясько</w:t>
            </w:r>
            <w:proofErr w:type="spellEnd"/>
            <w:r>
              <w:rPr>
                <w:sz w:val="24"/>
                <w:szCs w:val="24"/>
              </w:rPr>
              <w:t xml:space="preserve"> Н.Н., </w:t>
            </w:r>
            <w:proofErr w:type="spellStart"/>
            <w:r>
              <w:rPr>
                <w:sz w:val="24"/>
                <w:szCs w:val="24"/>
              </w:rPr>
              <w:t>Герштанский</w:t>
            </w:r>
            <w:proofErr w:type="spellEnd"/>
            <w:r>
              <w:rPr>
                <w:sz w:val="24"/>
                <w:szCs w:val="24"/>
              </w:rPr>
              <w:t xml:space="preserve"> А.С</w:t>
            </w:r>
            <w:r w:rsidR="005572B6">
              <w:rPr>
                <w:sz w:val="24"/>
                <w:szCs w:val="24"/>
              </w:rPr>
              <w:t>.,</w:t>
            </w:r>
            <w:r>
              <w:rPr>
                <w:sz w:val="24"/>
                <w:szCs w:val="24"/>
              </w:rPr>
              <w:t xml:space="preserve"> </w:t>
            </w:r>
            <w:r w:rsidR="00CB65AD">
              <w:rPr>
                <w:sz w:val="24"/>
                <w:szCs w:val="24"/>
              </w:rPr>
              <w:t>Дементьев А.А.</w:t>
            </w:r>
          </w:p>
        </w:tc>
        <w:tc>
          <w:tcPr>
            <w:tcW w:w="4961" w:type="dxa"/>
          </w:tcPr>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В течение первого полугодия 2023 года в бюджет территориального фонда обязательного медицинского страхования Архангельской области на 2023 год, утвержденного областным законом от 20.12.2022 года № 654-40-ОЗ «О бюджете территориального фонда обязательного медицинского страхования Архангельской области на 2023 год и на плановый период 2024 и 2025 годов» внесена 1 корректировка (областной закон от 31.05.2023 года </w:t>
            </w:r>
            <w:r w:rsidR="00C840F4">
              <w:rPr>
                <w:rFonts w:ascii="Times New Roman" w:hAnsi="Times New Roman"/>
                <w:sz w:val="24"/>
                <w:szCs w:val="24"/>
              </w:rPr>
              <w:t xml:space="preserve">                        </w:t>
            </w:r>
            <w:r w:rsidRPr="008B1218">
              <w:rPr>
                <w:rFonts w:ascii="Times New Roman" w:hAnsi="Times New Roman"/>
                <w:sz w:val="24"/>
                <w:szCs w:val="24"/>
              </w:rPr>
              <w:t>№ 710-44-ОЗ).</w:t>
            </w:r>
            <w:proofErr w:type="gramEnd"/>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1. Согласно представленному отчету, за первое полугодие 2023 года в бюджет территориального фонда ОМС поступили доходы в сумме 13 961,55 млн. рублей (или 49,2 % к утвержденным областным законом показателям), что на -1 528,65 млн. рублей или на -9,87 % меньше за аналогичный период 2022 года.</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Согласно областному закону от 20 декабря 2022 года № 654-40-ОЗ «О бюджете территориального фонда обязательного медицинского страхования Архангельской области на 2023 год и на плановый период 2024 и 2025 годов» доходы бюджета </w:t>
            </w:r>
            <w:r w:rsidRPr="008B1218">
              <w:rPr>
                <w:rFonts w:ascii="Times New Roman" w:hAnsi="Times New Roman"/>
                <w:sz w:val="24"/>
                <w:szCs w:val="24"/>
              </w:rPr>
              <w:lastRenderedPageBreak/>
              <w:t xml:space="preserve">территориального фонда ОМС утверждены </w:t>
            </w:r>
            <w:r w:rsidR="00C840F4">
              <w:rPr>
                <w:rFonts w:ascii="Times New Roman" w:hAnsi="Times New Roman"/>
                <w:sz w:val="24"/>
                <w:szCs w:val="24"/>
              </w:rPr>
              <w:t xml:space="preserve">                 </w:t>
            </w:r>
            <w:r w:rsidRPr="008B1218">
              <w:rPr>
                <w:rFonts w:ascii="Times New Roman" w:hAnsi="Times New Roman"/>
                <w:sz w:val="24"/>
                <w:szCs w:val="24"/>
              </w:rPr>
              <w:t xml:space="preserve">в сумме 28 368,72 млн. рублей.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Налоговые и неналоговые доходы за первое полугодие текущего года  поступили </w:t>
            </w:r>
            <w:r w:rsidR="00163B32">
              <w:rPr>
                <w:rFonts w:ascii="Times New Roman" w:hAnsi="Times New Roman"/>
                <w:sz w:val="24"/>
                <w:szCs w:val="24"/>
              </w:rPr>
              <w:t xml:space="preserve">                        </w:t>
            </w:r>
            <w:r w:rsidRPr="008B1218">
              <w:rPr>
                <w:rFonts w:ascii="Times New Roman" w:hAnsi="Times New Roman"/>
                <w:sz w:val="24"/>
                <w:szCs w:val="24"/>
              </w:rPr>
              <w:t>в бюджет территориального фонда в размере 82,02 млн. рублей (71,46 % к утвержденным областным законом назначениям), увеличились на +33,70 млн. рублей или больше на +69,7 %, чем за аналогичный период  2022 года.</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Общая сумма налоговых и неналоговых доходов включает следующие доходы:</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 прочие доходы от компенсации затрат бюджетов ТФОМС 32,79 млн. рублей, или 89,26 % от плановых значений, что больше аналогичного периода 2022 года на +29,50 млн. руб. (в 10 раз), из них:                          17,13 млн. рублей средства прошлых лет, источником которых является субвенция ФОМС, возвращенные в бюджет ТФОМС СМО; </w:t>
            </w:r>
            <w:proofErr w:type="gramStart"/>
            <w:r w:rsidRPr="008B1218">
              <w:rPr>
                <w:rFonts w:ascii="Times New Roman" w:hAnsi="Times New Roman"/>
                <w:sz w:val="24"/>
                <w:szCs w:val="24"/>
              </w:rPr>
              <w:t xml:space="preserve">15,65 млн. рублей средства нормированного страхового запаса, предназначенные на финансовое обеспечение мероприятий по организации дополнительного профессионального образования медицинских работников </w:t>
            </w:r>
            <w:r w:rsidR="00FA02A9">
              <w:rPr>
                <w:rFonts w:ascii="Times New Roman" w:hAnsi="Times New Roman"/>
                <w:sz w:val="24"/>
                <w:szCs w:val="24"/>
              </w:rPr>
              <w:t xml:space="preserve">                      </w:t>
            </w:r>
            <w:r w:rsidRPr="008B1218">
              <w:rPr>
                <w:rFonts w:ascii="Times New Roman" w:hAnsi="Times New Roman"/>
                <w:sz w:val="24"/>
                <w:szCs w:val="24"/>
              </w:rPr>
              <w:t xml:space="preserve">по программам повышения квалификации, </w:t>
            </w:r>
            <w:r w:rsidR="00FA02A9">
              <w:rPr>
                <w:rFonts w:ascii="Times New Roman" w:hAnsi="Times New Roman"/>
                <w:sz w:val="24"/>
                <w:szCs w:val="24"/>
              </w:rPr>
              <w:t xml:space="preserve">                  </w:t>
            </w:r>
            <w:r w:rsidRPr="008B1218">
              <w:rPr>
                <w:rFonts w:ascii="Times New Roman" w:hAnsi="Times New Roman"/>
                <w:sz w:val="24"/>
                <w:szCs w:val="24"/>
              </w:rPr>
              <w:t xml:space="preserve">а также по приобретению и проведению ремонта медицинского оборудования, возвращенные в бюджет ТФОМС в связи                           с расторжением контрактов, заключенных </w:t>
            </w:r>
            <w:r w:rsidR="00FA02A9">
              <w:rPr>
                <w:rFonts w:ascii="Times New Roman" w:hAnsi="Times New Roman"/>
                <w:sz w:val="24"/>
                <w:szCs w:val="24"/>
              </w:rPr>
              <w:t xml:space="preserve">                </w:t>
            </w:r>
            <w:r w:rsidRPr="008B1218">
              <w:rPr>
                <w:rFonts w:ascii="Times New Roman" w:hAnsi="Times New Roman"/>
                <w:sz w:val="24"/>
                <w:szCs w:val="24"/>
              </w:rPr>
              <w:t>в 2022 году на причине неисполнения поставщиками и подрядчиками контрактных обязательств;</w:t>
            </w:r>
            <w:proofErr w:type="gramEnd"/>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 штрафы, санкции, возмещение ущерба </w:t>
            </w:r>
            <w:r w:rsidR="00FA02A9">
              <w:rPr>
                <w:rFonts w:ascii="Times New Roman" w:hAnsi="Times New Roman"/>
                <w:sz w:val="24"/>
                <w:szCs w:val="24"/>
              </w:rPr>
              <w:t xml:space="preserve">        </w:t>
            </w:r>
            <w:r w:rsidRPr="008B1218">
              <w:rPr>
                <w:rFonts w:ascii="Times New Roman" w:hAnsi="Times New Roman"/>
                <w:sz w:val="24"/>
                <w:szCs w:val="24"/>
              </w:rPr>
              <w:t xml:space="preserve">12,88 млн. рублей, или  103,55 % от плановых </w:t>
            </w:r>
            <w:r w:rsidRPr="008B1218">
              <w:rPr>
                <w:rFonts w:ascii="Times New Roman" w:hAnsi="Times New Roman"/>
                <w:sz w:val="24"/>
                <w:szCs w:val="24"/>
              </w:rPr>
              <w:lastRenderedPageBreak/>
              <w:t xml:space="preserve">значений, что меньше аналогичного периода прошлого года на -0,07 млн. рублей или </w:t>
            </w:r>
            <w:r w:rsidR="00FA02A9">
              <w:rPr>
                <w:rFonts w:ascii="Times New Roman" w:hAnsi="Times New Roman"/>
                <w:sz w:val="24"/>
                <w:szCs w:val="24"/>
              </w:rPr>
              <w:t xml:space="preserve">                </w:t>
            </w:r>
            <w:r w:rsidRPr="008B1218">
              <w:rPr>
                <w:rFonts w:ascii="Times New Roman" w:hAnsi="Times New Roman"/>
                <w:sz w:val="24"/>
                <w:szCs w:val="24"/>
              </w:rPr>
              <w:t xml:space="preserve">на -0,54 %, из них: 3,34 млн. рублей иные штрафы, неустойки, пени, уплаченные </w:t>
            </w:r>
            <w:r w:rsidR="00FA02A9">
              <w:rPr>
                <w:rFonts w:ascii="Times New Roman" w:hAnsi="Times New Roman"/>
                <w:sz w:val="24"/>
                <w:szCs w:val="24"/>
              </w:rPr>
              <w:t xml:space="preserve">                       </w:t>
            </w:r>
            <w:r w:rsidRPr="008B1218">
              <w:rPr>
                <w:rFonts w:ascii="Times New Roman" w:hAnsi="Times New Roman"/>
                <w:sz w:val="24"/>
                <w:szCs w:val="24"/>
              </w:rPr>
              <w:t xml:space="preserve">в соответствии с законом или договором </w:t>
            </w:r>
            <w:r w:rsidR="00FA02A9">
              <w:rPr>
                <w:rFonts w:ascii="Times New Roman" w:hAnsi="Times New Roman"/>
                <w:sz w:val="24"/>
                <w:szCs w:val="24"/>
              </w:rPr>
              <w:t xml:space="preserve">                  </w:t>
            </w:r>
            <w:r w:rsidRPr="008B1218">
              <w:rPr>
                <w:rFonts w:ascii="Times New Roman" w:hAnsi="Times New Roman"/>
                <w:sz w:val="24"/>
                <w:szCs w:val="24"/>
              </w:rPr>
              <w:t>в случае неисполнения или ненадлежащего исполнения обязательств перед территориальным фондом обязательного медицинского страхования, выполнение составило 80,52 %;</w:t>
            </w:r>
            <w:proofErr w:type="gramEnd"/>
            <w:r w:rsidRPr="008B1218">
              <w:rPr>
                <w:rFonts w:ascii="Times New Roman" w:hAnsi="Times New Roman"/>
                <w:sz w:val="24"/>
                <w:szCs w:val="24"/>
              </w:rPr>
              <w:t xml:space="preserve"> 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 2,32 млн. рублей, выполнение составило 54,9 %; денежные взыскания, налагаемые в возмещение ущерба, причиненного в результате незаконного или нецелевого использования бюджетных средств 7,22 млн. рублей (средства, возмещенные медицинскими организациями и страховыми медицинскими организациями как использованные не по целевому назначению, источником финансового обеспечения которых являлись межбюджетные трансферты), выполнено                            на 177,7 %;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 прочие неналоговые доходы (финансовые санкции к медицинским организациям) за нарушения, выявленные при проведении контроля объемов, сроков, качества и условий предоставления медицинской помощи по ОМС) 36,34 млн. рублей, или </w:t>
            </w:r>
            <w:r w:rsidR="00FA02A9">
              <w:rPr>
                <w:rFonts w:ascii="Times New Roman" w:hAnsi="Times New Roman"/>
                <w:sz w:val="24"/>
                <w:szCs w:val="24"/>
              </w:rPr>
              <w:t xml:space="preserve">      </w:t>
            </w:r>
            <w:r w:rsidRPr="008B1218">
              <w:rPr>
                <w:rFonts w:ascii="Times New Roman" w:hAnsi="Times New Roman"/>
                <w:sz w:val="24"/>
                <w:szCs w:val="24"/>
              </w:rPr>
              <w:t xml:space="preserve">55,4 %, что больше аналогичного периода прошлого года на +4,26 млн. рублей (на </w:t>
            </w:r>
            <w:r w:rsidRPr="008B1218">
              <w:rPr>
                <w:rFonts w:ascii="Times New Roman" w:hAnsi="Times New Roman"/>
                <w:sz w:val="24"/>
                <w:szCs w:val="24"/>
              </w:rPr>
              <w:lastRenderedPageBreak/>
              <w:t xml:space="preserve">+13,29 %).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Доля безвозмездных поступлений за первое полугодие 2023 года в структуре доходов составила 99,4 % или 13 879,54 млн. рублей                               (49,1 % к утвержденным областным законом назначениям). Уменьшение по сравнению </w:t>
            </w:r>
            <w:r w:rsidR="00FA02A9">
              <w:rPr>
                <w:rFonts w:ascii="Times New Roman" w:hAnsi="Times New Roman"/>
                <w:sz w:val="24"/>
                <w:szCs w:val="24"/>
              </w:rPr>
              <w:t xml:space="preserve">                  </w:t>
            </w:r>
            <w:r w:rsidRPr="008B1218">
              <w:rPr>
                <w:rFonts w:ascii="Times New Roman" w:hAnsi="Times New Roman"/>
                <w:sz w:val="24"/>
                <w:szCs w:val="24"/>
              </w:rPr>
              <w:t xml:space="preserve">с аналогичным периодом прошлого 2022 года составило на -1 562,34 млн. рублей или </w:t>
            </w:r>
            <w:r w:rsidR="00FA02A9">
              <w:rPr>
                <w:rFonts w:ascii="Times New Roman" w:hAnsi="Times New Roman"/>
                <w:sz w:val="24"/>
                <w:szCs w:val="24"/>
              </w:rPr>
              <w:t xml:space="preserve">                              </w:t>
            </w:r>
            <w:r w:rsidRPr="008B1218">
              <w:rPr>
                <w:rFonts w:ascii="Times New Roman" w:hAnsi="Times New Roman"/>
                <w:sz w:val="24"/>
                <w:szCs w:val="24"/>
              </w:rPr>
              <w:t xml:space="preserve">на -10,12 %.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Общая сумма безвозмездных поступлений включает:</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 субвенцию из бюджета Федерального ОМС на финансовое обеспечение организации ОМС – 13 989,96 млн. рублей (50 % к утвержденным областным законом назначениям), уменьшение по сравнению с аналогичным периодом прошлого 2022 года составило на -524,39 млн. рублей или </w:t>
            </w:r>
            <w:r w:rsidR="00EE1B3E">
              <w:rPr>
                <w:rFonts w:ascii="Times New Roman" w:hAnsi="Times New Roman"/>
                <w:sz w:val="24"/>
                <w:szCs w:val="24"/>
              </w:rPr>
              <w:t xml:space="preserve">                       </w:t>
            </w:r>
            <w:r w:rsidRPr="008B1218">
              <w:rPr>
                <w:rFonts w:ascii="Times New Roman" w:hAnsi="Times New Roman"/>
                <w:sz w:val="24"/>
                <w:szCs w:val="24"/>
              </w:rPr>
              <w:t xml:space="preserve">на -3,61 %;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 прочие межбюджетные трансферты, передаваемые в бюджет территориального фонда ОМС (межтерриториальные расчеты) –                                        217,83 млн. рублей (38,4 % к утвержденным областным законом назначениям), что меньше аналогичного периода прошлого года на -54,27 млн. рублей или на -19,94 %: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 межбюджетный трансферт из бюджета ФФОМС бюджетам ТФОМС в целях </w:t>
            </w:r>
            <w:proofErr w:type="spellStart"/>
            <w:r w:rsidRPr="008B1218">
              <w:rPr>
                <w:rFonts w:ascii="Times New Roman" w:hAnsi="Times New Roman"/>
                <w:sz w:val="24"/>
                <w:szCs w:val="24"/>
              </w:rPr>
              <w:t>софинансирования</w:t>
            </w:r>
            <w:proofErr w:type="spellEnd"/>
            <w:r w:rsidRPr="008B1218">
              <w:rPr>
                <w:rFonts w:ascii="Times New Roman" w:hAnsi="Times New Roman"/>
                <w:sz w:val="24"/>
                <w:szCs w:val="24"/>
              </w:rPr>
              <w:t xml:space="preserve"> расходов медицинских организаций на оплату труда врачей и среднего медицинского персонала 39,38 млн. рублей (50 % к утвержденным областным законом назначениям), что меньше чем                                       в 1 полугодии 2022 года на -148,41 млн. руб. или на -79,03 %;</w:t>
            </w:r>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 межбюджетный трансферт из бюджета </w:t>
            </w:r>
            <w:r w:rsidRPr="008B1218">
              <w:rPr>
                <w:rFonts w:ascii="Times New Roman" w:hAnsi="Times New Roman"/>
                <w:sz w:val="24"/>
                <w:szCs w:val="24"/>
              </w:rPr>
              <w:lastRenderedPageBreak/>
              <w:t xml:space="preserve">ФФОМС бюджетам ТФОМС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EE1B3E">
              <w:rPr>
                <w:rFonts w:ascii="Times New Roman" w:hAnsi="Times New Roman"/>
                <w:sz w:val="24"/>
                <w:szCs w:val="24"/>
              </w:rPr>
              <w:t xml:space="preserve">                   </w:t>
            </w:r>
            <w:r w:rsidRPr="008B1218">
              <w:rPr>
                <w:rFonts w:ascii="Times New Roman" w:hAnsi="Times New Roman"/>
                <w:sz w:val="24"/>
                <w:szCs w:val="24"/>
              </w:rPr>
              <w:t xml:space="preserve">в ходе проведения диспансеризации </w:t>
            </w:r>
            <w:r w:rsidR="00EE1B3E">
              <w:rPr>
                <w:rFonts w:ascii="Times New Roman" w:hAnsi="Times New Roman"/>
                <w:sz w:val="24"/>
                <w:szCs w:val="24"/>
              </w:rPr>
              <w:t xml:space="preserve">                            </w:t>
            </w:r>
            <w:r w:rsidRPr="008B1218">
              <w:rPr>
                <w:rFonts w:ascii="Times New Roman" w:hAnsi="Times New Roman"/>
                <w:sz w:val="24"/>
                <w:szCs w:val="24"/>
              </w:rPr>
              <w:t xml:space="preserve">и профилактических медицинских осмотров населения 0,29 млн. рублей (50 % к утвержденным областным законом назначениям), меньше чем в 1 полугодии 2022 года на -0,50 млн. рублей или </w:t>
            </w:r>
            <w:r w:rsidR="00EE1B3E">
              <w:rPr>
                <w:rFonts w:ascii="Times New Roman" w:hAnsi="Times New Roman"/>
                <w:sz w:val="24"/>
                <w:szCs w:val="24"/>
              </w:rPr>
              <w:t xml:space="preserve">                          </w:t>
            </w:r>
            <w:r w:rsidRPr="008B1218">
              <w:rPr>
                <w:rFonts w:ascii="Times New Roman" w:hAnsi="Times New Roman"/>
                <w:sz w:val="24"/>
                <w:szCs w:val="24"/>
              </w:rPr>
              <w:t>на -63,39 %;</w:t>
            </w:r>
            <w:proofErr w:type="gramEnd"/>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 доходы бюджета ТФОМС от возврата остатков субсидий и иных межбюджетных трансфертов прошлых лет 0,79 млн. рублей (153,65 % к утвержденным областным законом назначениям), что меньше аналогичного периода прошлого года </w:t>
            </w:r>
            <w:r w:rsidR="00EE1B3E">
              <w:rPr>
                <w:rFonts w:ascii="Times New Roman" w:hAnsi="Times New Roman"/>
                <w:sz w:val="24"/>
                <w:szCs w:val="24"/>
              </w:rPr>
              <w:t xml:space="preserve">                          </w:t>
            </w:r>
            <w:r w:rsidRPr="008B1218">
              <w:rPr>
                <w:rFonts w:ascii="Times New Roman" w:hAnsi="Times New Roman"/>
                <w:sz w:val="24"/>
                <w:szCs w:val="24"/>
              </w:rPr>
              <w:t>на -0,23 млн. рублей или на -22,59 %, в том числе: 0,27 млн. рублей (113,87 % к утвержденным областным законом назначениям) поступили от министерства, как часть единовременных выплат, возвращенных медицинскими работниками в связи с</w:t>
            </w:r>
            <w:proofErr w:type="gramEnd"/>
            <w:r w:rsidRPr="008B1218">
              <w:rPr>
                <w:rFonts w:ascii="Times New Roman" w:hAnsi="Times New Roman"/>
                <w:sz w:val="24"/>
                <w:szCs w:val="24"/>
              </w:rPr>
              <w:t xml:space="preserve"> </w:t>
            </w:r>
            <w:proofErr w:type="gramStart"/>
            <w:r w:rsidRPr="008B1218">
              <w:rPr>
                <w:rFonts w:ascii="Times New Roman" w:hAnsi="Times New Roman"/>
                <w:sz w:val="24"/>
                <w:szCs w:val="24"/>
              </w:rPr>
              <w:t>расторжением договоров, заключенных</w:t>
            </w:r>
            <w:r w:rsidR="00EE1B3E">
              <w:rPr>
                <w:rFonts w:ascii="Times New Roman" w:hAnsi="Times New Roman"/>
                <w:sz w:val="24"/>
                <w:szCs w:val="24"/>
              </w:rPr>
              <w:t xml:space="preserve"> </w:t>
            </w:r>
            <w:r w:rsidRPr="008B1218">
              <w:rPr>
                <w:rFonts w:ascii="Times New Roman" w:hAnsi="Times New Roman"/>
                <w:sz w:val="24"/>
                <w:szCs w:val="24"/>
              </w:rPr>
              <w:t xml:space="preserve">в предыдущие годы; </w:t>
            </w:r>
            <w:r w:rsidR="00EE1B3E">
              <w:rPr>
                <w:rFonts w:ascii="Times New Roman" w:hAnsi="Times New Roman"/>
                <w:sz w:val="24"/>
                <w:szCs w:val="24"/>
              </w:rPr>
              <w:t xml:space="preserve">                   </w:t>
            </w:r>
            <w:r w:rsidRPr="008B1218">
              <w:rPr>
                <w:rFonts w:ascii="Times New Roman" w:hAnsi="Times New Roman"/>
                <w:sz w:val="24"/>
                <w:szCs w:val="24"/>
              </w:rPr>
              <w:t xml:space="preserve">0,52 млн. рублей (188,21 % к утвержденным областным законом назначениям) поступили в рамках межтерриториальных расчетов как возврат межбюджетных трансфертов прошлых лет из бюджетов ТФОМС других субъектов Российской Федерации; </w:t>
            </w:r>
            <w:proofErr w:type="gramEnd"/>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 возврат остатков субсидий, субвенций </w:t>
            </w:r>
            <w:r w:rsidR="00EE1B3E">
              <w:rPr>
                <w:rFonts w:ascii="Times New Roman" w:hAnsi="Times New Roman"/>
                <w:sz w:val="24"/>
                <w:szCs w:val="24"/>
              </w:rPr>
              <w:t xml:space="preserve">                                    </w:t>
            </w:r>
            <w:r w:rsidRPr="008B1218">
              <w:rPr>
                <w:rFonts w:ascii="Times New Roman" w:hAnsi="Times New Roman"/>
                <w:sz w:val="24"/>
                <w:szCs w:val="24"/>
              </w:rPr>
              <w:t xml:space="preserve">и иных межбюджетных трансфертов, имеющих целевое назначение, прошлых лет -368,71 млн. рублей (98,94 % к утвержденным </w:t>
            </w:r>
            <w:r w:rsidRPr="008B1218">
              <w:rPr>
                <w:rFonts w:ascii="Times New Roman" w:hAnsi="Times New Roman"/>
                <w:sz w:val="24"/>
                <w:szCs w:val="24"/>
              </w:rPr>
              <w:lastRenderedPageBreak/>
              <w:t xml:space="preserve">областным законом назначениям), что больше данного показателя 1 полугодия 2022 года на 261,53 млн. рублей (в 3,4 раза),                 в том числе: -24,12 млн. рублей (85,64 % </w:t>
            </w:r>
            <w:r w:rsidR="00EE1B3E">
              <w:rPr>
                <w:rFonts w:ascii="Times New Roman" w:hAnsi="Times New Roman"/>
                <w:sz w:val="24"/>
                <w:szCs w:val="24"/>
              </w:rPr>
              <w:t xml:space="preserve">                    </w:t>
            </w:r>
            <w:r w:rsidRPr="008B1218">
              <w:rPr>
                <w:rFonts w:ascii="Times New Roman" w:hAnsi="Times New Roman"/>
                <w:sz w:val="24"/>
                <w:szCs w:val="24"/>
              </w:rPr>
              <w:t>к утвержденным областным законом назначениям) возврат в бюджет ФОМС средств прошлых лет, направленных на финансовое обеспечение</w:t>
            </w:r>
            <w:proofErr w:type="gramEnd"/>
            <w:r w:rsidRPr="008B1218">
              <w:rPr>
                <w:rFonts w:ascii="Times New Roman" w:hAnsi="Times New Roman"/>
                <w:sz w:val="24"/>
                <w:szCs w:val="24"/>
              </w:rPr>
              <w:t xml:space="preserve"> организации ОМС на территориях субъектов Российской Федерации; -342,98 млн. рублей (100 % </w:t>
            </w:r>
            <w:r w:rsidR="00EE1B3E">
              <w:rPr>
                <w:rFonts w:ascii="Times New Roman" w:hAnsi="Times New Roman"/>
                <w:sz w:val="24"/>
                <w:szCs w:val="24"/>
              </w:rPr>
              <w:t xml:space="preserve">                      </w:t>
            </w:r>
            <w:r w:rsidRPr="008B1218">
              <w:rPr>
                <w:rFonts w:ascii="Times New Roman" w:hAnsi="Times New Roman"/>
                <w:sz w:val="24"/>
                <w:szCs w:val="24"/>
              </w:rPr>
              <w:t xml:space="preserve">к утвержденным областным законом назначениям) возврат в бюджет ФФОМС остатка межбюджетного трансферта для </w:t>
            </w:r>
            <w:proofErr w:type="spellStart"/>
            <w:r w:rsidRPr="008B1218">
              <w:rPr>
                <w:rFonts w:ascii="Times New Roman" w:hAnsi="Times New Roman"/>
                <w:sz w:val="24"/>
                <w:szCs w:val="24"/>
              </w:rPr>
              <w:t>софинансирования</w:t>
            </w:r>
            <w:proofErr w:type="spellEnd"/>
            <w:r w:rsidRPr="008B1218">
              <w:rPr>
                <w:rFonts w:ascii="Times New Roman" w:hAnsi="Times New Roman"/>
                <w:sz w:val="24"/>
                <w:szCs w:val="24"/>
              </w:rPr>
              <w:t xml:space="preserve"> расходов медицинских организаций на оплату труда врачей и среднего медицинского персонала; </w:t>
            </w:r>
            <w:proofErr w:type="gramStart"/>
            <w:r w:rsidRPr="008B1218">
              <w:rPr>
                <w:rFonts w:ascii="Times New Roman" w:hAnsi="Times New Roman"/>
                <w:sz w:val="24"/>
                <w:szCs w:val="24"/>
              </w:rPr>
              <w:t>-0,79 млн. рублей (100 % к утвержденным областным законом назначениям) возврат остатка межбюджетного трансферта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rsidRPr="008B1218">
              <w:rPr>
                <w:rFonts w:ascii="Times New Roman" w:hAnsi="Times New Roman"/>
                <w:sz w:val="24"/>
                <w:szCs w:val="24"/>
              </w:rPr>
              <w:t xml:space="preserve">  </w:t>
            </w:r>
            <w:proofErr w:type="gramStart"/>
            <w:r w:rsidRPr="008B1218">
              <w:rPr>
                <w:rFonts w:ascii="Times New Roman" w:hAnsi="Times New Roman"/>
                <w:sz w:val="24"/>
                <w:szCs w:val="24"/>
              </w:rPr>
              <w:t xml:space="preserve">-0,27 млн. рублей (113,87 % к утвержденным областным законом назначениям) возврат в бюджет ФОМС средств на осуществление единовременных выплат медицинским работникам, поступивших из областного бюджета в связи                        с расторжением договоров с медицинскими работниками, заключенных  в предыдущие годы; -0,52 млн. рублей (118,56 % к утвержденным областным законом назначениям) возврат межтерриториальных </w:t>
            </w:r>
            <w:r w:rsidRPr="008B1218">
              <w:rPr>
                <w:rFonts w:ascii="Times New Roman" w:hAnsi="Times New Roman"/>
                <w:sz w:val="24"/>
                <w:szCs w:val="24"/>
              </w:rPr>
              <w:lastRenderedPageBreak/>
              <w:t>расчетов;</w:t>
            </w:r>
            <w:proofErr w:type="gramEnd"/>
            <w:r w:rsidRPr="008B1218">
              <w:rPr>
                <w:rFonts w:ascii="Times New Roman" w:hAnsi="Times New Roman"/>
                <w:sz w:val="24"/>
                <w:szCs w:val="24"/>
              </w:rPr>
              <w:t xml:space="preserve"> </w:t>
            </w:r>
            <w:proofErr w:type="gramStart"/>
            <w:r w:rsidRPr="008B1218">
              <w:rPr>
                <w:rFonts w:ascii="Times New Roman" w:hAnsi="Times New Roman"/>
                <w:sz w:val="24"/>
                <w:szCs w:val="24"/>
              </w:rPr>
              <w:t>-0,02 млн. рублей (100 %  к утвержденным областным законом назначениям) возврат в областной бюджет средств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w:t>
            </w:r>
            <w:proofErr w:type="gramEnd"/>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2. Согласно областному закону от 20 декабря 2022 года № 654-40-ОЗ «О бюджете территориального фонда обязательного медицинского страхования Архангельской области на 2023 год и на плановый период 2024 и 2025 годов расходы бюджета территориального фонда ОМС утверждены в сумме 29 422,82 млн. рублей.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Расходы бюджета территориального фонда ОМС за первое полугодие текущего года составили 13 336,06 млн. рублей (45,33 % к утвержденным бюджетным ассигнованиям на 2023 год), меньше чем за аналогичный период 2022 года на -362,84 млн. рублей или на -2,6 %.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Расходы на осуществление полномочий в сфере ОМС в первом полугодии 2023 года составили 13 198,75 млн. рублей (45,4 %                            к утвержденным областным законом назначениям на 2023 год)                                            или на -362,84 млн. рублей меньше аналогичного периода прошлого года                    или на -2,65 %, в том числе:</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страховым медицинским организациям на оплату медицинской помощи</w:t>
            </w:r>
            <w:r w:rsidR="0062037F">
              <w:rPr>
                <w:rFonts w:ascii="Times New Roman" w:hAnsi="Times New Roman"/>
                <w:sz w:val="24"/>
                <w:szCs w:val="24"/>
              </w:rPr>
              <w:t xml:space="preserve"> </w:t>
            </w:r>
            <w:r w:rsidRPr="008B1218">
              <w:rPr>
                <w:rFonts w:ascii="Times New Roman" w:hAnsi="Times New Roman"/>
                <w:sz w:val="24"/>
                <w:szCs w:val="24"/>
              </w:rPr>
              <w:t xml:space="preserve">и ведение дела перечислено – 12 557,76 млн. рублей (45,45 % </w:t>
            </w:r>
            <w:r w:rsidRPr="008B1218">
              <w:rPr>
                <w:rFonts w:ascii="Times New Roman" w:hAnsi="Times New Roman"/>
                <w:sz w:val="24"/>
                <w:szCs w:val="24"/>
              </w:rPr>
              <w:lastRenderedPageBreak/>
              <w:t xml:space="preserve">к утвержденным бюджетным ассигнованиям на 2023 год), что +72,08 млн. рублей или на +0,58 % больше аналогичного периода прошлого года;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на оплату медицинской помощи, </w:t>
            </w:r>
            <w:r w:rsidR="0062037F">
              <w:rPr>
                <w:rFonts w:ascii="Times New Roman" w:hAnsi="Times New Roman"/>
                <w:sz w:val="24"/>
                <w:szCs w:val="24"/>
              </w:rPr>
              <w:t xml:space="preserve">                    </w:t>
            </w:r>
            <w:r w:rsidRPr="008B1218">
              <w:rPr>
                <w:rFonts w:ascii="Times New Roman" w:hAnsi="Times New Roman"/>
                <w:sz w:val="24"/>
                <w:szCs w:val="24"/>
              </w:rPr>
              <w:t>оказанной медицинскими организациями Архангельской области лицам, застрахованным на территориях других субъектов РФ – 220,12 млн. рублей (36,4 % к утвержденным бюджетным ассигнованиям на 2023 год), что на -43,08 млн. рублей                                или на -16,37 % меньше аналогичного периода прошлого года;</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на оплату медицинской помощи, оказанной за пределами территории страхования, гражданам, застрахованным на территории Архангельской области – 419,56 млн. рублей (49,9 % к утвержденным бюджетным ассигнованиям на 2023 год), что </w:t>
            </w:r>
            <w:r w:rsidR="0062037F">
              <w:rPr>
                <w:rFonts w:ascii="Times New Roman" w:hAnsi="Times New Roman"/>
                <w:sz w:val="24"/>
                <w:szCs w:val="24"/>
              </w:rPr>
              <w:t xml:space="preserve">                                    </w:t>
            </w:r>
            <w:r w:rsidRPr="008B1218">
              <w:rPr>
                <w:rFonts w:ascii="Times New Roman" w:hAnsi="Times New Roman"/>
                <w:sz w:val="24"/>
                <w:szCs w:val="24"/>
              </w:rPr>
              <w:t xml:space="preserve">на +24,97 млн. рублей или на +6,33 % больше аналогичного периода прошлого года;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на дополнительное финансовое обеспечение организации ОМС в страховые медицинские организации за счет прочих поступлений направлено 1,296 млн. рублей (24,8 % </w:t>
            </w:r>
            <w:r w:rsidR="0062037F">
              <w:rPr>
                <w:rFonts w:ascii="Times New Roman" w:hAnsi="Times New Roman"/>
                <w:sz w:val="24"/>
                <w:szCs w:val="24"/>
              </w:rPr>
              <w:t xml:space="preserve">                            </w:t>
            </w:r>
            <w:r w:rsidRPr="008B1218">
              <w:rPr>
                <w:rFonts w:ascii="Times New Roman" w:hAnsi="Times New Roman"/>
                <w:sz w:val="24"/>
                <w:szCs w:val="24"/>
              </w:rPr>
              <w:t>к утвержденным бюджетным ассигнованиям                                на 2023 год), что на -0,298 млн. рублей или на -18,69 % меньше аналогичного периода прошлого года.</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На </w:t>
            </w:r>
            <w:proofErr w:type="spellStart"/>
            <w:r w:rsidRPr="008B1218">
              <w:rPr>
                <w:rFonts w:ascii="Times New Roman" w:hAnsi="Times New Roman"/>
                <w:sz w:val="24"/>
                <w:szCs w:val="24"/>
              </w:rPr>
              <w:t>софинансирование</w:t>
            </w:r>
            <w:proofErr w:type="spellEnd"/>
            <w:r w:rsidRPr="008B1218">
              <w:rPr>
                <w:rFonts w:ascii="Times New Roman" w:hAnsi="Times New Roman"/>
                <w:sz w:val="24"/>
                <w:szCs w:val="24"/>
              </w:rPr>
              <w:t xml:space="preserve"> расходов на оплату труда врачей и среднего медицинского персонала перечислено 23,83 млн. рублей (30,3 % к утвержденным бюджетным ассигнованиям на 2023 год), что больше                                по сравнению с первым полугодием 2022 года на +11,12 млн. рублей                                              </w:t>
            </w:r>
            <w:r w:rsidRPr="008B1218">
              <w:rPr>
                <w:rFonts w:ascii="Times New Roman" w:hAnsi="Times New Roman"/>
                <w:sz w:val="24"/>
                <w:szCs w:val="24"/>
              </w:rPr>
              <w:lastRenderedPageBreak/>
              <w:t>или +87,5 %.</w:t>
            </w:r>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На финансовое обеспечение мероприятий </w:t>
            </w:r>
            <w:r w:rsidR="0062037F">
              <w:rPr>
                <w:rFonts w:ascii="Times New Roman" w:hAnsi="Times New Roman"/>
                <w:sz w:val="24"/>
                <w:szCs w:val="24"/>
              </w:rPr>
              <w:t xml:space="preserve">                         </w:t>
            </w:r>
            <w:r w:rsidRPr="008B1218">
              <w:rPr>
                <w:rFonts w:ascii="Times New Roman" w:hAnsi="Times New Roman"/>
                <w:sz w:val="24"/>
                <w:szCs w:val="24"/>
              </w:rP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было направлено 55,54 млн. рублей (49,2 % к утвержденным бюджетным ассигнованиям                              на 2023 год), что больше по сравнению с первым полугодием 2022 года                          на +55,53 млн. рублей или в 5 846,6 раза.</w:t>
            </w:r>
            <w:proofErr w:type="gramEnd"/>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Расходы на выполнение территориальным фондом своих функций исполнены в сумме 57,95 млн. рублей (38,38 % к утвержденным значениям на год), что меньше чем в 1 полугодии 2022 года на -0,16 млн. рублей                             или на -0,27 %. Расходы на выплаты персоналу в целях обеспечения </w:t>
            </w:r>
            <w:r w:rsidR="005C1284">
              <w:rPr>
                <w:rFonts w:ascii="Times New Roman" w:hAnsi="Times New Roman"/>
                <w:sz w:val="24"/>
                <w:szCs w:val="24"/>
              </w:rPr>
              <w:t xml:space="preserve">                  </w:t>
            </w:r>
            <w:r w:rsidRPr="008B1218">
              <w:rPr>
                <w:rFonts w:ascii="Times New Roman" w:hAnsi="Times New Roman"/>
                <w:sz w:val="24"/>
                <w:szCs w:val="24"/>
              </w:rPr>
              <w:t>выполнения функций</w:t>
            </w:r>
            <w:r w:rsidR="0062037F">
              <w:rPr>
                <w:rFonts w:ascii="Times New Roman" w:hAnsi="Times New Roman"/>
                <w:sz w:val="24"/>
                <w:szCs w:val="24"/>
              </w:rPr>
              <w:t xml:space="preserve"> </w:t>
            </w:r>
            <w:r w:rsidRPr="008B1218">
              <w:rPr>
                <w:rFonts w:ascii="Times New Roman" w:hAnsi="Times New Roman"/>
                <w:sz w:val="24"/>
                <w:szCs w:val="24"/>
              </w:rPr>
              <w:t xml:space="preserve">государственными (муниципальными) органами, казенными учреждениями, органами управления государственными внебюджетными фондами в сумме 50,40 млн. рублей (42,3 % </w:t>
            </w:r>
            <w:r w:rsidR="005C1284">
              <w:rPr>
                <w:rFonts w:ascii="Times New Roman" w:hAnsi="Times New Roman"/>
                <w:sz w:val="24"/>
                <w:szCs w:val="24"/>
              </w:rPr>
              <w:t xml:space="preserve">                                 </w:t>
            </w:r>
            <w:r w:rsidRPr="008B1218">
              <w:rPr>
                <w:rFonts w:ascii="Times New Roman" w:hAnsi="Times New Roman"/>
                <w:sz w:val="24"/>
                <w:szCs w:val="24"/>
              </w:rPr>
              <w:t>к</w:t>
            </w:r>
            <w:proofErr w:type="gramEnd"/>
            <w:r w:rsidRPr="008B1218">
              <w:rPr>
                <w:rFonts w:ascii="Times New Roman" w:hAnsi="Times New Roman"/>
                <w:sz w:val="24"/>
                <w:szCs w:val="24"/>
              </w:rPr>
              <w:t xml:space="preserve"> </w:t>
            </w:r>
            <w:proofErr w:type="gramStart"/>
            <w:r w:rsidRPr="008B1218">
              <w:rPr>
                <w:rFonts w:ascii="Times New Roman" w:hAnsi="Times New Roman"/>
                <w:sz w:val="24"/>
                <w:szCs w:val="24"/>
              </w:rPr>
              <w:t>утвержденным значениям на год), на закупку товаров, работ и услуг для обеспечения государственных (муниципальных) нужд в сумме 7,40 млн. рублей (23,5 % к утвержденным значениям на год), на социальное обеспечение и иные выплаты населению в сумме 0,08 млн. рублей (100 % к утвержденным значениям на год), на иные бюджетные ассигнования в сумме 0,07 млн. рублей (38,1 % к утвержденным значениям на год).</w:t>
            </w:r>
            <w:proofErr w:type="gramEnd"/>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lastRenderedPageBreak/>
              <w:t>Средства нормированного страхового запаса в 1 полугодии 2023 года использованы в сумме 719,06 млн. рублей или на 27,66 %                                             от утверждённого размера НСЗ, их использование осуществлялось на цели, утвержденные частью 6 статьи 26 Федерального закона об ОМС, приказом ФФОМС от 29.12.2021 № 149н «Об установлении Порядка использования средств нормированного страхового запаса территориального фонда обязательного медицинского страхования», частью 2 статьи 5 областного закона</w:t>
            </w:r>
            <w:proofErr w:type="gramEnd"/>
            <w:r w:rsidRPr="008B1218">
              <w:rPr>
                <w:rFonts w:ascii="Times New Roman" w:hAnsi="Times New Roman"/>
                <w:sz w:val="24"/>
                <w:szCs w:val="24"/>
              </w:rPr>
              <w:t xml:space="preserve"> «О бюджете ТФОМС на 2023 год».</w:t>
            </w:r>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В составе документов представлена оперативная информация о реализации территориальной программы обязательного медицинского страхования Архангельской области за первое полугодие 2023 года, которая является составной частью территориальной</w:t>
            </w:r>
            <w:r w:rsidR="005C1284">
              <w:rPr>
                <w:rFonts w:ascii="Times New Roman" w:hAnsi="Times New Roman"/>
                <w:sz w:val="24"/>
                <w:szCs w:val="24"/>
              </w:rPr>
              <w:t xml:space="preserve"> </w:t>
            </w:r>
            <w:r w:rsidRPr="008B1218">
              <w:rPr>
                <w:rFonts w:ascii="Times New Roman" w:hAnsi="Times New Roman"/>
                <w:sz w:val="24"/>
                <w:szCs w:val="24"/>
              </w:rPr>
              <w:t>программы государственных гарантий бесплатного оказания гражданам медицинской помощи                                     в Архангельской области на 2023 год и на плановый период 2024 и 2025 годов, утвержденной постановлением Правительства Архангельской области                           от 28.12.2022 года № 1180-пп.</w:t>
            </w:r>
            <w:proofErr w:type="gramEnd"/>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Утвержденная стоимость территориальной программы ОМС на 2023 год составляет </w:t>
            </w:r>
            <w:r w:rsidR="005C1284">
              <w:rPr>
                <w:rFonts w:ascii="Times New Roman" w:hAnsi="Times New Roman"/>
                <w:sz w:val="24"/>
                <w:szCs w:val="24"/>
              </w:rPr>
              <w:t xml:space="preserve">                 </w:t>
            </w:r>
            <w:r w:rsidRPr="008B1218">
              <w:rPr>
                <w:rFonts w:ascii="Times New Roman" w:hAnsi="Times New Roman"/>
                <w:sz w:val="24"/>
                <w:szCs w:val="24"/>
              </w:rPr>
              <w:t xml:space="preserve">27 832,85 млн. рублей (в том числе на ведение дела  СМО – 267,26 млн. рублей) </w:t>
            </w:r>
            <w:r w:rsidR="005C1284">
              <w:rPr>
                <w:rFonts w:ascii="Times New Roman" w:hAnsi="Times New Roman"/>
                <w:sz w:val="24"/>
                <w:szCs w:val="24"/>
              </w:rPr>
              <w:t xml:space="preserve">                  </w:t>
            </w:r>
            <w:r w:rsidRPr="008B1218">
              <w:rPr>
                <w:rFonts w:ascii="Times New Roman" w:hAnsi="Times New Roman"/>
                <w:sz w:val="24"/>
                <w:szCs w:val="24"/>
              </w:rPr>
              <w:t xml:space="preserve">от плановых расходов бюджета ТФОМС                                 на год 94,6 %.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По итогам отчетного периода по состоянию на 01.07.2023 года на оплату медицинской </w:t>
            </w:r>
            <w:r w:rsidRPr="008B1218">
              <w:rPr>
                <w:rFonts w:ascii="Times New Roman" w:hAnsi="Times New Roman"/>
                <w:sz w:val="24"/>
                <w:szCs w:val="24"/>
              </w:rPr>
              <w:lastRenderedPageBreak/>
              <w:t xml:space="preserve">помощи в рамках реализации территориальной программы обязательного медицинского страхования за первое полугодие 2023 года направлено </w:t>
            </w:r>
            <w:r w:rsidR="005C1284">
              <w:rPr>
                <w:rFonts w:ascii="Times New Roman" w:hAnsi="Times New Roman"/>
                <w:sz w:val="24"/>
                <w:szCs w:val="24"/>
              </w:rPr>
              <w:t xml:space="preserve">                                     </w:t>
            </w:r>
            <w:r w:rsidRPr="008B1218">
              <w:rPr>
                <w:rFonts w:ascii="Times New Roman" w:hAnsi="Times New Roman"/>
                <w:sz w:val="24"/>
                <w:szCs w:val="24"/>
              </w:rPr>
              <w:t xml:space="preserve">13 346,46 млн. рублей, включая затраты на ведение дела СМО (47,96 % от утвержденной стоимости). </w:t>
            </w:r>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В целом,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 по скорой медицинской помощи 46,8 %; по медицинской помощи в амбулаторных условиях:  с профилактической и иной целями 54,4 % (по иным целям 55,8 %; по проведению профилактических медицинских осмотров 54,9 %;</w:t>
            </w:r>
            <w:proofErr w:type="gramEnd"/>
            <w:r w:rsidRPr="008B1218">
              <w:rPr>
                <w:rFonts w:ascii="Times New Roman" w:hAnsi="Times New Roman"/>
                <w:sz w:val="24"/>
                <w:szCs w:val="24"/>
              </w:rPr>
              <w:t xml:space="preserve"> </w:t>
            </w:r>
            <w:proofErr w:type="gramStart"/>
            <w:r w:rsidRPr="008B1218">
              <w:rPr>
                <w:rFonts w:ascii="Times New Roman" w:hAnsi="Times New Roman"/>
                <w:sz w:val="24"/>
                <w:szCs w:val="24"/>
              </w:rPr>
              <w:t xml:space="preserve">по проведению диспансеризации 45,2 %; по неотложной помощи 53,8 %); по обращениям  в связи с заболеваниями 49,2 % (при экстракорпоральном оплодотворении                             67,3 %; диспансерном наблюдении 24,35 %); диагностические исследования (компьютерная томография 68,2 %; магнитно-резонансная томография 44,8 %; ультразвуковое исследование </w:t>
            </w:r>
            <w:proofErr w:type="spellStart"/>
            <w:r w:rsidRPr="008B1218">
              <w:rPr>
                <w:rFonts w:ascii="Times New Roman" w:hAnsi="Times New Roman"/>
                <w:sz w:val="24"/>
                <w:szCs w:val="24"/>
              </w:rPr>
              <w:t>сердечно-сосудистой</w:t>
            </w:r>
            <w:proofErr w:type="spellEnd"/>
            <w:r w:rsidRPr="008B1218">
              <w:rPr>
                <w:rFonts w:ascii="Times New Roman" w:hAnsi="Times New Roman"/>
                <w:sz w:val="24"/>
                <w:szCs w:val="24"/>
              </w:rPr>
              <w:t xml:space="preserve"> системы 60,5 %; эндоскопическое диагностическое исследование 62,2 %; молекулярно-генетическое исследование </w:t>
            </w:r>
            <w:r w:rsidR="00120764">
              <w:rPr>
                <w:rFonts w:ascii="Times New Roman" w:hAnsi="Times New Roman"/>
                <w:sz w:val="24"/>
                <w:szCs w:val="24"/>
              </w:rPr>
              <w:t xml:space="preserve">                     </w:t>
            </w:r>
            <w:r w:rsidRPr="008B1218">
              <w:rPr>
                <w:rFonts w:ascii="Times New Roman" w:hAnsi="Times New Roman"/>
                <w:sz w:val="24"/>
                <w:szCs w:val="24"/>
              </w:rPr>
              <w:t xml:space="preserve">39,8 %; патологоанатомические                              исследования 72,5 %; тестирование на выявление новой </w:t>
            </w:r>
            <w:proofErr w:type="spellStart"/>
            <w:r w:rsidRPr="008B1218">
              <w:rPr>
                <w:rFonts w:ascii="Times New Roman" w:hAnsi="Times New Roman"/>
                <w:sz w:val="24"/>
                <w:szCs w:val="24"/>
              </w:rPr>
              <w:t>коронавирусной</w:t>
            </w:r>
            <w:proofErr w:type="spellEnd"/>
            <w:r w:rsidRPr="008B1218">
              <w:rPr>
                <w:rFonts w:ascii="Times New Roman" w:hAnsi="Times New Roman"/>
                <w:sz w:val="24"/>
                <w:szCs w:val="24"/>
              </w:rPr>
              <w:t xml:space="preserve"> инфекции (COVID-19) 6,4 %);</w:t>
            </w:r>
            <w:proofErr w:type="gramEnd"/>
            <w:r w:rsidRPr="008B1218">
              <w:rPr>
                <w:rFonts w:ascii="Times New Roman" w:hAnsi="Times New Roman"/>
                <w:sz w:val="24"/>
                <w:szCs w:val="24"/>
              </w:rPr>
              <w:t xml:space="preserve"> </w:t>
            </w:r>
            <w:proofErr w:type="gramStart"/>
            <w:r w:rsidRPr="008B1218">
              <w:rPr>
                <w:rFonts w:ascii="Times New Roman" w:hAnsi="Times New Roman"/>
                <w:sz w:val="24"/>
                <w:szCs w:val="24"/>
              </w:rPr>
              <w:t xml:space="preserve">по медицинской помощи в условиях дневных стационаров 48,8 %  </w:t>
            </w:r>
            <w:r w:rsidR="00120764">
              <w:rPr>
                <w:rFonts w:ascii="Times New Roman" w:hAnsi="Times New Roman"/>
                <w:sz w:val="24"/>
                <w:szCs w:val="24"/>
              </w:rPr>
              <w:t xml:space="preserve">                   </w:t>
            </w:r>
            <w:r w:rsidRPr="008B1218">
              <w:rPr>
                <w:rFonts w:ascii="Times New Roman" w:hAnsi="Times New Roman"/>
                <w:sz w:val="24"/>
                <w:szCs w:val="24"/>
              </w:rPr>
              <w:t xml:space="preserve">(в том числе по профилю «онкология» 61,2 % </w:t>
            </w:r>
            <w:r w:rsidRPr="008B1218">
              <w:rPr>
                <w:rFonts w:ascii="Times New Roman" w:hAnsi="Times New Roman"/>
                <w:sz w:val="24"/>
                <w:szCs w:val="24"/>
              </w:rPr>
              <w:lastRenderedPageBreak/>
              <w:t>и при экстракорпоральном оплодотворении 64,1 %); по медицинской помощи                         в стационарных условиях 50,9 % (в том числе по профилю «онкология» 63,1 %                                                       и по высокотехнологичной медицинской помощи 58,2 %); по профилю медицинская реабилитация (в амбулаторных условиях 85,0 %; в условиях дневных стационаров 52,0 %;</w:t>
            </w:r>
            <w:proofErr w:type="gramEnd"/>
            <w:r w:rsidRPr="008B1218">
              <w:rPr>
                <w:rFonts w:ascii="Times New Roman" w:hAnsi="Times New Roman"/>
                <w:sz w:val="24"/>
                <w:szCs w:val="24"/>
              </w:rPr>
              <w:t xml:space="preserve"> </w:t>
            </w:r>
            <w:proofErr w:type="spellStart"/>
            <w:proofErr w:type="gramStart"/>
            <w:r w:rsidRPr="008B1218">
              <w:rPr>
                <w:rFonts w:ascii="Times New Roman" w:hAnsi="Times New Roman"/>
                <w:sz w:val="24"/>
                <w:szCs w:val="24"/>
              </w:rPr>
              <w:t>специлизированная</w:t>
            </w:r>
            <w:proofErr w:type="spellEnd"/>
            <w:r w:rsidRPr="008B1218">
              <w:rPr>
                <w:rFonts w:ascii="Times New Roman" w:hAnsi="Times New Roman"/>
                <w:sz w:val="24"/>
                <w:szCs w:val="24"/>
              </w:rPr>
              <w:t xml:space="preserve">, в том числе высокотехнологичная, медицинская помощь в условиях круглосуточного стационара </w:t>
            </w:r>
            <w:r w:rsidR="00120764">
              <w:rPr>
                <w:rFonts w:ascii="Times New Roman" w:hAnsi="Times New Roman"/>
                <w:sz w:val="24"/>
                <w:szCs w:val="24"/>
              </w:rPr>
              <w:t xml:space="preserve">                    </w:t>
            </w:r>
            <w:r w:rsidRPr="008B1218">
              <w:rPr>
                <w:rFonts w:ascii="Times New Roman" w:hAnsi="Times New Roman"/>
                <w:sz w:val="24"/>
                <w:szCs w:val="24"/>
              </w:rPr>
              <w:t>47,1 %).</w:t>
            </w:r>
            <w:proofErr w:type="gramEnd"/>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Отмечается не высокое выполнение объемов медицинской помощи: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по диспансерному наблюдению (24,35%), что связано с трудностями ряда МО по доработке медицинских информационных систем для формирования реестров счетов на оплату данного вида медицинской помощи.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по диагностическим исследованиям: молекулярно-генетическим исследованиям </w:t>
            </w:r>
            <w:r w:rsidR="00120764">
              <w:rPr>
                <w:rFonts w:ascii="Times New Roman" w:hAnsi="Times New Roman"/>
                <w:sz w:val="24"/>
                <w:szCs w:val="24"/>
              </w:rPr>
              <w:t xml:space="preserve">               </w:t>
            </w:r>
            <w:r w:rsidRPr="008B1218">
              <w:rPr>
                <w:rFonts w:ascii="Times New Roman" w:hAnsi="Times New Roman"/>
                <w:sz w:val="24"/>
                <w:szCs w:val="24"/>
              </w:rPr>
              <w:t>с целью выявления онкологических заболеваний (39,8 %), тестированию на выявление COVID-19 (6,4 %).</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Также за отчетный период текущего года наблюдается значительное перевыполнение объемов медицинской реабилитации в амбулаторных условиях (85,0 %), что связано с высокой потребностью застрахованных лиц                                  в реабилитационных мероприятиях </w:t>
            </w:r>
            <w:r w:rsidR="00120764">
              <w:rPr>
                <w:rFonts w:ascii="Times New Roman" w:hAnsi="Times New Roman"/>
                <w:sz w:val="24"/>
                <w:szCs w:val="24"/>
              </w:rPr>
              <w:t xml:space="preserve">                     </w:t>
            </w:r>
            <w:r w:rsidRPr="008B1218">
              <w:rPr>
                <w:rFonts w:ascii="Times New Roman" w:hAnsi="Times New Roman"/>
                <w:sz w:val="24"/>
                <w:szCs w:val="24"/>
              </w:rPr>
              <w:t>после перенесенных</w:t>
            </w:r>
            <w:r w:rsidR="00120764">
              <w:rPr>
                <w:rFonts w:ascii="Times New Roman" w:hAnsi="Times New Roman"/>
                <w:sz w:val="24"/>
                <w:szCs w:val="24"/>
              </w:rPr>
              <w:t xml:space="preserve"> </w:t>
            </w:r>
            <w:r w:rsidRPr="008B1218">
              <w:rPr>
                <w:rFonts w:ascii="Times New Roman" w:hAnsi="Times New Roman"/>
                <w:sz w:val="24"/>
                <w:szCs w:val="24"/>
              </w:rPr>
              <w:t>заболеваний                             по профилям: травматология и ортопедия, кардиология, неврология.</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 xml:space="preserve">Бюджет территориального фонда ОМС за первое полугодие текущего года исполнен </w:t>
            </w:r>
            <w:r w:rsidR="00120764">
              <w:rPr>
                <w:rFonts w:ascii="Times New Roman" w:hAnsi="Times New Roman"/>
                <w:sz w:val="24"/>
                <w:szCs w:val="24"/>
              </w:rPr>
              <w:t xml:space="preserve">                   </w:t>
            </w:r>
            <w:r w:rsidRPr="008B1218">
              <w:rPr>
                <w:rFonts w:ascii="Times New Roman" w:hAnsi="Times New Roman"/>
                <w:sz w:val="24"/>
                <w:szCs w:val="24"/>
              </w:rPr>
              <w:t xml:space="preserve">с превышением доходов над расходами </w:t>
            </w:r>
            <w:r w:rsidR="00120764">
              <w:rPr>
                <w:rFonts w:ascii="Times New Roman" w:hAnsi="Times New Roman"/>
                <w:sz w:val="24"/>
                <w:szCs w:val="24"/>
              </w:rPr>
              <w:t xml:space="preserve">                    </w:t>
            </w:r>
            <w:r w:rsidRPr="008B1218">
              <w:rPr>
                <w:rFonts w:ascii="Times New Roman" w:hAnsi="Times New Roman"/>
                <w:sz w:val="24"/>
                <w:szCs w:val="24"/>
              </w:rPr>
              <w:lastRenderedPageBreak/>
              <w:t xml:space="preserve">в размере 625,49 млн. рублей. </w:t>
            </w:r>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Остаток средств бюджета территориального фонда на 1 июля 2023 года увеличился по сравнению с остатком на 1 января 2023 года на 625,49 млн. рублей и составил </w:t>
            </w:r>
            <w:r w:rsidR="00120764">
              <w:rPr>
                <w:rFonts w:ascii="Times New Roman" w:hAnsi="Times New Roman"/>
                <w:sz w:val="24"/>
                <w:szCs w:val="24"/>
              </w:rPr>
              <w:t xml:space="preserve">                     </w:t>
            </w:r>
            <w:r w:rsidRPr="008B1218">
              <w:rPr>
                <w:rFonts w:ascii="Times New Roman" w:hAnsi="Times New Roman"/>
                <w:sz w:val="24"/>
                <w:szCs w:val="24"/>
              </w:rPr>
              <w:t xml:space="preserve">1 679,59 млн. рублей (субвенции Федерального фона ОМС на финансовое обеспечение организации ОМС – </w:t>
            </w:r>
            <w:r w:rsidR="00120764">
              <w:rPr>
                <w:rFonts w:ascii="Times New Roman" w:hAnsi="Times New Roman"/>
                <w:sz w:val="24"/>
                <w:szCs w:val="24"/>
              </w:rPr>
              <w:t xml:space="preserve">                                   </w:t>
            </w:r>
            <w:r w:rsidRPr="008B1218">
              <w:rPr>
                <w:rFonts w:ascii="Times New Roman" w:hAnsi="Times New Roman"/>
                <w:sz w:val="24"/>
                <w:szCs w:val="24"/>
              </w:rPr>
              <w:t xml:space="preserve">1 636,53 млн. рублей; </w:t>
            </w:r>
            <w:proofErr w:type="spellStart"/>
            <w:r w:rsidRPr="008B1218">
              <w:rPr>
                <w:rFonts w:ascii="Times New Roman" w:hAnsi="Times New Roman"/>
                <w:sz w:val="24"/>
                <w:szCs w:val="24"/>
              </w:rPr>
              <w:t>софинансирование</w:t>
            </w:r>
            <w:proofErr w:type="spellEnd"/>
            <w:r w:rsidRPr="008B1218">
              <w:rPr>
                <w:rFonts w:ascii="Times New Roman" w:hAnsi="Times New Roman"/>
                <w:sz w:val="24"/>
                <w:szCs w:val="24"/>
              </w:rPr>
              <w:t xml:space="preserve"> расходов медицинских организаций на оплату труда врачей и среднего медицинского персонала – 15,89 млн. рублей;</w:t>
            </w:r>
            <w:proofErr w:type="gramEnd"/>
            <w:r w:rsidRPr="008B1218">
              <w:rPr>
                <w:rFonts w:ascii="Times New Roman" w:hAnsi="Times New Roman"/>
                <w:sz w:val="24"/>
                <w:szCs w:val="24"/>
              </w:rPr>
              <w:t xml:space="preserve"> выплаты стимулирующего характера медицинским работникам за выявление онкологических заболеваний в </w:t>
            </w:r>
            <w:r w:rsidR="00120764">
              <w:rPr>
                <w:rFonts w:ascii="Times New Roman" w:hAnsi="Times New Roman"/>
                <w:sz w:val="24"/>
                <w:szCs w:val="24"/>
              </w:rPr>
              <w:t xml:space="preserve">                                </w:t>
            </w:r>
            <w:r w:rsidRPr="008B1218">
              <w:rPr>
                <w:rFonts w:ascii="Times New Roman" w:hAnsi="Times New Roman"/>
                <w:sz w:val="24"/>
                <w:szCs w:val="24"/>
              </w:rPr>
              <w:t xml:space="preserve">ходе проведения диспансеризации                             и профилактических медицинских осмотров населения – 0,29 млн. рублей;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r w:rsidR="00120764">
              <w:rPr>
                <w:rFonts w:ascii="Times New Roman" w:hAnsi="Times New Roman"/>
                <w:sz w:val="24"/>
                <w:szCs w:val="24"/>
              </w:rPr>
              <w:t xml:space="preserve">                          </w:t>
            </w:r>
            <w:r w:rsidRPr="008B1218">
              <w:rPr>
                <w:rFonts w:ascii="Times New Roman" w:hAnsi="Times New Roman"/>
                <w:sz w:val="24"/>
                <w:szCs w:val="24"/>
              </w:rPr>
              <w:t>– 26,88 млн. рублей.</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По результатам проверки Отчета об исполнении бюджета территориального фонда обязательного медицинского страхования за  1 полугодие 2023 года представлено заключение  контрольно-счетной палаты Архангельской области, в котором отмечается следующее:</w:t>
            </w:r>
          </w:p>
          <w:p w:rsidR="008B1218" w:rsidRPr="008B1218" w:rsidRDefault="008B1218" w:rsidP="008B1218">
            <w:pPr>
              <w:pStyle w:val="af2"/>
              <w:jc w:val="both"/>
              <w:rPr>
                <w:rFonts w:ascii="Times New Roman" w:hAnsi="Times New Roman"/>
                <w:sz w:val="24"/>
                <w:szCs w:val="24"/>
              </w:rPr>
            </w:pPr>
            <w:proofErr w:type="gramStart"/>
            <w:r w:rsidRPr="008B1218">
              <w:rPr>
                <w:rFonts w:ascii="Times New Roman" w:hAnsi="Times New Roman"/>
                <w:sz w:val="24"/>
                <w:szCs w:val="24"/>
              </w:rPr>
              <w:t xml:space="preserve">наличие кредиторской </w:t>
            </w:r>
            <w:r w:rsidR="00A8215A">
              <w:rPr>
                <w:rFonts w:ascii="Times New Roman" w:hAnsi="Times New Roman"/>
                <w:sz w:val="24"/>
                <w:szCs w:val="24"/>
              </w:rPr>
              <w:t xml:space="preserve">                           </w:t>
            </w:r>
            <w:r w:rsidRPr="008B1218">
              <w:rPr>
                <w:rFonts w:ascii="Times New Roman" w:hAnsi="Times New Roman"/>
                <w:sz w:val="24"/>
                <w:szCs w:val="24"/>
              </w:rPr>
              <w:t xml:space="preserve">задолженности медицинских организаций                              по средствам ОМС, которая по состоянию на 01.07.2023 года составила                                 </w:t>
            </w:r>
            <w:r w:rsidRPr="008B1218">
              <w:rPr>
                <w:rFonts w:ascii="Times New Roman" w:hAnsi="Times New Roman"/>
                <w:sz w:val="24"/>
                <w:szCs w:val="24"/>
              </w:rPr>
              <w:lastRenderedPageBreak/>
              <w:t>2 759,830 млн. рублей у 48 учреждений здравоохранения Архангельской области, из них просроченная кредиторская задолженность у 10 учреждений составила 148,19 млн. рублей (5,37 % от суммы кредиторской задолженности), увеличение задолженности с начала текущего года составило 756,94 млн. руб. или 37,79 %, просроченной задолженности 148,19 млн. рублей (по</w:t>
            </w:r>
            <w:proofErr w:type="gramEnd"/>
            <w:r w:rsidRPr="008B1218">
              <w:rPr>
                <w:rFonts w:ascii="Times New Roman" w:hAnsi="Times New Roman"/>
                <w:sz w:val="24"/>
                <w:szCs w:val="24"/>
              </w:rPr>
              <w:t xml:space="preserve"> состоянию на 01.01.2023 года не было).</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наличие высоких рисков неполного освоения средств в 2023 году и их возврата в бюджет ФФОМС:</w:t>
            </w:r>
            <w:r w:rsidRPr="008B1218">
              <w:rPr>
                <w:rFonts w:ascii="Times New Roman" w:hAnsi="Times New Roman"/>
                <w:sz w:val="24"/>
                <w:szCs w:val="24"/>
              </w:rPr>
              <w:tab/>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1)</w:t>
            </w:r>
            <w:r w:rsidRPr="008B1218">
              <w:rPr>
                <w:rFonts w:ascii="Times New Roman" w:hAnsi="Times New Roman"/>
                <w:sz w:val="24"/>
                <w:szCs w:val="24"/>
              </w:rPr>
              <w:tab/>
              <w:t xml:space="preserve">по финансовому обеспечению </w:t>
            </w:r>
            <w:proofErr w:type="spellStart"/>
            <w:r w:rsidRPr="008B1218">
              <w:rPr>
                <w:rFonts w:ascii="Times New Roman" w:hAnsi="Times New Roman"/>
                <w:sz w:val="24"/>
                <w:szCs w:val="24"/>
              </w:rPr>
              <w:t>софинансирования</w:t>
            </w:r>
            <w:proofErr w:type="spellEnd"/>
            <w:r w:rsidRPr="008B1218">
              <w:rPr>
                <w:rFonts w:ascii="Times New Roman" w:hAnsi="Times New Roman"/>
                <w:sz w:val="24"/>
                <w:szCs w:val="24"/>
              </w:rPr>
              <w:t xml:space="preserve"> расходов медицинских организаций на оплату труда врачей и среднего медицинского персонала, занятых оказанием первичной медико-санитарной помощью;</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2)</w:t>
            </w:r>
            <w:r w:rsidRPr="008B1218">
              <w:rPr>
                <w:rFonts w:ascii="Times New Roman" w:hAnsi="Times New Roman"/>
                <w:sz w:val="24"/>
                <w:szCs w:val="24"/>
              </w:rPr>
              <w:tab/>
              <w:t>по финансовому обеспечению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8B1218" w:rsidRPr="008B1218" w:rsidRDefault="008B1218" w:rsidP="008B1218">
            <w:pPr>
              <w:pStyle w:val="af2"/>
              <w:jc w:val="both"/>
              <w:rPr>
                <w:rFonts w:ascii="Times New Roman" w:hAnsi="Times New Roman"/>
                <w:sz w:val="24"/>
                <w:szCs w:val="24"/>
              </w:rPr>
            </w:pPr>
            <w:r w:rsidRPr="008B1218">
              <w:rPr>
                <w:rFonts w:ascii="Times New Roman" w:hAnsi="Times New Roman"/>
                <w:sz w:val="24"/>
                <w:szCs w:val="24"/>
              </w:rPr>
              <w:t>Также в заключени</w:t>
            </w:r>
            <w:proofErr w:type="gramStart"/>
            <w:r w:rsidRPr="008B1218">
              <w:rPr>
                <w:rFonts w:ascii="Times New Roman" w:hAnsi="Times New Roman"/>
                <w:sz w:val="24"/>
                <w:szCs w:val="24"/>
              </w:rPr>
              <w:t>и</w:t>
            </w:r>
            <w:proofErr w:type="gramEnd"/>
            <w:r w:rsidRPr="008B1218">
              <w:rPr>
                <w:rFonts w:ascii="Times New Roman" w:hAnsi="Times New Roman"/>
                <w:sz w:val="24"/>
                <w:szCs w:val="24"/>
              </w:rPr>
              <w:t xml:space="preserve"> контрольно-счетной палаты Архангельской области обращается внимание на необходимость контроля со стороны министерства здравоохранения Архангельской области и территориального фонда обязательного медицинского страхования Архангельской области                                   за образованием у медицинских организаций кредиторской и дебиторской задолженности с </w:t>
            </w:r>
            <w:r w:rsidRPr="008B1218">
              <w:rPr>
                <w:rFonts w:ascii="Times New Roman" w:hAnsi="Times New Roman"/>
                <w:sz w:val="24"/>
                <w:szCs w:val="24"/>
              </w:rPr>
              <w:lastRenderedPageBreak/>
              <w:t xml:space="preserve">целью недопущения возникновения просроченной. </w:t>
            </w:r>
          </w:p>
          <w:p w:rsidR="003C0AB3" w:rsidRPr="00E81688" w:rsidRDefault="003C0AB3" w:rsidP="003A7F38">
            <w:pPr>
              <w:pStyle w:val="af2"/>
              <w:jc w:val="both"/>
              <w:rPr>
                <w:rFonts w:ascii="Times New Roman" w:hAnsi="Times New Roman"/>
                <w:sz w:val="24"/>
                <w:szCs w:val="24"/>
              </w:rPr>
            </w:pPr>
          </w:p>
        </w:tc>
        <w:tc>
          <w:tcPr>
            <w:tcW w:w="1843" w:type="dxa"/>
          </w:tcPr>
          <w:p w:rsidR="003C0AB3" w:rsidRPr="005366CD" w:rsidRDefault="003C0AB3" w:rsidP="003C0AB3">
            <w:pPr>
              <w:pStyle w:val="a3"/>
              <w:ind w:left="-76" w:right="-56" w:firstLine="0"/>
              <w:jc w:val="left"/>
              <w:rPr>
                <w:sz w:val="20"/>
              </w:rPr>
            </w:pPr>
            <w:r>
              <w:rPr>
                <w:sz w:val="24"/>
                <w:szCs w:val="24"/>
              </w:rPr>
              <w:lastRenderedPageBreak/>
              <w:t>В соответствии с планом</w:t>
            </w:r>
          </w:p>
        </w:tc>
        <w:tc>
          <w:tcPr>
            <w:tcW w:w="3544" w:type="dxa"/>
          </w:tcPr>
          <w:p w:rsidR="005572B6" w:rsidRPr="005572B6" w:rsidRDefault="005572B6" w:rsidP="005572B6">
            <w:pPr>
              <w:jc w:val="both"/>
            </w:pPr>
            <w:r w:rsidRPr="005572B6">
              <w:t xml:space="preserve">Учитывая изложенное, </w:t>
            </w:r>
            <w:r>
              <w:t xml:space="preserve">комитет </w:t>
            </w:r>
            <w:r w:rsidRPr="005572B6">
              <w:t xml:space="preserve">предлагает депутатам областного Собрания депутатов </w:t>
            </w:r>
            <w:r w:rsidRPr="001A2250">
              <w:rPr>
                <w:b/>
              </w:rPr>
              <w:t>Отчет об исполнении бюджета территориального фонда обязательного медицинского страхования Архангельской области за первое полугодие 2023 года принять к сведению</w:t>
            </w:r>
            <w:r w:rsidRPr="005572B6">
              <w:t xml:space="preserve">, вышеуказанный </w:t>
            </w:r>
            <w:r w:rsidRPr="002550CC">
              <w:rPr>
                <w:b/>
              </w:rPr>
              <w:t>проект постановления принять</w:t>
            </w:r>
            <w:r w:rsidRPr="005572B6">
              <w:t xml:space="preserve"> на очередной второй сессии Архангельского областного Собрания депутатов восьмого созыва.</w:t>
            </w:r>
          </w:p>
          <w:p w:rsidR="003C0AB3" w:rsidRPr="00BD4D5F" w:rsidRDefault="003C0AB3" w:rsidP="00EF79FA">
            <w:pPr>
              <w:pStyle w:val="a3"/>
              <w:ind w:firstLine="175"/>
              <w:rPr>
                <w:sz w:val="24"/>
                <w:szCs w:val="24"/>
              </w:rPr>
            </w:pPr>
          </w:p>
        </w:tc>
      </w:tr>
      <w:tr w:rsidR="003C0AB3" w:rsidRPr="001B3D90" w:rsidTr="00E97D3E">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lastRenderedPageBreak/>
              <w:t>2.</w:t>
            </w:r>
          </w:p>
        </w:tc>
        <w:tc>
          <w:tcPr>
            <w:tcW w:w="2268" w:type="dxa"/>
          </w:tcPr>
          <w:p w:rsidR="00765F99" w:rsidRDefault="003C0AB3" w:rsidP="00765F99">
            <w:pPr>
              <w:jc w:val="both"/>
              <w:rPr>
                <w:bCs/>
              </w:rPr>
            </w:pPr>
            <w:r w:rsidRPr="00A90DCC">
              <w:rPr>
                <w:bCs/>
              </w:rPr>
              <w:t>Рассмотрение</w:t>
            </w:r>
            <w:r w:rsidR="00D75EEB">
              <w:rPr>
                <w:bCs/>
              </w:rPr>
              <w:t xml:space="preserve">       п</w:t>
            </w:r>
            <w:r w:rsidR="00D75EEB" w:rsidRPr="00D75EEB">
              <w:rPr>
                <w:bCs/>
              </w:rPr>
              <w:t>роект</w:t>
            </w:r>
            <w:r w:rsidR="00D75EEB">
              <w:rPr>
                <w:bCs/>
              </w:rPr>
              <w:t>а</w:t>
            </w:r>
            <w:r w:rsidR="00D75EEB" w:rsidRPr="00D75EEB">
              <w:rPr>
                <w:bCs/>
              </w:rPr>
              <w:t xml:space="preserve"> постановления </w:t>
            </w:r>
            <w:r w:rsidR="00D75EEB">
              <w:rPr>
                <w:bCs/>
              </w:rPr>
              <w:t xml:space="preserve">                   </w:t>
            </w:r>
            <w:r w:rsidR="00D75EEB" w:rsidRPr="00BE51CB">
              <w:rPr>
                <w:b/>
                <w:bCs/>
              </w:rPr>
              <w:t>№ пп</w:t>
            </w:r>
            <w:proofErr w:type="gramStart"/>
            <w:r w:rsidR="00D75EEB" w:rsidRPr="00BE51CB">
              <w:rPr>
                <w:b/>
                <w:bCs/>
              </w:rPr>
              <w:t>7</w:t>
            </w:r>
            <w:proofErr w:type="gramEnd"/>
            <w:r w:rsidR="00D75EEB" w:rsidRPr="00BE51CB">
              <w:rPr>
                <w:b/>
                <w:bCs/>
              </w:rPr>
              <w:t>/707</w:t>
            </w:r>
            <w:r w:rsidR="00D75EEB" w:rsidRPr="00D75EEB">
              <w:rPr>
                <w:bCs/>
              </w:rPr>
              <w:t xml:space="preserve"> </w:t>
            </w:r>
            <w:r w:rsidR="00D75EEB">
              <w:rPr>
                <w:bCs/>
              </w:rPr>
              <w:t xml:space="preserve">                          </w:t>
            </w:r>
            <w:r w:rsidR="00D75EEB" w:rsidRPr="00D75EEB">
              <w:rPr>
                <w:bCs/>
              </w:rPr>
              <w:t xml:space="preserve">«Об отчете </w:t>
            </w:r>
            <w:r w:rsidR="00A42811">
              <w:rPr>
                <w:bCs/>
              </w:rPr>
              <w:t xml:space="preserve">                          </w:t>
            </w:r>
            <w:r w:rsidR="00D75EEB" w:rsidRPr="00D75EEB">
              <w:rPr>
                <w:bCs/>
              </w:rPr>
              <w:t xml:space="preserve">об исполнении областного бюджета за первое полугодие </w:t>
            </w:r>
            <w:r w:rsidR="00A42811">
              <w:rPr>
                <w:bCs/>
              </w:rPr>
              <w:t xml:space="preserve">                       </w:t>
            </w:r>
            <w:r w:rsidR="00D75EEB" w:rsidRPr="00D75EEB">
              <w:rPr>
                <w:bCs/>
              </w:rPr>
              <w:t>2023 года»</w:t>
            </w:r>
          </w:p>
          <w:p w:rsidR="003C0AB3" w:rsidRPr="003C0AB3" w:rsidRDefault="003C0AB3" w:rsidP="00765F99">
            <w:pPr>
              <w:jc w:val="both"/>
              <w:rPr>
                <w:bCs/>
              </w:rPr>
            </w:pPr>
            <w:r>
              <w:rPr>
                <w:bCs/>
              </w:rPr>
              <w:t xml:space="preserve"> </w:t>
            </w:r>
          </w:p>
        </w:tc>
        <w:tc>
          <w:tcPr>
            <w:tcW w:w="1985" w:type="dxa"/>
          </w:tcPr>
          <w:p w:rsidR="001B3D90" w:rsidRDefault="009A43BA" w:rsidP="002F3764">
            <w:pPr>
              <w:pStyle w:val="a3"/>
              <w:ind w:left="-66" w:firstLine="0"/>
              <w:jc w:val="center"/>
              <w:rPr>
                <w:sz w:val="24"/>
                <w:szCs w:val="24"/>
              </w:rPr>
            </w:pPr>
            <w:r>
              <w:rPr>
                <w:sz w:val="24"/>
                <w:szCs w:val="24"/>
              </w:rPr>
              <w:t>Правительство Архангельской области/</w:t>
            </w:r>
          </w:p>
          <w:p w:rsidR="009A43BA" w:rsidRPr="003C0AB3" w:rsidRDefault="009A43BA" w:rsidP="002F3764">
            <w:pPr>
              <w:pStyle w:val="a3"/>
              <w:ind w:left="-66" w:firstLine="0"/>
              <w:jc w:val="center"/>
              <w:rPr>
                <w:sz w:val="24"/>
                <w:szCs w:val="24"/>
              </w:rPr>
            </w:pPr>
            <w:r>
              <w:rPr>
                <w:sz w:val="24"/>
                <w:szCs w:val="24"/>
              </w:rPr>
              <w:t>Усачева Е.Ю., Дементьев А.А.</w:t>
            </w:r>
          </w:p>
        </w:tc>
        <w:tc>
          <w:tcPr>
            <w:tcW w:w="4961" w:type="dxa"/>
          </w:tcPr>
          <w:p w:rsidR="005D4FB6" w:rsidRPr="00BA1B07" w:rsidRDefault="005D4FB6" w:rsidP="005D4FB6">
            <w:pPr>
              <w:pStyle w:val="ConsPlusTitle"/>
              <w:jc w:val="both"/>
              <w:rPr>
                <w:b w:val="0"/>
                <w:sz w:val="24"/>
                <w:szCs w:val="24"/>
              </w:rPr>
            </w:pPr>
            <w:r w:rsidRPr="00BA1B07">
              <w:rPr>
                <w:b w:val="0"/>
                <w:sz w:val="24"/>
                <w:szCs w:val="24"/>
              </w:rPr>
              <w:t xml:space="preserve">В течение первого полугодия 2023 года на сессиях областного Собрания депутатов (март и июнь) было </w:t>
            </w:r>
            <w:proofErr w:type="gramStart"/>
            <w:r w:rsidRPr="00BA1B07">
              <w:rPr>
                <w:b w:val="0"/>
                <w:sz w:val="24"/>
                <w:szCs w:val="24"/>
              </w:rPr>
              <w:t>рассмотрено и принято</w:t>
            </w:r>
            <w:proofErr w:type="gramEnd"/>
            <w:r w:rsidRPr="00BA1B07">
              <w:rPr>
                <w:b w:val="0"/>
                <w:sz w:val="24"/>
                <w:szCs w:val="24"/>
              </w:rPr>
              <w:t xml:space="preserve"> </w:t>
            </w:r>
            <w:r w:rsidR="00BA1B07">
              <w:rPr>
                <w:b w:val="0"/>
                <w:sz w:val="24"/>
                <w:szCs w:val="24"/>
              </w:rPr>
              <w:t xml:space="preserve">              </w:t>
            </w:r>
            <w:r w:rsidRPr="00BA1B07">
              <w:rPr>
                <w:b w:val="0"/>
                <w:sz w:val="24"/>
                <w:szCs w:val="24"/>
              </w:rPr>
              <w:t xml:space="preserve">2 корректировки в областной закон </w:t>
            </w:r>
            <w:r w:rsidR="00BA1B07">
              <w:rPr>
                <w:b w:val="0"/>
                <w:sz w:val="24"/>
                <w:szCs w:val="24"/>
              </w:rPr>
              <w:t xml:space="preserve">                                </w:t>
            </w:r>
            <w:r w:rsidRPr="00BA1B07">
              <w:rPr>
                <w:b w:val="0"/>
                <w:sz w:val="24"/>
                <w:szCs w:val="24"/>
              </w:rPr>
              <w:t xml:space="preserve">от 20 декабря 2022 года № 655-40-ОЗ </w:t>
            </w:r>
            <w:r w:rsidR="00BA1B07">
              <w:rPr>
                <w:b w:val="0"/>
                <w:sz w:val="24"/>
                <w:szCs w:val="24"/>
              </w:rPr>
              <w:t xml:space="preserve">                      </w:t>
            </w:r>
            <w:r w:rsidRPr="00BA1B07">
              <w:rPr>
                <w:b w:val="0"/>
                <w:sz w:val="24"/>
                <w:szCs w:val="24"/>
              </w:rPr>
              <w:t xml:space="preserve">«Об областном бюджете на 2023 год </w:t>
            </w:r>
            <w:r w:rsidR="00167CC8">
              <w:rPr>
                <w:b w:val="0"/>
                <w:sz w:val="24"/>
                <w:szCs w:val="24"/>
              </w:rPr>
              <w:t xml:space="preserve">                           </w:t>
            </w:r>
            <w:r w:rsidRPr="00BA1B07">
              <w:rPr>
                <w:b w:val="0"/>
                <w:sz w:val="24"/>
                <w:szCs w:val="24"/>
              </w:rPr>
              <w:t xml:space="preserve">и на плановый период 2024 и 2025 годов». </w:t>
            </w:r>
          </w:p>
          <w:p w:rsidR="005D4FB6" w:rsidRPr="00BA1B07" w:rsidRDefault="005D4FB6" w:rsidP="005D4FB6">
            <w:pPr>
              <w:pStyle w:val="ConsPlusTitle"/>
              <w:jc w:val="both"/>
              <w:rPr>
                <w:b w:val="0"/>
                <w:sz w:val="24"/>
                <w:szCs w:val="24"/>
              </w:rPr>
            </w:pPr>
            <w:r w:rsidRPr="00BA1B07">
              <w:rPr>
                <w:b w:val="0"/>
                <w:sz w:val="24"/>
                <w:szCs w:val="24"/>
              </w:rPr>
              <w:t xml:space="preserve">В рассматриваемом отчете об исполнении областного бюджета за 1 полугодие 2023 года учтены изменения, принятые на сессии областного Собрания депутатов в марте </w:t>
            </w:r>
            <w:r w:rsidR="00167CC8">
              <w:rPr>
                <w:b w:val="0"/>
                <w:sz w:val="24"/>
                <w:szCs w:val="24"/>
              </w:rPr>
              <w:t xml:space="preserve">                    </w:t>
            </w:r>
            <w:r w:rsidRPr="00BA1B07">
              <w:rPr>
                <w:b w:val="0"/>
                <w:sz w:val="24"/>
                <w:szCs w:val="24"/>
              </w:rPr>
              <w:t xml:space="preserve">2023 года. Изменения, принятые в июне </w:t>
            </w:r>
            <w:r w:rsidR="00167CC8">
              <w:rPr>
                <w:b w:val="0"/>
                <w:sz w:val="24"/>
                <w:szCs w:val="24"/>
              </w:rPr>
              <w:t xml:space="preserve">                          </w:t>
            </w:r>
            <w:r w:rsidRPr="00BA1B07">
              <w:rPr>
                <w:b w:val="0"/>
                <w:sz w:val="24"/>
                <w:szCs w:val="24"/>
              </w:rPr>
              <w:t>2023 года не учтены в данном отчете, поскольку вступили в силу в июле 2023 года.</w:t>
            </w:r>
          </w:p>
          <w:p w:rsidR="005D4FB6" w:rsidRPr="00BA1B07" w:rsidRDefault="005D4FB6" w:rsidP="005D4FB6">
            <w:pPr>
              <w:pStyle w:val="ConsPlusTitle"/>
              <w:jc w:val="both"/>
              <w:rPr>
                <w:b w:val="0"/>
                <w:sz w:val="24"/>
                <w:szCs w:val="24"/>
              </w:rPr>
            </w:pPr>
            <w:r w:rsidRPr="00BA1B07">
              <w:rPr>
                <w:b w:val="0"/>
                <w:sz w:val="24"/>
                <w:szCs w:val="24"/>
              </w:rPr>
              <w:t xml:space="preserve">Согласно отчету об исполнении областного бюджета за 1 полугодие  2023 года общее поступление доходов составило 63 593,3 млн. рублей, по отношению к прогнозу кассовых поступлений на год, уровень исполнения составил 49,4 % и 50,3 % к утвержденным законом о бюджете показателям. </w:t>
            </w:r>
            <w:r w:rsidR="00132573">
              <w:rPr>
                <w:b w:val="0"/>
                <w:sz w:val="24"/>
                <w:szCs w:val="24"/>
              </w:rPr>
              <w:t xml:space="preserve">                                </w:t>
            </w:r>
            <w:r w:rsidRPr="00BA1B07">
              <w:rPr>
                <w:b w:val="0"/>
                <w:sz w:val="24"/>
                <w:szCs w:val="24"/>
              </w:rPr>
              <w:t xml:space="preserve">По сравнению с аналогичным периодом </w:t>
            </w:r>
            <w:r w:rsidR="00132573">
              <w:rPr>
                <w:b w:val="0"/>
                <w:sz w:val="24"/>
                <w:szCs w:val="24"/>
              </w:rPr>
              <w:t xml:space="preserve">                 </w:t>
            </w:r>
            <w:r w:rsidRPr="00BA1B07">
              <w:rPr>
                <w:b w:val="0"/>
                <w:sz w:val="24"/>
                <w:szCs w:val="24"/>
              </w:rPr>
              <w:t xml:space="preserve">2022 года поступления доходов сократилось </w:t>
            </w:r>
            <w:r w:rsidR="00132573">
              <w:rPr>
                <w:b w:val="0"/>
                <w:sz w:val="24"/>
                <w:szCs w:val="24"/>
              </w:rPr>
              <w:t xml:space="preserve">                          </w:t>
            </w:r>
            <w:r w:rsidRPr="00BA1B07">
              <w:rPr>
                <w:b w:val="0"/>
                <w:sz w:val="24"/>
                <w:szCs w:val="24"/>
              </w:rPr>
              <w:t>на -4 320,6 млн. рублей или на -6,4 %.</w:t>
            </w:r>
          </w:p>
          <w:p w:rsidR="005D4FB6" w:rsidRPr="00BA1B07" w:rsidRDefault="005D4FB6" w:rsidP="005D4FB6">
            <w:pPr>
              <w:pStyle w:val="ConsPlusTitle"/>
              <w:jc w:val="both"/>
              <w:rPr>
                <w:b w:val="0"/>
                <w:sz w:val="24"/>
                <w:szCs w:val="24"/>
              </w:rPr>
            </w:pPr>
            <w:r w:rsidRPr="00BA1B07">
              <w:rPr>
                <w:b w:val="0"/>
                <w:sz w:val="24"/>
                <w:szCs w:val="24"/>
              </w:rPr>
              <w:t xml:space="preserve">67,6 % в структуре доходов областного бюджета по итогам отчетного периода составили собственные доходы (налоговые и неналоговые платежи), которых поступило </w:t>
            </w:r>
            <w:r w:rsidR="00132573">
              <w:rPr>
                <w:b w:val="0"/>
                <w:sz w:val="24"/>
                <w:szCs w:val="24"/>
              </w:rPr>
              <w:t xml:space="preserve">                  </w:t>
            </w:r>
            <w:r w:rsidRPr="00BA1B07">
              <w:rPr>
                <w:b w:val="0"/>
                <w:sz w:val="24"/>
                <w:szCs w:val="24"/>
              </w:rPr>
              <w:t xml:space="preserve">43 019,2 млн. рублей или 50,1 % прогноза кассовых поступлений 2023 года </w:t>
            </w:r>
            <w:r w:rsidR="00227528">
              <w:rPr>
                <w:b w:val="0"/>
                <w:sz w:val="24"/>
                <w:szCs w:val="24"/>
              </w:rPr>
              <w:t xml:space="preserve">                                        </w:t>
            </w:r>
            <w:r w:rsidRPr="00BA1B07">
              <w:rPr>
                <w:b w:val="0"/>
                <w:sz w:val="24"/>
                <w:szCs w:val="24"/>
              </w:rPr>
              <w:t xml:space="preserve">и к утвержденным законом о бюджете показателям. По сравнению с аналогичным периодом 2022 года общий объем налоговых </w:t>
            </w:r>
            <w:r w:rsidRPr="00BA1B07">
              <w:rPr>
                <w:b w:val="0"/>
                <w:sz w:val="24"/>
                <w:szCs w:val="24"/>
              </w:rPr>
              <w:lastRenderedPageBreak/>
              <w:t>и неналоговых доходов областного бюджета сократился</w:t>
            </w:r>
            <w:r w:rsidR="00132573">
              <w:rPr>
                <w:b w:val="0"/>
                <w:sz w:val="24"/>
                <w:szCs w:val="24"/>
              </w:rPr>
              <w:t xml:space="preserve"> </w:t>
            </w:r>
            <w:r w:rsidRPr="00BA1B07">
              <w:rPr>
                <w:b w:val="0"/>
                <w:sz w:val="24"/>
                <w:szCs w:val="24"/>
              </w:rPr>
              <w:t xml:space="preserve">на -907,9 млн. рублей или </w:t>
            </w:r>
            <w:r w:rsidR="00132573">
              <w:rPr>
                <w:b w:val="0"/>
                <w:sz w:val="24"/>
                <w:szCs w:val="24"/>
              </w:rPr>
              <w:t xml:space="preserve">                              </w:t>
            </w:r>
            <w:r w:rsidRPr="00BA1B07">
              <w:rPr>
                <w:b w:val="0"/>
                <w:sz w:val="24"/>
                <w:szCs w:val="24"/>
              </w:rPr>
              <w:t>на -2,1 %</w:t>
            </w:r>
            <w:r w:rsidR="00227528">
              <w:rPr>
                <w:b w:val="0"/>
                <w:sz w:val="24"/>
                <w:szCs w:val="24"/>
              </w:rPr>
              <w:t>.</w:t>
            </w:r>
            <w:r w:rsidRPr="00BA1B07">
              <w:rPr>
                <w:b w:val="0"/>
                <w:sz w:val="24"/>
                <w:szCs w:val="24"/>
              </w:rPr>
              <w:t xml:space="preserve"> </w:t>
            </w:r>
          </w:p>
          <w:p w:rsidR="005D4FB6" w:rsidRPr="00BA1B07" w:rsidRDefault="005D4FB6" w:rsidP="005D4FB6">
            <w:pPr>
              <w:pStyle w:val="ConsPlusTitle"/>
              <w:jc w:val="both"/>
              <w:rPr>
                <w:b w:val="0"/>
                <w:sz w:val="24"/>
                <w:szCs w:val="24"/>
              </w:rPr>
            </w:pPr>
            <w:r w:rsidRPr="00BA1B07">
              <w:rPr>
                <w:b w:val="0"/>
                <w:sz w:val="24"/>
                <w:szCs w:val="24"/>
              </w:rPr>
              <w:t xml:space="preserve">Преобладающую долю 85,2 % налоговых </w:t>
            </w:r>
            <w:r w:rsidR="00227528">
              <w:rPr>
                <w:b w:val="0"/>
                <w:sz w:val="24"/>
                <w:szCs w:val="24"/>
              </w:rPr>
              <w:t xml:space="preserve">                     </w:t>
            </w:r>
            <w:r w:rsidRPr="00BA1B07">
              <w:rPr>
                <w:b w:val="0"/>
                <w:sz w:val="24"/>
                <w:szCs w:val="24"/>
              </w:rPr>
              <w:t>и неналоговых доходов областного бюджета в первом полугодии 2023 года составили: налог</w:t>
            </w:r>
            <w:r w:rsidR="00227528">
              <w:rPr>
                <w:b w:val="0"/>
                <w:sz w:val="24"/>
                <w:szCs w:val="24"/>
              </w:rPr>
              <w:t xml:space="preserve"> </w:t>
            </w:r>
            <w:r w:rsidRPr="00BA1B07">
              <w:rPr>
                <w:b w:val="0"/>
                <w:sz w:val="24"/>
                <w:szCs w:val="24"/>
              </w:rPr>
              <w:t xml:space="preserve">на прибыль организаций, налог </w:t>
            </w:r>
            <w:r w:rsidR="00227528">
              <w:rPr>
                <w:b w:val="0"/>
                <w:sz w:val="24"/>
                <w:szCs w:val="24"/>
              </w:rPr>
              <w:t xml:space="preserve">                        </w:t>
            </w:r>
            <w:r w:rsidRPr="00BA1B07">
              <w:rPr>
                <w:b w:val="0"/>
                <w:sz w:val="24"/>
                <w:szCs w:val="24"/>
              </w:rPr>
              <w:t>на доходы физических лиц, акцизы, налог                на имущество организаций.</w:t>
            </w:r>
          </w:p>
          <w:p w:rsidR="005D4FB6" w:rsidRPr="00BA1B07" w:rsidRDefault="005D4FB6" w:rsidP="005D4FB6">
            <w:pPr>
              <w:pStyle w:val="ConsPlusTitle"/>
              <w:jc w:val="both"/>
              <w:rPr>
                <w:b w:val="0"/>
                <w:sz w:val="24"/>
                <w:szCs w:val="24"/>
              </w:rPr>
            </w:pPr>
            <w:r w:rsidRPr="00BA1B07">
              <w:rPr>
                <w:b w:val="0"/>
                <w:sz w:val="24"/>
                <w:szCs w:val="24"/>
              </w:rPr>
              <w:t xml:space="preserve">Так, за отчетный период исполнение </w:t>
            </w:r>
            <w:r w:rsidR="00227528">
              <w:rPr>
                <w:b w:val="0"/>
                <w:sz w:val="24"/>
                <w:szCs w:val="24"/>
              </w:rPr>
              <w:t xml:space="preserve">                            </w:t>
            </w:r>
            <w:r w:rsidRPr="00BA1B07">
              <w:rPr>
                <w:b w:val="0"/>
                <w:sz w:val="24"/>
                <w:szCs w:val="24"/>
              </w:rPr>
              <w:t xml:space="preserve">по налогу на прибыль организаций в первом полугодии 2023 года составило 16 070,2 млн. рублей, или 53,9 % к утвержденным законом о бюджете показателям. Относительно уровня поступлений за соответствующий период прошлого года наблюдается снижение на 12,5 % (-2 304,4 млн. рублей). </w:t>
            </w:r>
            <w:proofErr w:type="gramStart"/>
            <w:r w:rsidRPr="00BA1B07">
              <w:rPr>
                <w:b w:val="0"/>
                <w:sz w:val="24"/>
                <w:szCs w:val="24"/>
              </w:rPr>
              <w:t xml:space="preserve">Основные причины, повлиявшие на такую динамику: нестабильность в отрасли добычи углеводородного сырья, приостановка производств в отдельных отраслях, приостановка рынков сбыта, ввод экономических санкций, возврат </w:t>
            </w:r>
            <w:r w:rsidR="00EF317F">
              <w:rPr>
                <w:b w:val="0"/>
                <w:sz w:val="24"/>
                <w:szCs w:val="24"/>
              </w:rPr>
              <w:t xml:space="preserve">                       </w:t>
            </w:r>
            <w:r w:rsidRPr="00BA1B07">
              <w:rPr>
                <w:b w:val="0"/>
                <w:sz w:val="24"/>
                <w:szCs w:val="24"/>
              </w:rPr>
              <w:t xml:space="preserve">переплаты налога из областного бюджета, </w:t>
            </w:r>
            <w:r w:rsidR="00227528">
              <w:rPr>
                <w:b w:val="0"/>
                <w:sz w:val="24"/>
                <w:szCs w:val="24"/>
              </w:rPr>
              <w:t xml:space="preserve">                            </w:t>
            </w:r>
            <w:r w:rsidRPr="00BA1B07">
              <w:rPr>
                <w:b w:val="0"/>
                <w:sz w:val="24"/>
                <w:szCs w:val="24"/>
              </w:rPr>
              <w:t>отмена</w:t>
            </w:r>
            <w:r w:rsidR="00EF317F">
              <w:rPr>
                <w:b w:val="0"/>
                <w:sz w:val="24"/>
                <w:szCs w:val="24"/>
              </w:rPr>
              <w:t xml:space="preserve"> </w:t>
            </w:r>
            <w:r w:rsidRPr="00BA1B07">
              <w:rPr>
                <w:b w:val="0"/>
                <w:sz w:val="24"/>
                <w:szCs w:val="24"/>
              </w:rPr>
              <w:t xml:space="preserve">с 1 января 2023 года </w:t>
            </w:r>
            <w:r w:rsidR="00EF317F">
              <w:rPr>
                <w:b w:val="0"/>
                <w:sz w:val="24"/>
                <w:szCs w:val="24"/>
              </w:rPr>
              <w:t xml:space="preserve">                           </w:t>
            </w:r>
            <w:r w:rsidRPr="00BA1B07">
              <w:rPr>
                <w:b w:val="0"/>
                <w:sz w:val="24"/>
                <w:szCs w:val="24"/>
              </w:rPr>
              <w:t xml:space="preserve">института консолидированных групп налогоплательщиков в соответствии </w:t>
            </w:r>
            <w:r w:rsidR="00EF317F">
              <w:rPr>
                <w:b w:val="0"/>
                <w:sz w:val="24"/>
                <w:szCs w:val="24"/>
              </w:rPr>
              <w:t xml:space="preserve">                            </w:t>
            </w:r>
            <w:r w:rsidRPr="00BA1B07">
              <w:rPr>
                <w:b w:val="0"/>
                <w:sz w:val="24"/>
                <w:szCs w:val="24"/>
              </w:rPr>
              <w:t>с Федеральным законом от 3 августа            2018 года № 302-ФЗ «О внесении изменений в части первую и вторую Налогового кодекса</w:t>
            </w:r>
            <w:proofErr w:type="gramEnd"/>
            <w:r w:rsidRPr="00BA1B07">
              <w:rPr>
                <w:b w:val="0"/>
                <w:sz w:val="24"/>
                <w:szCs w:val="24"/>
              </w:rPr>
              <w:t xml:space="preserve"> Российской Федерации».</w:t>
            </w:r>
          </w:p>
          <w:p w:rsidR="005D4FB6" w:rsidRPr="00BA1B07" w:rsidRDefault="005D4FB6" w:rsidP="005D4FB6">
            <w:pPr>
              <w:pStyle w:val="ConsPlusTitle"/>
              <w:jc w:val="both"/>
              <w:rPr>
                <w:b w:val="0"/>
                <w:sz w:val="24"/>
                <w:szCs w:val="24"/>
              </w:rPr>
            </w:pPr>
            <w:r w:rsidRPr="00BA1B07">
              <w:rPr>
                <w:b w:val="0"/>
                <w:sz w:val="24"/>
                <w:szCs w:val="24"/>
              </w:rPr>
              <w:t xml:space="preserve">Совокупный объем переплаты по налогу на прибыль в областном бюджете на 1 июля 2023 года составил 2,4 млрд. рублей, тем самым в 2023 году существуют риски единовременных возвратов крупных сумм </w:t>
            </w:r>
            <w:r w:rsidRPr="00BA1B07">
              <w:rPr>
                <w:b w:val="0"/>
                <w:sz w:val="24"/>
                <w:szCs w:val="24"/>
              </w:rPr>
              <w:lastRenderedPageBreak/>
              <w:t xml:space="preserve">переплат.                       </w:t>
            </w:r>
          </w:p>
          <w:p w:rsidR="005D4FB6" w:rsidRPr="00BA1B07" w:rsidRDefault="005D4FB6" w:rsidP="005D4FB6">
            <w:pPr>
              <w:pStyle w:val="ConsPlusTitle"/>
              <w:jc w:val="both"/>
              <w:rPr>
                <w:b w:val="0"/>
                <w:sz w:val="24"/>
                <w:szCs w:val="24"/>
              </w:rPr>
            </w:pPr>
            <w:r w:rsidRPr="00BA1B07">
              <w:rPr>
                <w:b w:val="0"/>
                <w:sz w:val="24"/>
                <w:szCs w:val="24"/>
              </w:rPr>
              <w:t xml:space="preserve">По налогу на доходы физических лиц </w:t>
            </w:r>
            <w:r w:rsidR="00EF317F">
              <w:rPr>
                <w:b w:val="0"/>
                <w:sz w:val="24"/>
                <w:szCs w:val="24"/>
              </w:rPr>
              <w:t xml:space="preserve">                       </w:t>
            </w:r>
            <w:r w:rsidRPr="00BA1B07">
              <w:rPr>
                <w:b w:val="0"/>
                <w:sz w:val="24"/>
                <w:szCs w:val="24"/>
              </w:rPr>
              <w:t xml:space="preserve">в областной бюджет поступило 10 916,5 млн. рублей, или 41,6 % к утвержденным законом о </w:t>
            </w:r>
            <w:proofErr w:type="gramStart"/>
            <w:r w:rsidRPr="00BA1B07">
              <w:rPr>
                <w:b w:val="0"/>
                <w:sz w:val="24"/>
                <w:szCs w:val="24"/>
              </w:rPr>
              <w:t>бюджете</w:t>
            </w:r>
            <w:proofErr w:type="gramEnd"/>
            <w:r w:rsidRPr="00BA1B07">
              <w:rPr>
                <w:b w:val="0"/>
                <w:sz w:val="24"/>
                <w:szCs w:val="24"/>
              </w:rPr>
              <w:t xml:space="preserve"> показателям. По сравнению </w:t>
            </w:r>
            <w:r w:rsidR="00EF317F">
              <w:rPr>
                <w:b w:val="0"/>
                <w:sz w:val="24"/>
                <w:szCs w:val="24"/>
              </w:rPr>
              <w:t xml:space="preserve">                      </w:t>
            </w:r>
            <w:r w:rsidRPr="00BA1B07">
              <w:rPr>
                <w:b w:val="0"/>
                <w:sz w:val="24"/>
                <w:szCs w:val="24"/>
              </w:rPr>
              <w:t xml:space="preserve">с аналогичным периодом 2022 года налога на доходы физических лиц получено больше на 5,4 % или на +562,4 млн. рублей. Положительные показатели поступления налога на доходы физических лиц                    в отчетном периоде по сравнению </w:t>
            </w:r>
            <w:r w:rsidR="00EF317F">
              <w:rPr>
                <w:b w:val="0"/>
                <w:sz w:val="24"/>
                <w:szCs w:val="24"/>
              </w:rPr>
              <w:t xml:space="preserve">                                 </w:t>
            </w:r>
            <w:r w:rsidRPr="00BA1B07">
              <w:rPr>
                <w:b w:val="0"/>
                <w:sz w:val="24"/>
                <w:szCs w:val="24"/>
              </w:rPr>
              <w:t>с аналогичным периодом прошлого года                в основном обусловлены ростом фонда начисленной заработной платы работников по полному кругу организаций Архангельской области на 8,6 %.</w:t>
            </w:r>
          </w:p>
          <w:p w:rsidR="005D4FB6" w:rsidRPr="00BA1B07" w:rsidRDefault="005D4FB6" w:rsidP="005D4FB6">
            <w:pPr>
              <w:pStyle w:val="ConsPlusTitle"/>
              <w:jc w:val="both"/>
              <w:rPr>
                <w:b w:val="0"/>
                <w:sz w:val="24"/>
                <w:szCs w:val="24"/>
              </w:rPr>
            </w:pPr>
            <w:r w:rsidRPr="00BA1B07">
              <w:rPr>
                <w:b w:val="0"/>
                <w:sz w:val="24"/>
                <w:szCs w:val="24"/>
              </w:rPr>
              <w:t xml:space="preserve">Поступления налога на доходы физических лиц от плательщиков Архангельской области составили 10 073,0 млн. рублей, что на                            445,1 млн. рублей или на 4,6 % больше, чем в 1 полугодии 2022 года. Плательщиками Ненецкого автономного округа в отчетном периоде в областной бюджет перечислено налога на доходы физических лиц                       843,6 млн. рублей с ростом к уровню поступлений 1 полугодия 2022 года </w:t>
            </w:r>
            <w:r w:rsidR="00C82DF9">
              <w:rPr>
                <w:b w:val="0"/>
                <w:sz w:val="24"/>
                <w:szCs w:val="24"/>
              </w:rPr>
              <w:t xml:space="preserve">                                </w:t>
            </w:r>
            <w:r w:rsidRPr="00BA1B07">
              <w:rPr>
                <w:b w:val="0"/>
                <w:sz w:val="24"/>
                <w:szCs w:val="24"/>
              </w:rPr>
              <w:t>на 117,3 млн. рублей или на 16,2 %.</w:t>
            </w:r>
          </w:p>
          <w:p w:rsidR="005D4FB6" w:rsidRPr="00BA1B07" w:rsidRDefault="005D4FB6" w:rsidP="005D4FB6">
            <w:pPr>
              <w:pStyle w:val="ConsPlusTitle"/>
              <w:jc w:val="both"/>
              <w:rPr>
                <w:b w:val="0"/>
                <w:sz w:val="24"/>
                <w:szCs w:val="24"/>
              </w:rPr>
            </w:pPr>
            <w:r w:rsidRPr="00BA1B07">
              <w:rPr>
                <w:b w:val="0"/>
                <w:sz w:val="24"/>
                <w:szCs w:val="24"/>
              </w:rPr>
              <w:t>В отчетном периоде возвращено из областного бюджета 3 040,7 млн. рублей налога на доходы физических лиц при реализации права граждан на имущественные и социальные вычеты.</w:t>
            </w:r>
          </w:p>
          <w:p w:rsidR="005D4FB6" w:rsidRPr="00BA1B07" w:rsidRDefault="005D4FB6" w:rsidP="005D4FB6">
            <w:pPr>
              <w:pStyle w:val="ConsPlusTitle"/>
              <w:jc w:val="both"/>
              <w:rPr>
                <w:b w:val="0"/>
                <w:sz w:val="24"/>
                <w:szCs w:val="24"/>
              </w:rPr>
            </w:pPr>
            <w:r w:rsidRPr="00BA1B07">
              <w:rPr>
                <w:b w:val="0"/>
                <w:sz w:val="24"/>
                <w:szCs w:val="24"/>
              </w:rPr>
              <w:t xml:space="preserve">В первом полугодии 2023 года в областной бюджет получено 4 765,0 млн. рублей акцизных сборов (в том числе: на нефтепродукты 3 853,7 млн. рублей, на </w:t>
            </w:r>
            <w:r w:rsidRPr="00BA1B07">
              <w:rPr>
                <w:b w:val="0"/>
                <w:sz w:val="24"/>
                <w:szCs w:val="24"/>
              </w:rPr>
              <w:lastRenderedPageBreak/>
              <w:t xml:space="preserve">алкогольную продукцию 911,3 млн. рублей), или 52,4 % к утвержденным законом о бюджете показателям. По сравнению                             с аналогичным периодом 2022 года сбор акцизов увеличился +333,6 млн. рублей или на 7,5 % больше. Увеличение поступления акцизов за отчетный период обусловлено такими факторами, как: увеличение ставок акцизов на дизельное топливо, автомобильный бензин, прямогонный бензин, моторные масла, норматива зачисления </w:t>
            </w:r>
            <w:r w:rsidR="00C82DF9">
              <w:rPr>
                <w:b w:val="0"/>
                <w:sz w:val="24"/>
                <w:szCs w:val="24"/>
              </w:rPr>
              <w:t xml:space="preserve">                       </w:t>
            </w:r>
            <w:r w:rsidRPr="00BA1B07">
              <w:rPr>
                <w:b w:val="0"/>
                <w:sz w:val="24"/>
                <w:szCs w:val="24"/>
              </w:rPr>
              <w:t xml:space="preserve">в областной бюджет акцизов на нефтепродукты  (с 0,9104 % на 0,9309 %). </w:t>
            </w:r>
          </w:p>
          <w:p w:rsidR="005D4FB6" w:rsidRPr="00BA1B07" w:rsidRDefault="005D4FB6" w:rsidP="005D4FB6">
            <w:pPr>
              <w:pStyle w:val="ConsPlusTitle"/>
              <w:jc w:val="both"/>
              <w:rPr>
                <w:b w:val="0"/>
                <w:sz w:val="24"/>
                <w:szCs w:val="24"/>
              </w:rPr>
            </w:pPr>
            <w:r w:rsidRPr="00BA1B07">
              <w:rPr>
                <w:b w:val="0"/>
                <w:sz w:val="24"/>
                <w:szCs w:val="24"/>
              </w:rPr>
              <w:tab/>
              <w:t xml:space="preserve">Поступления от налога на имущество организаций за январь – июнь 2023 год составили 4 893,7 млн. рублей или 53,5 % </w:t>
            </w:r>
            <w:r w:rsidR="00C82DF9">
              <w:rPr>
                <w:b w:val="0"/>
                <w:sz w:val="24"/>
                <w:szCs w:val="24"/>
              </w:rPr>
              <w:t xml:space="preserve">                        </w:t>
            </w:r>
            <w:r w:rsidRPr="00BA1B07">
              <w:rPr>
                <w:b w:val="0"/>
                <w:sz w:val="24"/>
                <w:szCs w:val="24"/>
              </w:rPr>
              <w:t xml:space="preserve">к утвержденным законом о </w:t>
            </w:r>
            <w:proofErr w:type="gramStart"/>
            <w:r w:rsidRPr="00BA1B07">
              <w:rPr>
                <w:b w:val="0"/>
                <w:sz w:val="24"/>
                <w:szCs w:val="24"/>
              </w:rPr>
              <w:t>бюджете</w:t>
            </w:r>
            <w:proofErr w:type="gramEnd"/>
            <w:r w:rsidRPr="00BA1B07">
              <w:rPr>
                <w:b w:val="0"/>
                <w:sz w:val="24"/>
                <w:szCs w:val="24"/>
              </w:rPr>
              <w:t xml:space="preserve"> показателям. По сравнению с аналогичным периодом прошлого года наблюдается рост поступлений на +189,1 млн. рублей или </w:t>
            </w:r>
            <w:r w:rsidR="00C82DF9">
              <w:rPr>
                <w:b w:val="0"/>
                <w:sz w:val="24"/>
                <w:szCs w:val="24"/>
              </w:rPr>
              <w:t xml:space="preserve">                      </w:t>
            </w:r>
            <w:r w:rsidRPr="00BA1B07">
              <w:rPr>
                <w:b w:val="0"/>
                <w:sz w:val="24"/>
                <w:szCs w:val="24"/>
              </w:rPr>
              <w:t xml:space="preserve">на 4,0 %. Рост поступлений объясняется увеличением остаточной стоимости </w:t>
            </w:r>
            <w:r w:rsidR="00C82DF9">
              <w:rPr>
                <w:b w:val="0"/>
                <w:sz w:val="24"/>
                <w:szCs w:val="24"/>
              </w:rPr>
              <w:t xml:space="preserve">                            </w:t>
            </w:r>
            <w:r w:rsidRPr="00BA1B07">
              <w:rPr>
                <w:b w:val="0"/>
                <w:sz w:val="24"/>
                <w:szCs w:val="24"/>
              </w:rPr>
              <w:t>в результате проведенной переоценки объектов основных средств, а также введением в эксплуатацию объектов недвижимого имущества в декабре 2021 года.</w:t>
            </w:r>
          </w:p>
          <w:p w:rsidR="005D4FB6" w:rsidRPr="00BA1B07" w:rsidRDefault="005D4FB6" w:rsidP="005D4FB6">
            <w:pPr>
              <w:pStyle w:val="ConsPlusTitle"/>
              <w:jc w:val="both"/>
              <w:rPr>
                <w:b w:val="0"/>
                <w:sz w:val="24"/>
                <w:szCs w:val="24"/>
              </w:rPr>
            </w:pPr>
            <w:r w:rsidRPr="00BA1B07">
              <w:rPr>
                <w:b w:val="0"/>
                <w:sz w:val="24"/>
                <w:szCs w:val="24"/>
              </w:rPr>
              <w:t xml:space="preserve">Налога, взимаемого в связи с применением упрощенной системы налогообложения, </w:t>
            </w:r>
            <w:r w:rsidR="00C82DF9">
              <w:rPr>
                <w:b w:val="0"/>
                <w:sz w:val="24"/>
                <w:szCs w:val="24"/>
              </w:rPr>
              <w:t xml:space="preserve">                   </w:t>
            </w:r>
            <w:r w:rsidRPr="00BA1B07">
              <w:rPr>
                <w:b w:val="0"/>
                <w:sz w:val="24"/>
                <w:szCs w:val="24"/>
              </w:rPr>
              <w:t xml:space="preserve">за 1 полугодие 2023 года получено </w:t>
            </w:r>
            <w:r w:rsidR="00C82DF9">
              <w:rPr>
                <w:b w:val="0"/>
                <w:sz w:val="24"/>
                <w:szCs w:val="24"/>
              </w:rPr>
              <w:t xml:space="preserve">                                 </w:t>
            </w:r>
            <w:r w:rsidRPr="00BA1B07">
              <w:rPr>
                <w:b w:val="0"/>
                <w:sz w:val="24"/>
                <w:szCs w:val="24"/>
              </w:rPr>
              <w:t xml:space="preserve">в областной бюджет 2 805,3 млн. рублей, или 56,0 % к утвержденным законом о бюджете показателям. Относительно уровня поступлений за соответствующий период прошлого года наблюдается увеличение на 17,5 % (+417,7 млн. рублей). На данный результат повлияло увеличение налоговой </w:t>
            </w:r>
            <w:r w:rsidRPr="00BA1B07">
              <w:rPr>
                <w:b w:val="0"/>
                <w:sz w:val="24"/>
                <w:szCs w:val="24"/>
              </w:rPr>
              <w:lastRenderedPageBreak/>
              <w:t>базы и изменение областного законодательства в части налоговых ставок.</w:t>
            </w:r>
          </w:p>
          <w:p w:rsidR="005D4FB6" w:rsidRPr="00BA1B07" w:rsidRDefault="005D4FB6" w:rsidP="005D4FB6">
            <w:pPr>
              <w:pStyle w:val="ConsPlusTitle"/>
              <w:jc w:val="both"/>
              <w:rPr>
                <w:b w:val="0"/>
                <w:sz w:val="24"/>
                <w:szCs w:val="24"/>
              </w:rPr>
            </w:pPr>
            <w:r w:rsidRPr="00BA1B07">
              <w:rPr>
                <w:b w:val="0"/>
                <w:sz w:val="24"/>
                <w:szCs w:val="24"/>
              </w:rPr>
              <w:t xml:space="preserve">Поступления налога на профессиональный доход за январь – июнь текущего года составили 47,4 млн. рублей, или 72,2 % </w:t>
            </w:r>
            <w:r w:rsidR="00C82DF9">
              <w:rPr>
                <w:b w:val="0"/>
                <w:sz w:val="24"/>
                <w:szCs w:val="24"/>
              </w:rPr>
              <w:t xml:space="preserve">                      </w:t>
            </w:r>
            <w:r w:rsidRPr="00BA1B07">
              <w:rPr>
                <w:b w:val="0"/>
                <w:sz w:val="24"/>
                <w:szCs w:val="24"/>
              </w:rPr>
              <w:t xml:space="preserve">к утвержденным законом о </w:t>
            </w:r>
            <w:proofErr w:type="gramStart"/>
            <w:r w:rsidRPr="00BA1B07">
              <w:rPr>
                <w:b w:val="0"/>
                <w:sz w:val="24"/>
                <w:szCs w:val="24"/>
              </w:rPr>
              <w:t>бюджете</w:t>
            </w:r>
            <w:proofErr w:type="gramEnd"/>
            <w:r w:rsidRPr="00BA1B07">
              <w:rPr>
                <w:b w:val="0"/>
                <w:sz w:val="24"/>
                <w:szCs w:val="24"/>
              </w:rPr>
              <w:t xml:space="preserve"> показателям. Относительно уровня аналогичного периода 2022 года поступления выросли на 18,0 млн. рублей или в 1,6 раза за счет роста числа налогоплательщиков, применяющих указанный налоговый режим.</w:t>
            </w:r>
          </w:p>
          <w:p w:rsidR="005D4FB6" w:rsidRPr="00BA1B07" w:rsidRDefault="005D4FB6" w:rsidP="005D4FB6">
            <w:pPr>
              <w:pStyle w:val="ConsPlusTitle"/>
              <w:jc w:val="both"/>
              <w:rPr>
                <w:b w:val="0"/>
                <w:sz w:val="24"/>
                <w:szCs w:val="24"/>
              </w:rPr>
            </w:pPr>
            <w:r w:rsidRPr="00BA1B07">
              <w:rPr>
                <w:b w:val="0"/>
                <w:sz w:val="24"/>
                <w:szCs w:val="24"/>
              </w:rPr>
              <w:t xml:space="preserve">В отчетном периоде привлечено в областной бюджет 2 213,7 млн. рублей налогов, сборов и регулярных платежей за пользование природными ресурсами, или 57,4 % </w:t>
            </w:r>
            <w:r w:rsidR="00C82DF9">
              <w:rPr>
                <w:b w:val="0"/>
                <w:sz w:val="24"/>
                <w:szCs w:val="24"/>
              </w:rPr>
              <w:t xml:space="preserve">                             </w:t>
            </w:r>
            <w:r w:rsidRPr="00BA1B07">
              <w:rPr>
                <w:b w:val="0"/>
                <w:sz w:val="24"/>
                <w:szCs w:val="24"/>
              </w:rPr>
              <w:t xml:space="preserve">к утвержденным законом о бюджете показателям.  По сравнению с поступлением за аналогичный период 2022 года указанные поступления увеличились на 1,8 млн. рублей или на 0,1 %. Основную долю в общем объеме поступлений занимает налог </w:t>
            </w:r>
            <w:r w:rsidR="00C82DF9">
              <w:rPr>
                <w:b w:val="0"/>
                <w:sz w:val="24"/>
                <w:szCs w:val="24"/>
              </w:rPr>
              <w:t xml:space="preserve">                             </w:t>
            </w:r>
            <w:r w:rsidRPr="00BA1B07">
              <w:rPr>
                <w:b w:val="0"/>
                <w:sz w:val="24"/>
                <w:szCs w:val="24"/>
              </w:rPr>
              <w:t>на добычу полезных ископаемых, который составил 2 031,8 млн. рублей.</w:t>
            </w:r>
          </w:p>
          <w:p w:rsidR="005D4FB6" w:rsidRPr="00BA1B07" w:rsidRDefault="005D4FB6" w:rsidP="00C82DF9">
            <w:pPr>
              <w:pStyle w:val="ConsPlusTitle"/>
              <w:ind w:firstLine="317"/>
              <w:jc w:val="both"/>
              <w:rPr>
                <w:b w:val="0"/>
                <w:sz w:val="24"/>
                <w:szCs w:val="24"/>
              </w:rPr>
            </w:pPr>
            <w:r w:rsidRPr="00BA1B07">
              <w:rPr>
                <w:b w:val="0"/>
                <w:sz w:val="24"/>
                <w:szCs w:val="24"/>
              </w:rPr>
              <w:t xml:space="preserve">По состоянию на 30 июня 2023 года кассовый план безвозмездных поступлений утвержден в сумме 42 935,6 млн. рублей, что на 2 396,5 млн. рублей превышает показатели областного закона «Об областном бюджете на 2023 год и на плановый период 2024 </w:t>
            </w:r>
            <w:r w:rsidR="00C82DF9">
              <w:rPr>
                <w:b w:val="0"/>
                <w:sz w:val="24"/>
                <w:szCs w:val="24"/>
              </w:rPr>
              <w:t xml:space="preserve">                      </w:t>
            </w:r>
            <w:r w:rsidRPr="00BA1B07">
              <w:rPr>
                <w:b w:val="0"/>
                <w:sz w:val="24"/>
                <w:szCs w:val="24"/>
              </w:rPr>
              <w:t>и 2025 годов». Изменения, внесенные в кассовый план, соответствуют положениям статьи 232 Бюджетного кодекса РФ и статьи 11 областного закона «Об областном бюджете на 2023 год и на плановый период 2024 и 2025 годов».</w:t>
            </w:r>
          </w:p>
          <w:p w:rsidR="005D4FB6" w:rsidRPr="00BA1B07" w:rsidRDefault="005D4FB6" w:rsidP="005D4FB6">
            <w:pPr>
              <w:pStyle w:val="ConsPlusTitle"/>
              <w:jc w:val="both"/>
              <w:rPr>
                <w:b w:val="0"/>
                <w:sz w:val="24"/>
                <w:szCs w:val="24"/>
              </w:rPr>
            </w:pPr>
            <w:r w:rsidRPr="00BA1B07">
              <w:rPr>
                <w:b w:val="0"/>
                <w:sz w:val="24"/>
                <w:szCs w:val="24"/>
              </w:rPr>
              <w:t xml:space="preserve">Исполнение по безвозмездным поступлениям </w:t>
            </w:r>
            <w:r w:rsidRPr="00BA1B07">
              <w:rPr>
                <w:b w:val="0"/>
                <w:sz w:val="24"/>
                <w:szCs w:val="24"/>
              </w:rPr>
              <w:lastRenderedPageBreak/>
              <w:t xml:space="preserve">составило 20 574,1 млн. рублей, или 47,9 % </w:t>
            </w:r>
            <w:r w:rsidR="000F6FC6">
              <w:rPr>
                <w:b w:val="0"/>
                <w:sz w:val="24"/>
                <w:szCs w:val="24"/>
              </w:rPr>
              <w:t xml:space="preserve">                  </w:t>
            </w:r>
            <w:r w:rsidRPr="00BA1B07">
              <w:rPr>
                <w:b w:val="0"/>
                <w:sz w:val="24"/>
                <w:szCs w:val="24"/>
              </w:rPr>
              <w:t xml:space="preserve">к прогнозу кассовых поступлений на год                и 50,8 % к утвержденным законом о </w:t>
            </w:r>
            <w:proofErr w:type="gramStart"/>
            <w:r w:rsidRPr="00BA1B07">
              <w:rPr>
                <w:b w:val="0"/>
                <w:sz w:val="24"/>
                <w:szCs w:val="24"/>
              </w:rPr>
              <w:t>бюджете</w:t>
            </w:r>
            <w:proofErr w:type="gramEnd"/>
            <w:r w:rsidRPr="00BA1B07">
              <w:rPr>
                <w:b w:val="0"/>
                <w:sz w:val="24"/>
                <w:szCs w:val="24"/>
              </w:rPr>
              <w:t xml:space="preserve"> показателям (по сравнению</w:t>
            </w:r>
            <w:r w:rsidR="000F6FC6">
              <w:rPr>
                <w:b w:val="0"/>
                <w:sz w:val="24"/>
                <w:szCs w:val="24"/>
              </w:rPr>
              <w:t xml:space="preserve"> </w:t>
            </w:r>
            <w:r w:rsidRPr="00BA1B07">
              <w:rPr>
                <w:b w:val="0"/>
                <w:sz w:val="24"/>
                <w:szCs w:val="24"/>
              </w:rPr>
              <w:t xml:space="preserve">с аналогичным периодом прошлого года зачислено в целом меньше на -3 412,6 млн. рублей или </w:t>
            </w:r>
            <w:r w:rsidR="000F6FC6">
              <w:rPr>
                <w:b w:val="0"/>
                <w:sz w:val="24"/>
                <w:szCs w:val="24"/>
              </w:rPr>
              <w:t xml:space="preserve">                             </w:t>
            </w:r>
            <w:r w:rsidRPr="00BA1B07">
              <w:rPr>
                <w:b w:val="0"/>
                <w:sz w:val="24"/>
                <w:szCs w:val="24"/>
              </w:rPr>
              <w:t>на 14,2 %), в том числе:</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дотации на выравнивание уровня бюджетной обеспеченности в сумме                           5 544,6 млн. рублей (55,5 % 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дотации на частичную компенсацию дополнительных расходов на повышение оплаты труда работников бюджетной сферы </w:t>
            </w:r>
            <w:r w:rsidR="000F6FC6">
              <w:rPr>
                <w:b w:val="0"/>
                <w:sz w:val="24"/>
                <w:szCs w:val="24"/>
              </w:rPr>
              <w:t xml:space="preserve">           </w:t>
            </w:r>
            <w:r w:rsidRPr="00BA1B07">
              <w:rPr>
                <w:b w:val="0"/>
                <w:sz w:val="24"/>
                <w:szCs w:val="24"/>
              </w:rPr>
              <w:t xml:space="preserve">в сумме 1 153,3 млн. рублей  (54,5 % </w:t>
            </w:r>
            <w:r w:rsidR="000F6FC6">
              <w:rPr>
                <w:b w:val="0"/>
                <w:sz w:val="24"/>
                <w:szCs w:val="24"/>
              </w:rPr>
              <w:t xml:space="preserve">                            </w:t>
            </w:r>
            <w:r w:rsidRPr="00BA1B07">
              <w:rPr>
                <w:b w:val="0"/>
                <w:sz w:val="24"/>
                <w:szCs w:val="24"/>
              </w:rPr>
              <w:t>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дотации, связанные с особым режимом безопасного функционирования закрытых административно-территориальных  образований в сумме  83,1 млн. рублей </w:t>
            </w:r>
            <w:r w:rsidR="000F6FC6">
              <w:rPr>
                <w:b w:val="0"/>
                <w:sz w:val="24"/>
                <w:szCs w:val="24"/>
              </w:rPr>
              <w:t xml:space="preserve">                   </w:t>
            </w:r>
            <w:r w:rsidRPr="00BA1B07">
              <w:rPr>
                <w:b w:val="0"/>
                <w:sz w:val="24"/>
                <w:szCs w:val="24"/>
              </w:rPr>
              <w:t>(54,5 % 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дотации (гранты) за достижение </w:t>
            </w:r>
            <w:proofErr w:type="gramStart"/>
            <w:r w:rsidRPr="00BA1B07">
              <w:rPr>
                <w:b w:val="0"/>
                <w:sz w:val="24"/>
                <w:szCs w:val="24"/>
              </w:rPr>
              <w:t>показателей деятельности органов исполнительной власти субъектов Российской Федерации</w:t>
            </w:r>
            <w:proofErr w:type="gramEnd"/>
            <w:r w:rsidRPr="00BA1B07">
              <w:rPr>
                <w:b w:val="0"/>
                <w:sz w:val="24"/>
                <w:szCs w:val="24"/>
              </w:rPr>
              <w:t xml:space="preserve"> в сумме                           118,4 млн. рублей;</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субсидии в сумме 6 954,8  млн. рублей (43,1 % 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субвенции на исполнение отдельных государственных полномочий Российской Федерации в сумме 1 710,5 млн. рублей </w:t>
            </w:r>
            <w:r w:rsidR="000F6FC6">
              <w:rPr>
                <w:b w:val="0"/>
                <w:sz w:val="24"/>
                <w:szCs w:val="24"/>
              </w:rPr>
              <w:t xml:space="preserve">                 </w:t>
            </w:r>
            <w:r w:rsidRPr="00BA1B07">
              <w:rPr>
                <w:b w:val="0"/>
                <w:sz w:val="24"/>
                <w:szCs w:val="24"/>
              </w:rPr>
              <w:t>(55,8 % 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иные межбюджетные трансферты в </w:t>
            </w:r>
            <w:r w:rsidRPr="00BA1B07">
              <w:rPr>
                <w:b w:val="0"/>
                <w:sz w:val="24"/>
                <w:szCs w:val="24"/>
              </w:rPr>
              <w:lastRenderedPageBreak/>
              <w:t>сумме 2 097,9 млн. рублей (44,0 %                    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 от Фонда развития территорий на обеспечение мероприятий по переселению граждан из аварийного жилищного фонда поступило за отчетный период в сумме </w:t>
            </w:r>
            <w:r w:rsidR="002A2783">
              <w:rPr>
                <w:b w:val="0"/>
                <w:sz w:val="24"/>
                <w:szCs w:val="24"/>
              </w:rPr>
              <w:t xml:space="preserve">                       </w:t>
            </w:r>
            <w:r w:rsidRPr="00BA1B07">
              <w:rPr>
                <w:b w:val="0"/>
                <w:sz w:val="24"/>
                <w:szCs w:val="24"/>
              </w:rPr>
              <w:t>2 538,1 млн. рублей (42,3 % 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 прочие безвозмездные поступления </w:t>
            </w:r>
            <w:r w:rsidR="002A2783">
              <w:rPr>
                <w:b w:val="0"/>
                <w:sz w:val="24"/>
                <w:szCs w:val="24"/>
              </w:rPr>
              <w:t xml:space="preserve">       </w:t>
            </w:r>
            <w:r w:rsidRPr="00BA1B07">
              <w:rPr>
                <w:b w:val="0"/>
                <w:sz w:val="24"/>
                <w:szCs w:val="24"/>
              </w:rPr>
              <w:t>от государственных организаций в сумме 12,7 млн. рублей,</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 прочие безвозмездные поступления в сумме 189,7 млн. рублей,</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 доходы от возврата остатков субсидий, субвенций и иных межбюджетных трансфертов, имеющих целевое назначение, прошлых лет в сумме                                     271,2 млн. рублей (171,8 % к прогнозу кассовых поступлений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 xml:space="preserve">  возврат остатков субсидий, субвенций и иных межбюджетных трансфертов, имеющих целевое назначение, прошлых лет в сумме -97,2 млн. рублей (72 % к прогнозу поступлений на год).</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Всего за отчетный период из федерального </w:t>
            </w:r>
            <w:r w:rsidR="002A2783">
              <w:rPr>
                <w:b w:val="0"/>
                <w:sz w:val="24"/>
                <w:szCs w:val="24"/>
              </w:rPr>
              <w:t xml:space="preserve">                </w:t>
            </w:r>
            <w:r w:rsidRPr="00BA1B07">
              <w:rPr>
                <w:b w:val="0"/>
                <w:sz w:val="24"/>
                <w:szCs w:val="24"/>
              </w:rPr>
              <w:t xml:space="preserve">в областной бюджет поступило 17 662,6 млн. рублей, что меньше на -251,5 млн. рублей или на 1,4 % по сравнению с аналогичным периодом 2022 года: увеличились дотаций </w:t>
            </w:r>
            <w:r w:rsidR="002A2783">
              <w:rPr>
                <w:b w:val="0"/>
                <w:sz w:val="24"/>
                <w:szCs w:val="24"/>
              </w:rPr>
              <w:t xml:space="preserve">               </w:t>
            </w:r>
            <w:r w:rsidRPr="00BA1B07">
              <w:rPr>
                <w:b w:val="0"/>
                <w:sz w:val="24"/>
                <w:szCs w:val="24"/>
              </w:rPr>
              <w:t>на</w:t>
            </w:r>
            <w:r w:rsidR="002A2783">
              <w:rPr>
                <w:b w:val="0"/>
                <w:sz w:val="24"/>
                <w:szCs w:val="24"/>
              </w:rPr>
              <w:t xml:space="preserve"> </w:t>
            </w:r>
            <w:r w:rsidRPr="00BA1B07">
              <w:rPr>
                <w:b w:val="0"/>
                <w:sz w:val="24"/>
                <w:szCs w:val="24"/>
              </w:rPr>
              <w:t xml:space="preserve">113,9 млн. рублей (+1,7 %) </w:t>
            </w:r>
            <w:r w:rsidR="003D738A">
              <w:rPr>
                <w:b w:val="0"/>
                <w:sz w:val="24"/>
                <w:szCs w:val="24"/>
              </w:rPr>
              <w:t xml:space="preserve">                                          </w:t>
            </w:r>
            <w:r w:rsidRPr="00BA1B07">
              <w:rPr>
                <w:b w:val="0"/>
                <w:sz w:val="24"/>
                <w:szCs w:val="24"/>
              </w:rPr>
              <w:t>и иные межбюджетные</w:t>
            </w:r>
            <w:r w:rsidR="002A2783">
              <w:rPr>
                <w:b w:val="0"/>
                <w:sz w:val="24"/>
                <w:szCs w:val="24"/>
              </w:rPr>
              <w:t xml:space="preserve"> </w:t>
            </w:r>
            <w:r w:rsidRPr="00BA1B07">
              <w:rPr>
                <w:b w:val="0"/>
                <w:sz w:val="24"/>
                <w:szCs w:val="24"/>
              </w:rPr>
              <w:t xml:space="preserve">трансферты </w:t>
            </w:r>
            <w:r w:rsidR="002A2783">
              <w:rPr>
                <w:b w:val="0"/>
                <w:sz w:val="24"/>
                <w:szCs w:val="24"/>
              </w:rPr>
              <w:t xml:space="preserve">                           </w:t>
            </w:r>
            <w:r w:rsidRPr="00BA1B07">
              <w:rPr>
                <w:b w:val="0"/>
                <w:sz w:val="24"/>
                <w:szCs w:val="24"/>
              </w:rPr>
              <w:t>на  164,5 млн. рублей (+8,5 %), при этом сократились субсидии на -102,9 млн. рублей (-1,5 %) и субвенции на -427,0 млн</w:t>
            </w:r>
            <w:proofErr w:type="gramEnd"/>
            <w:r w:rsidRPr="00BA1B07">
              <w:rPr>
                <w:b w:val="0"/>
                <w:sz w:val="24"/>
                <w:szCs w:val="24"/>
              </w:rPr>
              <w:t xml:space="preserve">. рублей </w:t>
            </w:r>
            <w:r w:rsidR="00182593">
              <w:rPr>
                <w:b w:val="0"/>
                <w:sz w:val="24"/>
                <w:szCs w:val="24"/>
              </w:rPr>
              <w:t xml:space="preserve">                        </w:t>
            </w:r>
            <w:r w:rsidRPr="00BA1B07">
              <w:rPr>
                <w:b w:val="0"/>
                <w:sz w:val="24"/>
                <w:szCs w:val="24"/>
              </w:rPr>
              <w:t>(-20,0 %).</w:t>
            </w:r>
          </w:p>
          <w:p w:rsidR="005D4FB6" w:rsidRPr="00BA1B07" w:rsidRDefault="005D4FB6" w:rsidP="005D4FB6">
            <w:pPr>
              <w:pStyle w:val="ConsPlusTitle"/>
              <w:jc w:val="both"/>
              <w:rPr>
                <w:b w:val="0"/>
                <w:sz w:val="24"/>
                <w:szCs w:val="24"/>
              </w:rPr>
            </w:pPr>
            <w:r w:rsidRPr="00BA1B07">
              <w:rPr>
                <w:b w:val="0"/>
                <w:sz w:val="24"/>
                <w:szCs w:val="24"/>
              </w:rPr>
              <w:t xml:space="preserve">2. </w:t>
            </w:r>
            <w:proofErr w:type="gramStart"/>
            <w:r w:rsidRPr="00BA1B07">
              <w:rPr>
                <w:b w:val="0"/>
                <w:sz w:val="24"/>
                <w:szCs w:val="24"/>
              </w:rPr>
              <w:t xml:space="preserve">По состоянию на 30 июня 2023 года </w:t>
            </w:r>
            <w:r w:rsidRPr="00BA1B07">
              <w:rPr>
                <w:b w:val="0"/>
                <w:sz w:val="24"/>
                <w:szCs w:val="24"/>
              </w:rPr>
              <w:lastRenderedPageBreak/>
              <w:t xml:space="preserve">сводная бюджетная роспись расходов областного бюджета утверждена в сумме </w:t>
            </w:r>
            <w:r w:rsidR="00182593">
              <w:rPr>
                <w:b w:val="0"/>
                <w:sz w:val="24"/>
                <w:szCs w:val="24"/>
              </w:rPr>
              <w:t xml:space="preserve">               </w:t>
            </w:r>
            <w:r w:rsidRPr="00BA1B07">
              <w:rPr>
                <w:b w:val="0"/>
                <w:sz w:val="24"/>
                <w:szCs w:val="24"/>
              </w:rPr>
              <w:t>148 130,4 млн. рублей, что на 5 629,2 млн. рублей превышает показатели областного закона «Об областном бюджете на 2023 год и на плановый период 2024 и 2025 годов».</w:t>
            </w:r>
            <w:proofErr w:type="gramEnd"/>
            <w:r w:rsidRPr="00BA1B07">
              <w:rPr>
                <w:b w:val="0"/>
                <w:sz w:val="24"/>
                <w:szCs w:val="24"/>
              </w:rPr>
              <w:t xml:space="preserve"> </w:t>
            </w:r>
            <w:proofErr w:type="gramStart"/>
            <w:r w:rsidRPr="00BA1B07">
              <w:rPr>
                <w:b w:val="0"/>
                <w:sz w:val="24"/>
                <w:szCs w:val="24"/>
              </w:rPr>
              <w:t xml:space="preserve">Изменения в показатели сводной бюджетной росписи областного бюджета внесены                     в соответствии с положениям статьи 217 Бюджетного кодекса Российской Федерации, статьи 11 областного закона «Об областном бюджете на 2023 год и на плановый период 2024 и 2025 годов», а также Федерального закона от 21 ноября 2022 года № 448-ФЗ </w:t>
            </w:r>
            <w:r w:rsidR="00182593">
              <w:rPr>
                <w:b w:val="0"/>
                <w:sz w:val="24"/>
                <w:szCs w:val="24"/>
              </w:rPr>
              <w:t xml:space="preserve">                      </w:t>
            </w:r>
            <w:r w:rsidRPr="00BA1B07">
              <w:rPr>
                <w:b w:val="0"/>
                <w:sz w:val="24"/>
                <w:szCs w:val="24"/>
              </w:rPr>
              <w:t>«О внесении изменений в Бюджетный кодекс Российской Федерации и отдельные законодательные акты Российской</w:t>
            </w:r>
            <w:proofErr w:type="gramEnd"/>
            <w:r w:rsidRPr="00BA1B07">
              <w:rPr>
                <w:b w:val="0"/>
                <w:sz w:val="24"/>
                <w:szCs w:val="24"/>
              </w:rPr>
              <w:t xml:space="preserve"> Федерации, приостановлении действия отдельных положений Бюджетного кодекса Российской Федерации, признании </w:t>
            </w:r>
            <w:proofErr w:type="gramStart"/>
            <w:r w:rsidRPr="00BA1B07">
              <w:rPr>
                <w:b w:val="0"/>
                <w:sz w:val="24"/>
                <w:szCs w:val="24"/>
              </w:rPr>
              <w:t>утратившими</w:t>
            </w:r>
            <w:proofErr w:type="gramEnd"/>
            <w:r w:rsidRPr="00BA1B07">
              <w:rPr>
                <w:b w:val="0"/>
                <w:sz w:val="24"/>
                <w:szCs w:val="24"/>
              </w:rPr>
              <w:t xml:space="preserve">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p>
          <w:p w:rsidR="005D4FB6" w:rsidRPr="00BA1B07" w:rsidRDefault="005D4FB6" w:rsidP="005D4FB6">
            <w:pPr>
              <w:pStyle w:val="ConsPlusTitle"/>
              <w:jc w:val="both"/>
              <w:rPr>
                <w:b w:val="0"/>
                <w:sz w:val="24"/>
                <w:szCs w:val="24"/>
              </w:rPr>
            </w:pPr>
            <w:r w:rsidRPr="00BA1B07">
              <w:rPr>
                <w:b w:val="0"/>
                <w:sz w:val="24"/>
                <w:szCs w:val="24"/>
              </w:rPr>
              <w:t xml:space="preserve">Исполнение областного бюджета </w:t>
            </w:r>
            <w:r w:rsidR="00182593">
              <w:rPr>
                <w:b w:val="0"/>
                <w:sz w:val="24"/>
                <w:szCs w:val="24"/>
              </w:rPr>
              <w:t xml:space="preserve">                                   </w:t>
            </w:r>
            <w:r w:rsidRPr="00BA1B07">
              <w:rPr>
                <w:b w:val="0"/>
                <w:sz w:val="24"/>
                <w:szCs w:val="24"/>
              </w:rPr>
              <w:t xml:space="preserve">за 1 полугодие 2023 года по расходам составило 71 473,4 млн. рублей или 48,3 % </w:t>
            </w:r>
            <w:r w:rsidR="003D738A">
              <w:rPr>
                <w:b w:val="0"/>
                <w:sz w:val="24"/>
                <w:szCs w:val="24"/>
              </w:rPr>
              <w:t xml:space="preserve">                     </w:t>
            </w:r>
            <w:r w:rsidRPr="00BA1B07">
              <w:rPr>
                <w:b w:val="0"/>
                <w:sz w:val="24"/>
                <w:szCs w:val="24"/>
              </w:rPr>
              <w:t xml:space="preserve">к уточненной сводной бюджетной росписи на год, 50,2 % к утвержденным законом </w:t>
            </w:r>
            <w:r w:rsidR="00182593">
              <w:rPr>
                <w:b w:val="0"/>
                <w:sz w:val="24"/>
                <w:szCs w:val="24"/>
              </w:rPr>
              <w:t xml:space="preserve">                          </w:t>
            </w:r>
            <w:r w:rsidRPr="00BA1B07">
              <w:rPr>
                <w:b w:val="0"/>
                <w:sz w:val="24"/>
                <w:szCs w:val="24"/>
              </w:rPr>
              <w:t xml:space="preserve">о </w:t>
            </w:r>
            <w:proofErr w:type="gramStart"/>
            <w:r w:rsidRPr="00BA1B07">
              <w:rPr>
                <w:b w:val="0"/>
                <w:sz w:val="24"/>
                <w:szCs w:val="24"/>
              </w:rPr>
              <w:t>бюджете</w:t>
            </w:r>
            <w:proofErr w:type="gramEnd"/>
            <w:r w:rsidRPr="00BA1B07">
              <w:rPr>
                <w:b w:val="0"/>
                <w:sz w:val="24"/>
                <w:szCs w:val="24"/>
              </w:rPr>
              <w:t xml:space="preserve"> показателям.  По сравнению </w:t>
            </w:r>
            <w:r w:rsidR="00182593">
              <w:rPr>
                <w:b w:val="0"/>
                <w:sz w:val="24"/>
                <w:szCs w:val="24"/>
              </w:rPr>
              <w:t xml:space="preserve">                      </w:t>
            </w:r>
            <w:r w:rsidRPr="00BA1B07">
              <w:rPr>
                <w:b w:val="0"/>
                <w:sz w:val="24"/>
                <w:szCs w:val="24"/>
              </w:rPr>
              <w:t>с аналогичным периодом 2022 года расходов произведено на +8 601,0 млн. рублей больше или на 13,7 % больше.</w:t>
            </w:r>
          </w:p>
          <w:p w:rsidR="005D4FB6" w:rsidRPr="00BA1B07" w:rsidRDefault="005D4FB6" w:rsidP="005D4FB6">
            <w:pPr>
              <w:pStyle w:val="ConsPlusTitle"/>
              <w:jc w:val="both"/>
              <w:rPr>
                <w:b w:val="0"/>
                <w:sz w:val="24"/>
                <w:szCs w:val="24"/>
              </w:rPr>
            </w:pPr>
            <w:r w:rsidRPr="00BA1B07">
              <w:rPr>
                <w:b w:val="0"/>
                <w:sz w:val="24"/>
                <w:szCs w:val="24"/>
              </w:rPr>
              <w:t xml:space="preserve">Из общей суммы расходов 57,9 % составляют расходы на социальную сферу: образование, </w:t>
            </w:r>
            <w:r w:rsidRPr="00BA1B07">
              <w:rPr>
                <w:b w:val="0"/>
                <w:sz w:val="24"/>
                <w:szCs w:val="24"/>
              </w:rPr>
              <w:lastRenderedPageBreak/>
              <w:t>культура, здравоохранение, социальная политика, физическая культура и спорт, исполнение составило 41 394,6 млн. рублей;                  29,4 % всех расходов бюджета направлено на решение вопросов в сфере национальной экономики и жилищно-коммунального хозяйства в сумме 21 006,2 млн. рублей.</w:t>
            </w:r>
          </w:p>
          <w:p w:rsidR="005D4FB6" w:rsidRPr="00BA1B07" w:rsidRDefault="005D4FB6" w:rsidP="005D4FB6">
            <w:pPr>
              <w:pStyle w:val="ConsPlusTitle"/>
              <w:jc w:val="both"/>
              <w:rPr>
                <w:b w:val="0"/>
                <w:sz w:val="24"/>
                <w:szCs w:val="24"/>
              </w:rPr>
            </w:pPr>
            <w:r w:rsidRPr="00BA1B07">
              <w:rPr>
                <w:b w:val="0"/>
                <w:sz w:val="24"/>
                <w:szCs w:val="24"/>
              </w:rPr>
              <w:t>Рост кассовых расходов на социальную сферу по сравнению с  6 месяцами 2022 года составил +1 686,8 млн. рублей или на 4,2 %. Расходы на национальную экономику и ЖКХ также увеличились на +4 236,5 млн. рублей или на 25,3%.</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Общая сумма межбюджетных трансфертов из областного бюджета в различные бюджеты за 1 полугодие 2023 года составила в общей сумме 23 395,8 млн. рублей, из них местным бюджетам Архангельской области –              22 987,5 млн. рублей или 49,0 % </w:t>
            </w:r>
            <w:r w:rsidR="00ED5445">
              <w:rPr>
                <w:b w:val="0"/>
                <w:sz w:val="24"/>
                <w:szCs w:val="24"/>
              </w:rPr>
              <w:t xml:space="preserve">                                </w:t>
            </w:r>
            <w:r w:rsidRPr="00BA1B07">
              <w:rPr>
                <w:b w:val="0"/>
                <w:sz w:val="24"/>
                <w:szCs w:val="24"/>
              </w:rPr>
              <w:t>к уточненной сводной бюджетной росписи на год (по сравнению с аналогичным периодом 2022 года расходы увеличились на 18,6 % или на +3 602,0 млн. рублей), другим</w:t>
            </w:r>
            <w:proofErr w:type="gramEnd"/>
            <w:r w:rsidRPr="00BA1B07">
              <w:rPr>
                <w:b w:val="0"/>
                <w:sz w:val="24"/>
                <w:szCs w:val="24"/>
              </w:rPr>
              <w:t xml:space="preserve"> бюджетам (федеральный бюджет и фонд пенсионного </w:t>
            </w:r>
            <w:r w:rsidR="00ED5445">
              <w:rPr>
                <w:b w:val="0"/>
                <w:sz w:val="24"/>
                <w:szCs w:val="24"/>
              </w:rPr>
              <w:t xml:space="preserve">                  </w:t>
            </w:r>
            <w:r w:rsidRPr="00BA1B07">
              <w:rPr>
                <w:b w:val="0"/>
                <w:sz w:val="24"/>
                <w:szCs w:val="24"/>
              </w:rPr>
              <w:t>и социального страхования РФ) – 408,3 млн. рублей или 49,9 % к уточненной сводной бюджетной росписи на год (по сравнению                     с аналогичным периодом 2022 года расходы увеличились в 2,1 раза или на +210,0 млн. рублей).</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Общий объем расходов по областной адресной инвестиционной программе (далее – ОАИП) на 2023 год </w:t>
            </w:r>
            <w:r w:rsidR="00ED5445">
              <w:rPr>
                <w:b w:val="0"/>
                <w:sz w:val="24"/>
                <w:szCs w:val="24"/>
              </w:rPr>
              <w:t xml:space="preserve">                                         </w:t>
            </w:r>
            <w:r w:rsidRPr="00BA1B07">
              <w:rPr>
                <w:b w:val="0"/>
                <w:sz w:val="24"/>
                <w:szCs w:val="24"/>
              </w:rPr>
              <w:t xml:space="preserve">утвержден постановлением Правительства Архангельской области от 7 декабря </w:t>
            </w:r>
            <w:r w:rsidR="00ED5445">
              <w:rPr>
                <w:b w:val="0"/>
                <w:sz w:val="24"/>
                <w:szCs w:val="24"/>
              </w:rPr>
              <w:t xml:space="preserve">                    </w:t>
            </w:r>
            <w:r w:rsidRPr="00BA1B07">
              <w:rPr>
                <w:b w:val="0"/>
                <w:sz w:val="24"/>
                <w:szCs w:val="24"/>
              </w:rPr>
              <w:t xml:space="preserve">2022 года № 794-пп (в редакции                     </w:t>
            </w:r>
            <w:r w:rsidRPr="00BA1B07">
              <w:rPr>
                <w:b w:val="0"/>
                <w:sz w:val="24"/>
                <w:szCs w:val="24"/>
              </w:rPr>
              <w:lastRenderedPageBreak/>
              <w:t xml:space="preserve">от 21 июня 2023 года) в сумме </w:t>
            </w:r>
            <w:r w:rsidR="003D738A">
              <w:rPr>
                <w:b w:val="0"/>
                <w:sz w:val="24"/>
                <w:szCs w:val="24"/>
              </w:rPr>
              <w:t xml:space="preserve">                                        </w:t>
            </w:r>
            <w:r w:rsidRPr="00BA1B07">
              <w:rPr>
                <w:b w:val="0"/>
                <w:sz w:val="24"/>
                <w:szCs w:val="24"/>
              </w:rPr>
              <w:t xml:space="preserve">9 241,1 млн. рублей, в том числе средства федерального бюджета – 5 156,9 млн. рублей, областные средства – 2 275,1 млн. рублей, иные безвозмездные поступления – </w:t>
            </w:r>
            <w:r w:rsidR="003D738A">
              <w:rPr>
                <w:b w:val="0"/>
                <w:sz w:val="24"/>
                <w:szCs w:val="24"/>
              </w:rPr>
              <w:t xml:space="preserve">                                   </w:t>
            </w:r>
            <w:r w:rsidRPr="00BA1B07">
              <w:rPr>
                <w:b w:val="0"/>
                <w:sz w:val="24"/>
                <w:szCs w:val="24"/>
              </w:rPr>
              <w:t xml:space="preserve">1 809,1 млн. рублей. </w:t>
            </w:r>
            <w:proofErr w:type="gramEnd"/>
          </w:p>
          <w:p w:rsidR="005D4FB6" w:rsidRPr="00BA1B07" w:rsidRDefault="005D4FB6" w:rsidP="005D4FB6">
            <w:pPr>
              <w:pStyle w:val="ConsPlusTitle"/>
              <w:jc w:val="both"/>
              <w:rPr>
                <w:b w:val="0"/>
                <w:sz w:val="24"/>
                <w:szCs w:val="24"/>
              </w:rPr>
            </w:pPr>
            <w:r w:rsidRPr="00BA1B07">
              <w:rPr>
                <w:b w:val="0"/>
                <w:sz w:val="24"/>
                <w:szCs w:val="24"/>
              </w:rPr>
              <w:t xml:space="preserve">В отчетном периоде расходы по ОАИП составили 3 104,6 млн. рублей или 34,6 % </w:t>
            </w:r>
            <w:r w:rsidR="00ED5445">
              <w:rPr>
                <w:b w:val="0"/>
                <w:sz w:val="24"/>
                <w:szCs w:val="24"/>
              </w:rPr>
              <w:t xml:space="preserve">                  </w:t>
            </w:r>
            <w:r w:rsidRPr="00BA1B07">
              <w:rPr>
                <w:b w:val="0"/>
                <w:sz w:val="24"/>
                <w:szCs w:val="24"/>
              </w:rPr>
              <w:t xml:space="preserve">к уточненной сводной бюджетной росписи на год, 33,6 %  к утвержденным законом </w:t>
            </w:r>
            <w:r w:rsidR="00ED5445">
              <w:rPr>
                <w:b w:val="0"/>
                <w:sz w:val="24"/>
                <w:szCs w:val="24"/>
              </w:rPr>
              <w:t xml:space="preserve">                      </w:t>
            </w:r>
            <w:r w:rsidRPr="00BA1B07">
              <w:rPr>
                <w:b w:val="0"/>
                <w:sz w:val="24"/>
                <w:szCs w:val="24"/>
              </w:rPr>
              <w:t xml:space="preserve">о бюджете показателям. По сравнению </w:t>
            </w:r>
            <w:r w:rsidR="00ED5445">
              <w:rPr>
                <w:b w:val="0"/>
                <w:sz w:val="24"/>
                <w:szCs w:val="24"/>
              </w:rPr>
              <w:t xml:space="preserve">                     </w:t>
            </w:r>
            <w:r w:rsidRPr="00BA1B07">
              <w:rPr>
                <w:b w:val="0"/>
                <w:sz w:val="24"/>
                <w:szCs w:val="24"/>
              </w:rPr>
              <w:t>с первым полугодием 2022 года расходов произведено меньше на -919,0 млн. рублей               или на -22,8 %.</w:t>
            </w:r>
          </w:p>
          <w:p w:rsidR="005D4FB6" w:rsidRPr="00BA1B07" w:rsidRDefault="005D4FB6" w:rsidP="005D4FB6">
            <w:pPr>
              <w:pStyle w:val="ConsPlusTitle"/>
              <w:jc w:val="both"/>
              <w:rPr>
                <w:b w:val="0"/>
                <w:sz w:val="24"/>
                <w:szCs w:val="24"/>
              </w:rPr>
            </w:pPr>
            <w:r w:rsidRPr="00BA1B07">
              <w:rPr>
                <w:b w:val="0"/>
                <w:sz w:val="24"/>
                <w:szCs w:val="24"/>
              </w:rPr>
              <w:t>За отчетный период выделенные средства позволили:</w:t>
            </w:r>
          </w:p>
          <w:p w:rsidR="005D4FB6" w:rsidRPr="00BA1B07" w:rsidRDefault="005D4FB6" w:rsidP="005D4FB6">
            <w:pPr>
              <w:pStyle w:val="ConsPlusTitle"/>
              <w:jc w:val="both"/>
              <w:rPr>
                <w:b w:val="0"/>
                <w:sz w:val="24"/>
                <w:szCs w:val="24"/>
              </w:rPr>
            </w:pPr>
            <w:r w:rsidRPr="00BA1B07">
              <w:rPr>
                <w:b w:val="0"/>
                <w:sz w:val="24"/>
                <w:szCs w:val="24"/>
              </w:rPr>
              <w:t>- приобрести жилые помещения для предоставления в качестве служебного жилья медицинским работникам ГБУЗ АО «Вельская центральная районная больница»; ГБУЗ АО Северодвинская станция скорой медицинской помощи; ГБУЗ АО «Ильинская центральная районная больница»; ГБУЗ АО «</w:t>
            </w:r>
            <w:proofErr w:type="spellStart"/>
            <w:r w:rsidRPr="00BA1B07">
              <w:rPr>
                <w:b w:val="0"/>
                <w:sz w:val="24"/>
                <w:szCs w:val="24"/>
              </w:rPr>
              <w:t>Котласская</w:t>
            </w:r>
            <w:proofErr w:type="spellEnd"/>
            <w:r w:rsidRPr="00BA1B07">
              <w:rPr>
                <w:b w:val="0"/>
                <w:sz w:val="24"/>
                <w:szCs w:val="24"/>
              </w:rPr>
              <w:t xml:space="preserve"> городская стоматологическая поликлиника»; ГБУЗ АО «Архангельская областная детская клиническая больница им. П.Г. </w:t>
            </w:r>
            <w:proofErr w:type="spellStart"/>
            <w:r w:rsidRPr="00BA1B07">
              <w:rPr>
                <w:b w:val="0"/>
                <w:sz w:val="24"/>
                <w:szCs w:val="24"/>
              </w:rPr>
              <w:t>Выжлецова</w:t>
            </w:r>
            <w:proofErr w:type="spellEnd"/>
            <w:r w:rsidRPr="00BA1B07">
              <w:rPr>
                <w:b w:val="0"/>
                <w:sz w:val="24"/>
                <w:szCs w:val="24"/>
              </w:rPr>
              <w:t>»;</w:t>
            </w:r>
          </w:p>
          <w:p w:rsidR="005D4FB6" w:rsidRPr="00BA1B07" w:rsidRDefault="005D4FB6" w:rsidP="005D4FB6">
            <w:pPr>
              <w:pStyle w:val="ConsPlusTitle"/>
              <w:jc w:val="both"/>
              <w:rPr>
                <w:b w:val="0"/>
                <w:sz w:val="24"/>
                <w:szCs w:val="24"/>
              </w:rPr>
            </w:pPr>
            <w:r w:rsidRPr="00BA1B07">
              <w:rPr>
                <w:b w:val="0"/>
                <w:sz w:val="24"/>
                <w:szCs w:val="24"/>
              </w:rPr>
              <w:t xml:space="preserve"> - приобрести жилые помещения для улучшения жилищных условий граждан </w:t>
            </w:r>
            <w:r w:rsidR="00ED5445">
              <w:rPr>
                <w:b w:val="0"/>
                <w:sz w:val="24"/>
                <w:szCs w:val="24"/>
              </w:rPr>
              <w:t xml:space="preserve">                       </w:t>
            </w:r>
            <w:r w:rsidRPr="00BA1B07">
              <w:rPr>
                <w:b w:val="0"/>
                <w:sz w:val="24"/>
                <w:szCs w:val="24"/>
              </w:rPr>
              <w:t xml:space="preserve">в </w:t>
            </w:r>
            <w:proofErr w:type="gramStart"/>
            <w:r w:rsidRPr="00BA1B07">
              <w:rPr>
                <w:b w:val="0"/>
                <w:sz w:val="24"/>
                <w:szCs w:val="24"/>
              </w:rPr>
              <w:t>г</w:t>
            </w:r>
            <w:proofErr w:type="gramEnd"/>
            <w:r w:rsidRPr="00BA1B07">
              <w:rPr>
                <w:b w:val="0"/>
                <w:sz w:val="24"/>
                <w:szCs w:val="24"/>
              </w:rPr>
              <w:t>. Архангельске,</w:t>
            </w:r>
            <w:r w:rsidR="00ED5445">
              <w:rPr>
                <w:b w:val="0"/>
                <w:sz w:val="24"/>
                <w:szCs w:val="24"/>
              </w:rPr>
              <w:t xml:space="preserve"> </w:t>
            </w:r>
            <w:r w:rsidRPr="00BA1B07">
              <w:rPr>
                <w:b w:val="0"/>
                <w:sz w:val="24"/>
                <w:szCs w:val="24"/>
              </w:rPr>
              <w:t>Холмогорском муниципальном округе;</w:t>
            </w:r>
          </w:p>
          <w:p w:rsidR="005D4FB6" w:rsidRPr="00BA1B07" w:rsidRDefault="005D4FB6" w:rsidP="005D4FB6">
            <w:pPr>
              <w:pStyle w:val="ConsPlusTitle"/>
              <w:jc w:val="both"/>
              <w:rPr>
                <w:b w:val="0"/>
                <w:sz w:val="24"/>
                <w:szCs w:val="24"/>
              </w:rPr>
            </w:pPr>
            <w:r w:rsidRPr="00BA1B07">
              <w:rPr>
                <w:b w:val="0"/>
                <w:sz w:val="24"/>
                <w:szCs w:val="24"/>
              </w:rPr>
              <w:t>- продолжить строительство социальных объектов.</w:t>
            </w:r>
          </w:p>
          <w:p w:rsidR="005D4FB6" w:rsidRPr="00BA1B07" w:rsidRDefault="005D4FB6" w:rsidP="00ED5445">
            <w:pPr>
              <w:pStyle w:val="ConsPlusTitle"/>
              <w:ind w:firstLine="317"/>
              <w:jc w:val="both"/>
              <w:rPr>
                <w:b w:val="0"/>
                <w:sz w:val="24"/>
                <w:szCs w:val="24"/>
              </w:rPr>
            </w:pPr>
            <w:r w:rsidRPr="00BA1B07">
              <w:rPr>
                <w:b w:val="0"/>
                <w:sz w:val="24"/>
                <w:szCs w:val="24"/>
              </w:rPr>
              <w:t xml:space="preserve">Объем ассигнований на реализацию </w:t>
            </w:r>
            <w:r w:rsidR="00ED5445">
              <w:rPr>
                <w:b w:val="0"/>
                <w:sz w:val="24"/>
                <w:szCs w:val="24"/>
              </w:rPr>
              <w:t xml:space="preserve">                         </w:t>
            </w:r>
            <w:r w:rsidRPr="00BA1B07">
              <w:rPr>
                <w:b w:val="0"/>
                <w:sz w:val="24"/>
                <w:szCs w:val="24"/>
              </w:rPr>
              <w:t xml:space="preserve">23 государственных, 1 адресной и 2 иных программам Архангельской области согласно </w:t>
            </w:r>
            <w:r w:rsidRPr="00BA1B07">
              <w:rPr>
                <w:b w:val="0"/>
                <w:sz w:val="24"/>
                <w:szCs w:val="24"/>
              </w:rPr>
              <w:lastRenderedPageBreak/>
              <w:t xml:space="preserve">уточненной бюджетной росписи, утвержден в общей сумме 144 920,0 млн. рублей, что составляет 97,8 % общего объема всех расходов. </w:t>
            </w:r>
          </w:p>
          <w:p w:rsidR="005D4FB6" w:rsidRPr="00BA1B07" w:rsidRDefault="005D4FB6" w:rsidP="005D4FB6">
            <w:pPr>
              <w:pStyle w:val="ConsPlusTitle"/>
              <w:jc w:val="both"/>
              <w:rPr>
                <w:b w:val="0"/>
                <w:sz w:val="24"/>
                <w:szCs w:val="24"/>
              </w:rPr>
            </w:pPr>
            <w:r w:rsidRPr="00BA1B07">
              <w:rPr>
                <w:b w:val="0"/>
                <w:sz w:val="24"/>
                <w:szCs w:val="24"/>
              </w:rPr>
              <w:tab/>
              <w:t xml:space="preserve">Исполнение за отчетный период по программным мероприятиям составило </w:t>
            </w:r>
            <w:r w:rsidR="00ED5445">
              <w:rPr>
                <w:b w:val="0"/>
                <w:sz w:val="24"/>
                <w:szCs w:val="24"/>
              </w:rPr>
              <w:t xml:space="preserve">                      </w:t>
            </w:r>
            <w:r w:rsidRPr="00BA1B07">
              <w:rPr>
                <w:b w:val="0"/>
                <w:sz w:val="24"/>
                <w:szCs w:val="24"/>
              </w:rPr>
              <w:t xml:space="preserve">70 456,5 млн. рублей или 48,6 % </w:t>
            </w:r>
            <w:proofErr w:type="gramStart"/>
            <w:r w:rsidRPr="00BA1B07">
              <w:rPr>
                <w:b w:val="0"/>
                <w:sz w:val="24"/>
                <w:szCs w:val="24"/>
              </w:rPr>
              <w:t>к</w:t>
            </w:r>
            <w:proofErr w:type="gramEnd"/>
            <w:r w:rsidRPr="00BA1B07">
              <w:rPr>
                <w:b w:val="0"/>
                <w:sz w:val="24"/>
                <w:szCs w:val="24"/>
              </w:rPr>
              <w:t xml:space="preserve"> </w:t>
            </w:r>
            <w:proofErr w:type="gramStart"/>
            <w:r w:rsidRPr="00BA1B07">
              <w:rPr>
                <w:b w:val="0"/>
                <w:sz w:val="24"/>
                <w:szCs w:val="24"/>
              </w:rPr>
              <w:t>сводной</w:t>
            </w:r>
            <w:proofErr w:type="gramEnd"/>
            <w:r w:rsidRPr="00BA1B07">
              <w:rPr>
                <w:b w:val="0"/>
                <w:sz w:val="24"/>
                <w:szCs w:val="24"/>
              </w:rPr>
              <w:t xml:space="preserve"> бюджетной росписи на год и 50,2 % </w:t>
            </w:r>
            <w:r w:rsidR="00ED5445">
              <w:rPr>
                <w:b w:val="0"/>
                <w:sz w:val="24"/>
                <w:szCs w:val="24"/>
              </w:rPr>
              <w:t xml:space="preserve">                            </w:t>
            </w:r>
            <w:r w:rsidRPr="00BA1B07">
              <w:rPr>
                <w:b w:val="0"/>
                <w:sz w:val="24"/>
                <w:szCs w:val="24"/>
              </w:rPr>
              <w:t>к утвержденным законом о бюджете показателям (по сравнению с аналогичным периодом 2022 года расходов произведено на                                 +8 055,8 млн. рублей больше или на 13,0 %), а именно:</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по государственным программам Архангельской области 66 229,1 млн. рублей, 48,8 % к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по адресной программе Архангельской области «Переселение 4 222,4 млн. рублей, 46,9 % к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w:t>
            </w:r>
            <w:r w:rsidRPr="00BA1B07">
              <w:rPr>
                <w:b w:val="0"/>
                <w:sz w:val="24"/>
                <w:szCs w:val="24"/>
              </w:rPr>
              <w:tab/>
              <w:t>по иным программам Архангельской области 5,0 млн. рублей, 2,1 % к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Необходимо отметить на низкий уровень исполнения следующих программ Архангельской области (менее 48,8 % исполнения к показателям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 xml:space="preserve">«Развитие инфраструктуры Соловецкого архипелага» – 4,4 % к показателям уточненной сводной бюджетной росписи </w:t>
            </w:r>
            <w:r w:rsidR="00840985">
              <w:rPr>
                <w:b w:val="0"/>
                <w:sz w:val="24"/>
                <w:szCs w:val="24"/>
              </w:rPr>
              <w:t xml:space="preserve">                        </w:t>
            </w:r>
            <w:r w:rsidRPr="00BA1B07">
              <w:rPr>
                <w:b w:val="0"/>
                <w:sz w:val="24"/>
                <w:szCs w:val="24"/>
              </w:rPr>
              <w:t>на год;</w:t>
            </w:r>
          </w:p>
          <w:p w:rsidR="005D4FB6" w:rsidRPr="00BA1B07" w:rsidRDefault="005D4FB6" w:rsidP="005D4FB6">
            <w:pPr>
              <w:pStyle w:val="ConsPlusTitle"/>
              <w:jc w:val="both"/>
              <w:rPr>
                <w:b w:val="0"/>
                <w:sz w:val="24"/>
                <w:szCs w:val="24"/>
              </w:rPr>
            </w:pPr>
            <w:r w:rsidRPr="00BA1B07">
              <w:rPr>
                <w:b w:val="0"/>
                <w:sz w:val="24"/>
                <w:szCs w:val="24"/>
              </w:rPr>
              <w:t xml:space="preserve">«Комплексное развитие сельских территорий Архангельской области» – 29,4 % </w:t>
            </w:r>
            <w:r w:rsidR="00840985">
              <w:rPr>
                <w:b w:val="0"/>
                <w:sz w:val="24"/>
                <w:szCs w:val="24"/>
              </w:rPr>
              <w:t xml:space="preserve">                                </w:t>
            </w:r>
            <w:r w:rsidRPr="00BA1B07">
              <w:rPr>
                <w:b w:val="0"/>
                <w:sz w:val="24"/>
                <w:szCs w:val="24"/>
              </w:rPr>
              <w:t xml:space="preserve">к показателям уточненной сводной </w:t>
            </w:r>
            <w:r w:rsidRPr="00BA1B07">
              <w:rPr>
                <w:b w:val="0"/>
                <w:sz w:val="24"/>
                <w:szCs w:val="24"/>
              </w:rPr>
              <w:lastRenderedPageBreak/>
              <w:t xml:space="preserve">бюджетной росписи на год; </w:t>
            </w:r>
          </w:p>
          <w:p w:rsidR="005D4FB6" w:rsidRPr="00BA1B07" w:rsidRDefault="005D4FB6" w:rsidP="005D4FB6">
            <w:pPr>
              <w:pStyle w:val="ConsPlusTitle"/>
              <w:jc w:val="both"/>
              <w:rPr>
                <w:b w:val="0"/>
                <w:sz w:val="24"/>
                <w:szCs w:val="24"/>
              </w:rPr>
            </w:pPr>
            <w:r w:rsidRPr="00BA1B07">
              <w:rPr>
                <w:b w:val="0"/>
                <w:sz w:val="24"/>
                <w:szCs w:val="24"/>
              </w:rPr>
              <w:t xml:space="preserve"> «Обеспечение качественным, доступным жильем и объектами инженерной инфраструктуры населения Архангельской области» – 31,5 % к показателям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 xml:space="preserve">«Формирование современной городской среды в Архангельской области» –19,5 %  </w:t>
            </w:r>
            <w:r w:rsidR="00840985">
              <w:rPr>
                <w:b w:val="0"/>
                <w:sz w:val="24"/>
                <w:szCs w:val="24"/>
              </w:rPr>
              <w:t xml:space="preserve">                    </w:t>
            </w:r>
            <w:r w:rsidRPr="00BA1B07">
              <w:rPr>
                <w:b w:val="0"/>
                <w:sz w:val="24"/>
                <w:szCs w:val="24"/>
              </w:rPr>
              <w:t>к показателям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«Совершенствование государственного управления и местного самоуправления, развитие институтов гражданского общества                                 в Архангельской области» – 37,2 % к показателям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 xml:space="preserve">«Обеспечение общественного порядка, профилактика преступности, коррупции, терроризма, экстремизма и незаконного потребления наркотических средств </w:t>
            </w:r>
            <w:r w:rsidR="00840985">
              <w:rPr>
                <w:b w:val="0"/>
                <w:sz w:val="24"/>
                <w:szCs w:val="24"/>
              </w:rPr>
              <w:t xml:space="preserve">                                  </w:t>
            </w:r>
            <w:r w:rsidRPr="00BA1B07">
              <w:rPr>
                <w:b w:val="0"/>
                <w:sz w:val="24"/>
                <w:szCs w:val="24"/>
              </w:rPr>
              <w:t>и психотропных веществ в Архангельской области» – 38,6 % к показателям уточненной сводной бюджетной росписи на год;</w:t>
            </w:r>
          </w:p>
          <w:p w:rsidR="005D4FB6" w:rsidRPr="00BA1B07" w:rsidRDefault="005D4FB6" w:rsidP="005D4FB6">
            <w:pPr>
              <w:pStyle w:val="ConsPlusTitle"/>
              <w:jc w:val="both"/>
              <w:rPr>
                <w:b w:val="0"/>
                <w:sz w:val="24"/>
                <w:szCs w:val="24"/>
              </w:rPr>
            </w:pPr>
            <w:r w:rsidRPr="00BA1B07">
              <w:rPr>
                <w:b w:val="0"/>
                <w:sz w:val="24"/>
                <w:szCs w:val="24"/>
              </w:rPr>
              <w:t>«Управление государственным имуществом и земельными ресурсами Архангельской области» – 38,8 % к показателям уточненной сводной бюджетной росписи на год.</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За первое полугодие 2023 года в дорожный фонд поступило 9 874,4 млн. рублей </w:t>
            </w:r>
            <w:r w:rsidR="00840985">
              <w:rPr>
                <w:b w:val="0"/>
                <w:sz w:val="24"/>
                <w:szCs w:val="24"/>
              </w:rPr>
              <w:t xml:space="preserve">                             </w:t>
            </w:r>
            <w:r w:rsidRPr="00BA1B07">
              <w:rPr>
                <w:b w:val="0"/>
                <w:sz w:val="24"/>
                <w:szCs w:val="24"/>
              </w:rPr>
              <w:t>или 54,9 % к уточненной сводной бюджетной росписи областного бюджета на год и 65,5 % к утвержденным законом о бюджете показателям (что больше первого полугодия  2022 года на +4 834,5 млн. рублей), из них средства федерального бюджета 1 443,5 млн. рублей.</w:t>
            </w:r>
            <w:proofErr w:type="gramEnd"/>
            <w:r w:rsidRPr="00BA1B07">
              <w:rPr>
                <w:b w:val="0"/>
                <w:sz w:val="24"/>
                <w:szCs w:val="24"/>
              </w:rPr>
              <w:t xml:space="preserve"> Основной долей поступлений 39,0 % </w:t>
            </w:r>
            <w:r w:rsidRPr="00BA1B07">
              <w:rPr>
                <w:b w:val="0"/>
                <w:sz w:val="24"/>
                <w:szCs w:val="24"/>
              </w:rPr>
              <w:lastRenderedPageBreak/>
              <w:t xml:space="preserve">к общим источникам поступлений составили акцизы на нефтепродукты в сумме </w:t>
            </w:r>
            <w:r w:rsidR="00225C50">
              <w:rPr>
                <w:b w:val="0"/>
                <w:sz w:val="24"/>
                <w:szCs w:val="24"/>
              </w:rPr>
              <w:t xml:space="preserve">                                    </w:t>
            </w:r>
            <w:r w:rsidRPr="00BA1B07">
              <w:rPr>
                <w:b w:val="0"/>
                <w:sz w:val="24"/>
                <w:szCs w:val="24"/>
              </w:rPr>
              <w:t xml:space="preserve">3 853,7 млн. рублей. </w:t>
            </w:r>
            <w:proofErr w:type="gramStart"/>
            <w:r w:rsidRPr="00BA1B07">
              <w:rPr>
                <w:b w:val="0"/>
                <w:sz w:val="24"/>
                <w:szCs w:val="24"/>
              </w:rPr>
              <w:t xml:space="preserve">Кроме того, в дорожный фонд поступили: транспортный налог в сумме 195,4 млн. рублей, доходы от штрафов за нарушения законодательства РФ о безопасности дорожного движения в сумме 196,2 млн. рублей, безвозмездные поступления от физических и юридических лиц в сумме 100,0 млн. рублей, бюджетные кредиты, предоставляемые из федерального бюджета на финансовое обеспечение реализации инфраструктурных проектов </w:t>
            </w:r>
            <w:r w:rsidR="003D738A">
              <w:rPr>
                <w:b w:val="0"/>
                <w:sz w:val="24"/>
                <w:szCs w:val="24"/>
              </w:rPr>
              <w:t xml:space="preserve">                      </w:t>
            </w:r>
            <w:r w:rsidRPr="00BA1B07">
              <w:rPr>
                <w:b w:val="0"/>
                <w:sz w:val="24"/>
                <w:szCs w:val="24"/>
              </w:rPr>
              <w:t>в сумме 1 368,1 млн. рублей, бюджетные</w:t>
            </w:r>
            <w:proofErr w:type="gramEnd"/>
            <w:r w:rsidRPr="00BA1B07">
              <w:rPr>
                <w:b w:val="0"/>
                <w:sz w:val="24"/>
                <w:szCs w:val="24"/>
              </w:rPr>
              <w:t xml:space="preserve"> кредиты из федерального бюджета в целях опережающего финансового обеспечения расходных обязательств в сумме </w:t>
            </w:r>
            <w:r w:rsidR="003D738A">
              <w:rPr>
                <w:b w:val="0"/>
                <w:sz w:val="24"/>
                <w:szCs w:val="24"/>
              </w:rPr>
              <w:t xml:space="preserve">                                   </w:t>
            </w:r>
            <w:r w:rsidRPr="00BA1B07">
              <w:rPr>
                <w:b w:val="0"/>
                <w:sz w:val="24"/>
                <w:szCs w:val="24"/>
              </w:rPr>
              <w:t xml:space="preserve">2 717,9 млн. рублей и средства от иных источников в сумме 2,6 млн. рублей. </w:t>
            </w:r>
          </w:p>
          <w:p w:rsidR="005D4FB6" w:rsidRPr="00BA1B07" w:rsidRDefault="005D4FB6" w:rsidP="005D4FB6">
            <w:pPr>
              <w:pStyle w:val="ConsPlusTitle"/>
              <w:jc w:val="both"/>
              <w:rPr>
                <w:b w:val="0"/>
                <w:sz w:val="24"/>
                <w:szCs w:val="24"/>
              </w:rPr>
            </w:pPr>
            <w:r w:rsidRPr="00BA1B07">
              <w:rPr>
                <w:b w:val="0"/>
                <w:sz w:val="24"/>
                <w:szCs w:val="24"/>
              </w:rPr>
              <w:t xml:space="preserve">Исполнение по расходам дорожного фонда составило 4 675,1 млн. рублей или 26,0 % к уточненной сводной бюджетной росписи областного бюджета на год и 31,0 % к утвержденным законом о </w:t>
            </w:r>
            <w:proofErr w:type="gramStart"/>
            <w:r w:rsidRPr="00BA1B07">
              <w:rPr>
                <w:b w:val="0"/>
                <w:sz w:val="24"/>
                <w:szCs w:val="24"/>
              </w:rPr>
              <w:t>бюджете</w:t>
            </w:r>
            <w:proofErr w:type="gramEnd"/>
            <w:r w:rsidRPr="00BA1B07">
              <w:rPr>
                <w:b w:val="0"/>
                <w:sz w:val="24"/>
                <w:szCs w:val="24"/>
              </w:rPr>
              <w:t xml:space="preserve"> показателям. По сравнению с аналогичным периодом прошлого года расходы увеличились на  +721,5 млн. рублей или на 18,2 % больше.</w:t>
            </w:r>
          </w:p>
          <w:p w:rsidR="005D4FB6" w:rsidRPr="00BA1B07" w:rsidRDefault="005D4FB6" w:rsidP="005D4FB6">
            <w:pPr>
              <w:pStyle w:val="ConsPlusTitle"/>
              <w:jc w:val="both"/>
              <w:rPr>
                <w:b w:val="0"/>
                <w:sz w:val="24"/>
                <w:szCs w:val="24"/>
              </w:rPr>
            </w:pPr>
            <w:r w:rsidRPr="00BA1B07">
              <w:rPr>
                <w:b w:val="0"/>
                <w:sz w:val="24"/>
                <w:szCs w:val="24"/>
              </w:rPr>
              <w:t xml:space="preserve">Средства направлены на: ремонт, капитальный ремонт и содержание автомобильных дорог общего пользования регионального значения; развитие системы автоматического контроля и выявления нарушений Правил дорожного движения Российской Федерации; приведение в нормативное состояние автомобильных дорог </w:t>
            </w:r>
            <w:r w:rsidRPr="00BA1B07">
              <w:rPr>
                <w:b w:val="0"/>
                <w:sz w:val="24"/>
                <w:szCs w:val="24"/>
              </w:rPr>
              <w:lastRenderedPageBreak/>
              <w:t xml:space="preserve">Архангельской агломерации; приведение в нормативное состояние сети автомобильных дорог общего пользования местного значения; строительство автодорог в рамках комплексной застройки квартала № 152                в </w:t>
            </w:r>
            <w:proofErr w:type="gramStart"/>
            <w:r w:rsidRPr="00BA1B07">
              <w:rPr>
                <w:b w:val="0"/>
                <w:sz w:val="24"/>
                <w:szCs w:val="24"/>
              </w:rPr>
              <w:t>г</w:t>
            </w:r>
            <w:proofErr w:type="gramEnd"/>
            <w:r w:rsidRPr="00BA1B07">
              <w:rPr>
                <w:b w:val="0"/>
                <w:sz w:val="24"/>
                <w:szCs w:val="24"/>
              </w:rPr>
              <w:t xml:space="preserve">. Архангельске и квартала № 85 </w:t>
            </w:r>
            <w:r w:rsidR="00225C50">
              <w:rPr>
                <w:b w:val="0"/>
                <w:sz w:val="24"/>
                <w:szCs w:val="24"/>
              </w:rPr>
              <w:t xml:space="preserve">                                     </w:t>
            </w:r>
            <w:r w:rsidRPr="00BA1B07">
              <w:rPr>
                <w:b w:val="0"/>
                <w:sz w:val="24"/>
                <w:szCs w:val="24"/>
              </w:rPr>
              <w:t xml:space="preserve">в г. Северодвинске; реконструкцию моста через Никольское устье Северной Двины </w:t>
            </w:r>
            <w:r w:rsidR="00225C50">
              <w:rPr>
                <w:b w:val="0"/>
                <w:sz w:val="24"/>
                <w:szCs w:val="24"/>
              </w:rPr>
              <w:t xml:space="preserve">                     </w:t>
            </w:r>
            <w:r w:rsidRPr="00BA1B07">
              <w:rPr>
                <w:b w:val="0"/>
                <w:sz w:val="24"/>
                <w:szCs w:val="24"/>
              </w:rPr>
              <w:t>в г. Северодвинске.</w:t>
            </w:r>
          </w:p>
          <w:p w:rsidR="005D4FB6" w:rsidRPr="00BA1B07" w:rsidRDefault="005D4FB6" w:rsidP="005D4FB6">
            <w:pPr>
              <w:pStyle w:val="ConsPlusTitle"/>
              <w:jc w:val="both"/>
              <w:rPr>
                <w:b w:val="0"/>
                <w:sz w:val="24"/>
                <w:szCs w:val="24"/>
              </w:rPr>
            </w:pPr>
            <w:r w:rsidRPr="00BA1B07">
              <w:rPr>
                <w:b w:val="0"/>
                <w:sz w:val="24"/>
                <w:szCs w:val="24"/>
              </w:rPr>
              <w:t>С 1 января 2019 года в соответствии с Указом Президента Российской Федерации от 7 мая 2018 года № 204 в области реализуются мероприятия в рамках национальных проектов и комплексных планов.</w:t>
            </w:r>
          </w:p>
          <w:p w:rsidR="005D4FB6" w:rsidRPr="00BA1B07" w:rsidRDefault="005D4FB6" w:rsidP="005D4FB6">
            <w:pPr>
              <w:pStyle w:val="ConsPlusTitle"/>
              <w:jc w:val="both"/>
              <w:rPr>
                <w:b w:val="0"/>
                <w:sz w:val="24"/>
                <w:szCs w:val="24"/>
              </w:rPr>
            </w:pPr>
            <w:r w:rsidRPr="00BA1B07">
              <w:rPr>
                <w:b w:val="0"/>
                <w:sz w:val="24"/>
                <w:szCs w:val="24"/>
              </w:rPr>
              <w:t xml:space="preserve">Уточненный план года на реализацию национальных проектов в соответствии </w:t>
            </w:r>
            <w:r w:rsidR="00225C50">
              <w:rPr>
                <w:b w:val="0"/>
                <w:sz w:val="24"/>
                <w:szCs w:val="24"/>
              </w:rPr>
              <w:t xml:space="preserve">                   </w:t>
            </w:r>
            <w:r w:rsidRPr="00BA1B07">
              <w:rPr>
                <w:b w:val="0"/>
                <w:sz w:val="24"/>
                <w:szCs w:val="24"/>
              </w:rPr>
              <w:t xml:space="preserve">с показателями сводной бюджетной росписи составил 28 444,8 млн. рублей, в том числе за счет средств федерального бюджета – </w:t>
            </w:r>
            <w:r w:rsidR="00225C50">
              <w:rPr>
                <w:b w:val="0"/>
                <w:sz w:val="24"/>
                <w:szCs w:val="24"/>
              </w:rPr>
              <w:t xml:space="preserve">                       </w:t>
            </w:r>
            <w:r w:rsidRPr="00BA1B07">
              <w:rPr>
                <w:b w:val="0"/>
                <w:sz w:val="24"/>
                <w:szCs w:val="24"/>
              </w:rPr>
              <w:t>11 267,5 млн. рублей, за счет средств Фонда развития территорий –</w:t>
            </w:r>
            <w:r w:rsidR="00225C50">
              <w:rPr>
                <w:b w:val="0"/>
                <w:sz w:val="24"/>
                <w:szCs w:val="24"/>
              </w:rPr>
              <w:t xml:space="preserve"> </w:t>
            </w:r>
            <w:r w:rsidRPr="00BA1B07">
              <w:rPr>
                <w:b w:val="0"/>
                <w:sz w:val="24"/>
                <w:szCs w:val="24"/>
              </w:rPr>
              <w:t xml:space="preserve">8 612,4 млн. рублей,  за счет средств областного бюджета </w:t>
            </w:r>
            <w:r w:rsidR="00225C50">
              <w:rPr>
                <w:b w:val="0"/>
                <w:sz w:val="24"/>
                <w:szCs w:val="24"/>
              </w:rPr>
              <w:t xml:space="preserve">                              </w:t>
            </w:r>
            <w:r w:rsidRPr="00BA1B07">
              <w:rPr>
                <w:b w:val="0"/>
                <w:sz w:val="24"/>
                <w:szCs w:val="24"/>
              </w:rPr>
              <w:t xml:space="preserve">– 8 564,9 млн. рублей. </w:t>
            </w:r>
          </w:p>
          <w:p w:rsidR="005D4FB6" w:rsidRPr="00BA1B07" w:rsidRDefault="005D4FB6" w:rsidP="00225C50">
            <w:pPr>
              <w:pStyle w:val="ConsPlusTitle"/>
              <w:ind w:firstLine="317"/>
              <w:jc w:val="both"/>
              <w:rPr>
                <w:b w:val="0"/>
                <w:sz w:val="24"/>
                <w:szCs w:val="24"/>
              </w:rPr>
            </w:pPr>
            <w:r w:rsidRPr="00BA1B07">
              <w:rPr>
                <w:b w:val="0"/>
                <w:sz w:val="24"/>
                <w:szCs w:val="24"/>
              </w:rPr>
              <w:t xml:space="preserve">Общее исполнение по расходам </w:t>
            </w:r>
            <w:r w:rsidR="00225C50">
              <w:rPr>
                <w:b w:val="0"/>
                <w:sz w:val="24"/>
                <w:szCs w:val="24"/>
              </w:rPr>
              <w:t xml:space="preserve">                                </w:t>
            </w:r>
            <w:r w:rsidRPr="00BA1B07">
              <w:rPr>
                <w:b w:val="0"/>
                <w:sz w:val="24"/>
                <w:szCs w:val="24"/>
              </w:rPr>
              <w:t xml:space="preserve">на реализацию национальных проектов и комплексного плана за отчетный период составило 10 567,7 млн. рублей или 37,2 % к уточненной сводной бюджетной росписи областного бюджета на год. По сравнению с аналогичным периодом 2022 года расходы сократились на -831,9 млн. рублей или </w:t>
            </w:r>
            <w:r w:rsidR="00225C50">
              <w:rPr>
                <w:b w:val="0"/>
                <w:sz w:val="24"/>
                <w:szCs w:val="24"/>
              </w:rPr>
              <w:t xml:space="preserve">                           </w:t>
            </w:r>
            <w:r w:rsidRPr="00BA1B07">
              <w:rPr>
                <w:b w:val="0"/>
                <w:sz w:val="24"/>
                <w:szCs w:val="24"/>
              </w:rPr>
              <w:t>на 7,3 %.</w:t>
            </w:r>
          </w:p>
          <w:p w:rsidR="005D4FB6" w:rsidRPr="00BA1B07" w:rsidRDefault="005D4FB6" w:rsidP="005D4FB6">
            <w:pPr>
              <w:pStyle w:val="ConsPlusTitle"/>
              <w:jc w:val="both"/>
              <w:rPr>
                <w:b w:val="0"/>
                <w:sz w:val="24"/>
                <w:szCs w:val="24"/>
              </w:rPr>
            </w:pPr>
            <w:r w:rsidRPr="00BA1B07">
              <w:rPr>
                <w:b w:val="0"/>
                <w:sz w:val="24"/>
                <w:szCs w:val="24"/>
              </w:rPr>
              <w:t xml:space="preserve">3. За отчетный период областной бюджет исполнен с превышением  расходов над доходами (дефицитов) в сумме -7 880,1 млн. рублей. Источниками покрытия дефицита, </w:t>
            </w:r>
            <w:r w:rsidR="00225C50">
              <w:rPr>
                <w:b w:val="0"/>
                <w:sz w:val="24"/>
                <w:szCs w:val="24"/>
              </w:rPr>
              <w:t xml:space="preserve">                     </w:t>
            </w:r>
            <w:r w:rsidRPr="00BA1B07">
              <w:rPr>
                <w:b w:val="0"/>
                <w:sz w:val="24"/>
                <w:szCs w:val="24"/>
              </w:rPr>
              <w:lastRenderedPageBreak/>
              <w:t xml:space="preserve">в основном, послужило привлечение федеральных бюджетных кредитов  </w:t>
            </w:r>
            <w:r w:rsidR="00225C50">
              <w:rPr>
                <w:b w:val="0"/>
                <w:sz w:val="24"/>
                <w:szCs w:val="24"/>
              </w:rPr>
              <w:t xml:space="preserve">                                    </w:t>
            </w:r>
            <w:r w:rsidRPr="00BA1B07">
              <w:rPr>
                <w:b w:val="0"/>
                <w:sz w:val="24"/>
                <w:szCs w:val="24"/>
              </w:rPr>
              <w:t>и изменение переходящих остатков средств на едином казначейском счете областного бюджета</w:t>
            </w:r>
            <w:r w:rsidR="00225C50">
              <w:rPr>
                <w:b w:val="0"/>
                <w:sz w:val="24"/>
                <w:szCs w:val="24"/>
              </w:rPr>
              <w:t>.</w:t>
            </w:r>
          </w:p>
          <w:p w:rsidR="005D4FB6" w:rsidRPr="00BA1B07" w:rsidRDefault="005D4FB6" w:rsidP="005D4FB6">
            <w:pPr>
              <w:pStyle w:val="ConsPlusTitle"/>
              <w:jc w:val="both"/>
              <w:rPr>
                <w:b w:val="0"/>
                <w:sz w:val="24"/>
                <w:szCs w:val="24"/>
              </w:rPr>
            </w:pPr>
            <w:r w:rsidRPr="00BA1B07">
              <w:rPr>
                <w:b w:val="0"/>
                <w:sz w:val="24"/>
                <w:szCs w:val="24"/>
              </w:rPr>
              <w:t>На конец отчетного периода общий остаток средств на счете областного бюджета составил 1 168,8 млн. рублей, из них:</w:t>
            </w:r>
          </w:p>
          <w:p w:rsidR="005D4FB6" w:rsidRPr="00BA1B07" w:rsidRDefault="005D4FB6" w:rsidP="005D4FB6">
            <w:pPr>
              <w:pStyle w:val="ConsPlusTitle"/>
              <w:jc w:val="both"/>
              <w:rPr>
                <w:b w:val="0"/>
                <w:sz w:val="24"/>
                <w:szCs w:val="24"/>
              </w:rPr>
            </w:pPr>
            <w:r w:rsidRPr="00BA1B07">
              <w:rPr>
                <w:b w:val="0"/>
                <w:sz w:val="24"/>
                <w:szCs w:val="24"/>
              </w:rPr>
              <w:t>– средства федерального бюджета – 14,7 млн. рублей;</w:t>
            </w:r>
          </w:p>
          <w:p w:rsidR="005D4FB6" w:rsidRPr="00BA1B07" w:rsidRDefault="005D4FB6" w:rsidP="005D4FB6">
            <w:pPr>
              <w:pStyle w:val="ConsPlusTitle"/>
              <w:jc w:val="both"/>
              <w:rPr>
                <w:b w:val="0"/>
                <w:sz w:val="24"/>
                <w:szCs w:val="24"/>
              </w:rPr>
            </w:pPr>
            <w:r w:rsidRPr="00BA1B07">
              <w:rPr>
                <w:b w:val="0"/>
                <w:sz w:val="24"/>
                <w:szCs w:val="24"/>
              </w:rPr>
              <w:t>– средства Фонда развития территорий</w:t>
            </w:r>
            <w:r w:rsidR="00225C50">
              <w:rPr>
                <w:b w:val="0"/>
                <w:sz w:val="24"/>
                <w:szCs w:val="24"/>
              </w:rPr>
              <w:t xml:space="preserve">                             </w:t>
            </w:r>
            <w:r w:rsidRPr="00BA1B07">
              <w:rPr>
                <w:b w:val="0"/>
                <w:sz w:val="24"/>
                <w:szCs w:val="24"/>
              </w:rPr>
              <w:t>– 1 159,8 млн. рублей</w:t>
            </w:r>
          </w:p>
          <w:p w:rsidR="005D4FB6" w:rsidRPr="00BA1B07" w:rsidRDefault="005D4FB6" w:rsidP="005D4FB6">
            <w:pPr>
              <w:pStyle w:val="ConsPlusTitle"/>
              <w:jc w:val="both"/>
              <w:rPr>
                <w:b w:val="0"/>
                <w:sz w:val="24"/>
                <w:szCs w:val="24"/>
              </w:rPr>
            </w:pPr>
            <w:r w:rsidRPr="00BA1B07">
              <w:rPr>
                <w:b w:val="0"/>
                <w:sz w:val="24"/>
                <w:szCs w:val="24"/>
              </w:rPr>
              <w:t>– остатки прочих целевых безвозмездных поступлений – 102,8 млн. рублей;</w:t>
            </w:r>
          </w:p>
          <w:p w:rsidR="005D4FB6" w:rsidRPr="00BA1B07" w:rsidRDefault="005D4FB6" w:rsidP="005D4FB6">
            <w:pPr>
              <w:pStyle w:val="ConsPlusTitle"/>
              <w:jc w:val="both"/>
              <w:rPr>
                <w:b w:val="0"/>
                <w:sz w:val="24"/>
                <w:szCs w:val="24"/>
              </w:rPr>
            </w:pPr>
            <w:r w:rsidRPr="00BA1B07">
              <w:rPr>
                <w:b w:val="0"/>
                <w:sz w:val="24"/>
                <w:szCs w:val="24"/>
              </w:rPr>
              <w:t xml:space="preserve">– остатки средств </w:t>
            </w:r>
            <w:proofErr w:type="gramStart"/>
            <w:r w:rsidRPr="00BA1B07">
              <w:rPr>
                <w:b w:val="0"/>
                <w:sz w:val="24"/>
                <w:szCs w:val="24"/>
              </w:rPr>
              <w:t>областного</w:t>
            </w:r>
            <w:proofErr w:type="gramEnd"/>
            <w:r w:rsidRPr="00BA1B07">
              <w:rPr>
                <w:b w:val="0"/>
                <w:sz w:val="24"/>
                <w:szCs w:val="24"/>
              </w:rPr>
              <w:t xml:space="preserve"> бюджета – </w:t>
            </w:r>
            <w:r w:rsidR="009B07A3">
              <w:rPr>
                <w:b w:val="0"/>
                <w:sz w:val="24"/>
                <w:szCs w:val="24"/>
              </w:rPr>
              <w:t xml:space="preserve">                       </w:t>
            </w:r>
            <w:r w:rsidRPr="00BA1B07">
              <w:rPr>
                <w:b w:val="0"/>
                <w:sz w:val="24"/>
                <w:szCs w:val="24"/>
              </w:rPr>
              <w:t>-120,9 млн. рублей.</w:t>
            </w:r>
          </w:p>
          <w:p w:rsidR="005D4FB6" w:rsidRPr="00BA1B07" w:rsidRDefault="005D4FB6" w:rsidP="005D4FB6">
            <w:pPr>
              <w:pStyle w:val="ConsPlusTitle"/>
              <w:jc w:val="both"/>
              <w:rPr>
                <w:b w:val="0"/>
                <w:sz w:val="24"/>
                <w:szCs w:val="24"/>
              </w:rPr>
            </w:pPr>
            <w:r w:rsidRPr="00BA1B07">
              <w:rPr>
                <w:b w:val="0"/>
                <w:sz w:val="24"/>
                <w:szCs w:val="24"/>
              </w:rPr>
              <w:t>Государственный долг Архангельской области по отчётным данным на</w:t>
            </w:r>
            <w:r w:rsidR="009B07A3">
              <w:rPr>
                <w:b w:val="0"/>
                <w:sz w:val="24"/>
                <w:szCs w:val="24"/>
              </w:rPr>
              <w:t xml:space="preserve"> </w:t>
            </w:r>
            <w:r w:rsidRPr="00BA1B07">
              <w:rPr>
                <w:b w:val="0"/>
                <w:sz w:val="24"/>
                <w:szCs w:val="24"/>
              </w:rPr>
              <w:t>1 июля 2023 года составил 53 478,4 млн. рублей. По сравнению с 1 января 2023 года общий объём долга увеличился на 6 900,3 млн. рублей</w:t>
            </w:r>
            <w:r w:rsidR="009B07A3">
              <w:rPr>
                <w:b w:val="0"/>
                <w:sz w:val="24"/>
                <w:szCs w:val="24"/>
              </w:rPr>
              <w:t xml:space="preserve"> </w:t>
            </w:r>
            <w:r w:rsidRPr="00BA1B07">
              <w:rPr>
                <w:b w:val="0"/>
                <w:sz w:val="24"/>
                <w:szCs w:val="24"/>
              </w:rPr>
              <w:t xml:space="preserve">(на 14,8 %). В структуре долга большую часть занимают обязательства по бюджетным кредитам в сумме 50 478,4 млн. рублей (94,4 %) и по коммерческим кредитам в сумме </w:t>
            </w:r>
            <w:r w:rsidR="00091986">
              <w:rPr>
                <w:b w:val="0"/>
                <w:sz w:val="24"/>
                <w:szCs w:val="24"/>
              </w:rPr>
              <w:t xml:space="preserve">                     </w:t>
            </w:r>
            <w:r w:rsidRPr="00BA1B07">
              <w:rPr>
                <w:b w:val="0"/>
                <w:sz w:val="24"/>
                <w:szCs w:val="24"/>
              </w:rPr>
              <w:t xml:space="preserve">3 000,0 млн. рублей (5,6 %). </w:t>
            </w:r>
          </w:p>
          <w:p w:rsidR="005D4FB6" w:rsidRPr="00BA1B07" w:rsidRDefault="005D4FB6" w:rsidP="005D4FB6">
            <w:pPr>
              <w:pStyle w:val="ConsPlusTitle"/>
              <w:jc w:val="both"/>
              <w:rPr>
                <w:b w:val="0"/>
                <w:sz w:val="24"/>
                <w:szCs w:val="24"/>
              </w:rPr>
            </w:pPr>
            <w:r w:rsidRPr="00BA1B07">
              <w:rPr>
                <w:b w:val="0"/>
                <w:sz w:val="24"/>
                <w:szCs w:val="24"/>
              </w:rPr>
              <w:t>За период с 1 января 2023 года по 1 июля 2023 года обязательства в виде коммерческих кредитов сократились на 5 000,0 млн. рублей, а долговые обязательства по бюджетным кредитам увеличились на 11 900,3 млн. рублей.</w:t>
            </w:r>
          </w:p>
          <w:p w:rsidR="005D4FB6" w:rsidRPr="00BA1B07" w:rsidRDefault="005D4FB6" w:rsidP="005D4FB6">
            <w:pPr>
              <w:pStyle w:val="ConsPlusTitle"/>
              <w:jc w:val="both"/>
              <w:rPr>
                <w:b w:val="0"/>
                <w:sz w:val="24"/>
                <w:szCs w:val="24"/>
              </w:rPr>
            </w:pPr>
            <w:r w:rsidRPr="00BA1B07">
              <w:rPr>
                <w:b w:val="0"/>
                <w:sz w:val="24"/>
                <w:szCs w:val="24"/>
              </w:rPr>
              <w:tab/>
              <w:t xml:space="preserve">Согласно уточненной бюджетной росписи по состоянию на 30 июня             2023 года расходы на обслуживание государственного долга Архангельской </w:t>
            </w:r>
            <w:r w:rsidRPr="00BA1B07">
              <w:rPr>
                <w:b w:val="0"/>
                <w:sz w:val="24"/>
                <w:szCs w:val="24"/>
              </w:rPr>
              <w:lastRenderedPageBreak/>
              <w:t>области утверждены в сумме 1 555,0 млн. рублей. Расходы на обслуживание государственного долга за первое полугодие 2023 года составили</w:t>
            </w:r>
            <w:r w:rsidR="009B07A3">
              <w:rPr>
                <w:b w:val="0"/>
                <w:sz w:val="24"/>
                <w:szCs w:val="24"/>
              </w:rPr>
              <w:t xml:space="preserve"> </w:t>
            </w:r>
            <w:r w:rsidRPr="00BA1B07">
              <w:rPr>
                <w:b w:val="0"/>
                <w:sz w:val="24"/>
                <w:szCs w:val="24"/>
              </w:rPr>
              <w:t xml:space="preserve">184,1 млн. рублей или 11,8 % к показателям уточненной сводной бюджетной росписи на год. По сравнению </w:t>
            </w:r>
            <w:r w:rsidR="009B07A3">
              <w:rPr>
                <w:b w:val="0"/>
                <w:sz w:val="24"/>
                <w:szCs w:val="24"/>
              </w:rPr>
              <w:t xml:space="preserve">                 </w:t>
            </w:r>
            <w:r w:rsidRPr="00BA1B07">
              <w:rPr>
                <w:b w:val="0"/>
                <w:sz w:val="24"/>
                <w:szCs w:val="24"/>
              </w:rPr>
              <w:t>с первым полугодием 2022 года указанные расходы сократились на 3,9 млн. рублей или на 2,1 %.</w:t>
            </w:r>
          </w:p>
          <w:p w:rsidR="005D4FB6" w:rsidRPr="00BA1B07" w:rsidRDefault="005D4FB6" w:rsidP="005D4FB6">
            <w:pPr>
              <w:pStyle w:val="ConsPlusTitle"/>
              <w:jc w:val="both"/>
              <w:rPr>
                <w:b w:val="0"/>
                <w:sz w:val="24"/>
                <w:szCs w:val="24"/>
              </w:rPr>
            </w:pPr>
            <w:r w:rsidRPr="00BA1B07">
              <w:rPr>
                <w:b w:val="0"/>
                <w:sz w:val="24"/>
                <w:szCs w:val="24"/>
              </w:rPr>
              <w:t xml:space="preserve">В отчетном периоде государственные гарантии Архангельской области не предоставлялись. </w:t>
            </w:r>
          </w:p>
          <w:p w:rsidR="005D4FB6" w:rsidRPr="00BA1B07" w:rsidRDefault="005D4FB6" w:rsidP="005D4FB6">
            <w:pPr>
              <w:pStyle w:val="ConsPlusTitle"/>
              <w:jc w:val="both"/>
              <w:rPr>
                <w:b w:val="0"/>
                <w:sz w:val="24"/>
                <w:szCs w:val="24"/>
              </w:rPr>
            </w:pPr>
            <w:r w:rsidRPr="00BA1B07">
              <w:rPr>
                <w:b w:val="0"/>
                <w:sz w:val="24"/>
                <w:szCs w:val="24"/>
              </w:rPr>
              <w:t>4.</w:t>
            </w:r>
            <w:r w:rsidRPr="00BA1B07">
              <w:rPr>
                <w:b w:val="0"/>
                <w:sz w:val="24"/>
                <w:szCs w:val="24"/>
              </w:rPr>
              <w:tab/>
              <w:t>Контрольно-счетной палатой Архангельской области подготовлено заключение по результатам экспертизы исполнения областного бюджета за первое полугодие 2023 года, в котором отмечается следующее.</w:t>
            </w:r>
          </w:p>
          <w:p w:rsidR="005D4FB6" w:rsidRPr="00BA1B07" w:rsidRDefault="005D4FB6" w:rsidP="005D4FB6">
            <w:pPr>
              <w:pStyle w:val="ConsPlusTitle"/>
              <w:jc w:val="both"/>
              <w:rPr>
                <w:b w:val="0"/>
                <w:sz w:val="24"/>
                <w:szCs w:val="24"/>
              </w:rPr>
            </w:pPr>
            <w:r w:rsidRPr="00BA1B07">
              <w:rPr>
                <w:b w:val="0"/>
                <w:sz w:val="24"/>
                <w:szCs w:val="24"/>
              </w:rPr>
              <w:t xml:space="preserve">В целом поступление налоговых </w:t>
            </w:r>
            <w:r w:rsidR="009B07A3">
              <w:rPr>
                <w:b w:val="0"/>
                <w:sz w:val="24"/>
                <w:szCs w:val="24"/>
              </w:rPr>
              <w:t xml:space="preserve">                                   </w:t>
            </w:r>
            <w:r w:rsidRPr="00BA1B07">
              <w:rPr>
                <w:b w:val="0"/>
                <w:sz w:val="24"/>
                <w:szCs w:val="24"/>
              </w:rPr>
              <w:t>и неналоговых доходов в отчетном периоде по сравнению с аналогичным периодом предыдущего года показывает отрицательную динамику, на что в большей степени повлияло снижение поступления налога на прибыль организаций. В части поступления налога на доходы физических лиц, налога на совокупный доход, на имущество организаций и акцизов установлена положительная динамика.</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По состоянию на 1 июля </w:t>
            </w:r>
            <w:r w:rsidR="009B07A3">
              <w:rPr>
                <w:b w:val="0"/>
                <w:sz w:val="24"/>
                <w:szCs w:val="24"/>
              </w:rPr>
              <w:t xml:space="preserve">                                               </w:t>
            </w:r>
            <w:r w:rsidRPr="00BA1B07">
              <w:rPr>
                <w:b w:val="0"/>
                <w:sz w:val="24"/>
                <w:szCs w:val="24"/>
              </w:rPr>
              <w:t>2023 года дебиторская</w:t>
            </w:r>
            <w:r w:rsidR="009B07A3">
              <w:rPr>
                <w:b w:val="0"/>
                <w:sz w:val="24"/>
                <w:szCs w:val="24"/>
              </w:rPr>
              <w:t xml:space="preserve"> </w:t>
            </w:r>
            <w:r w:rsidRPr="00BA1B07">
              <w:rPr>
                <w:b w:val="0"/>
                <w:sz w:val="24"/>
                <w:szCs w:val="24"/>
              </w:rPr>
              <w:t xml:space="preserve">задолженность                            по налоговым поступлениям в областной бюджет составила в общей сумме               968,8 млн. рублей, в том числе: по налогу на прибыль организаций 240,4 млн. рублей, по налогу на имущество организаций 100,9 млн. </w:t>
            </w:r>
            <w:r w:rsidRPr="00BA1B07">
              <w:rPr>
                <w:b w:val="0"/>
                <w:sz w:val="24"/>
                <w:szCs w:val="24"/>
              </w:rPr>
              <w:lastRenderedPageBreak/>
              <w:t>рублей, по транспортному налогу 337,9 млн. рублей, по УСН 281,0 млн. рублей.</w:t>
            </w:r>
            <w:proofErr w:type="gramEnd"/>
            <w:r w:rsidRPr="00BA1B07">
              <w:rPr>
                <w:b w:val="0"/>
                <w:sz w:val="24"/>
                <w:szCs w:val="24"/>
              </w:rPr>
              <w:t xml:space="preserve"> Из общей суммы дебиторской задолженности просроченная задолженность на 1 июля           2023 года составляет 657,9 млн. рублей. Кроме того, по состоянию на 1 июля </w:t>
            </w:r>
            <w:r w:rsidR="009B07A3">
              <w:rPr>
                <w:b w:val="0"/>
                <w:sz w:val="24"/>
                <w:szCs w:val="24"/>
              </w:rPr>
              <w:t xml:space="preserve">                       </w:t>
            </w:r>
            <w:r w:rsidRPr="00BA1B07">
              <w:rPr>
                <w:b w:val="0"/>
                <w:sz w:val="24"/>
                <w:szCs w:val="24"/>
              </w:rPr>
              <w:t xml:space="preserve">2023 года имеется просроченная дебиторская задолженность в областной бюджет в сумме 183,5 млн. рублей по платежам при пользовании природными ресурсами. Сложившиеся показатели просроченной дебиторской задолженности на 1 июля 2023 года свидетельствуют о наличии потенциальных резервов при исполнении доходной части областного бюджета. </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Из 11 приоритетных национальных проектов, предусмотренных по состоянию на отчетную дату к финансированию из областного бюджета в 2023 году, расходы выше среднего (37,2 % к плану года) осуществлены </w:t>
            </w:r>
            <w:r w:rsidR="00656591">
              <w:rPr>
                <w:b w:val="0"/>
                <w:sz w:val="24"/>
                <w:szCs w:val="24"/>
              </w:rPr>
              <w:t xml:space="preserve">                        </w:t>
            </w:r>
            <w:r w:rsidRPr="00BA1B07">
              <w:rPr>
                <w:b w:val="0"/>
                <w:sz w:val="24"/>
                <w:szCs w:val="24"/>
              </w:rPr>
              <w:t>по</w:t>
            </w:r>
            <w:r w:rsidR="00656591">
              <w:rPr>
                <w:b w:val="0"/>
                <w:sz w:val="24"/>
                <w:szCs w:val="24"/>
              </w:rPr>
              <w:t xml:space="preserve"> </w:t>
            </w:r>
            <w:r w:rsidRPr="00BA1B07">
              <w:rPr>
                <w:b w:val="0"/>
                <w:sz w:val="24"/>
                <w:szCs w:val="24"/>
              </w:rPr>
              <w:t>НП «Малое и среднее предпринимательство и поддержка индивидуальной предпринимательской инициативы» на 93,0 %; НП «Экология» на 69,2 %; НП «Производительность труда» на 64,2 %; НП «Здравоохранение» на 50,9 %;</w:t>
            </w:r>
            <w:proofErr w:type="gramEnd"/>
            <w:r w:rsidRPr="00BA1B07">
              <w:rPr>
                <w:b w:val="0"/>
                <w:sz w:val="24"/>
                <w:szCs w:val="24"/>
              </w:rPr>
              <w:t xml:space="preserve"> </w:t>
            </w:r>
            <w:r w:rsidR="005F600E">
              <w:rPr>
                <w:b w:val="0"/>
                <w:sz w:val="24"/>
                <w:szCs w:val="24"/>
              </w:rPr>
              <w:t xml:space="preserve">                                        </w:t>
            </w:r>
            <w:r w:rsidRPr="00BA1B07">
              <w:rPr>
                <w:b w:val="0"/>
                <w:sz w:val="24"/>
                <w:szCs w:val="24"/>
              </w:rPr>
              <w:t>НП «Культура» на 47,9 %; НП «Жилье и городская среда» на 46,0 %.</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Расходы на уровне ниже среднего значения (37,2 % к плану года) осуществлены на реализацию НП «Безопасные качественные дороги» на 19,4 % (1 984,5 млн. рублей при плане 10 234,4 млн. рублей); НП «Туризм и индустрия гостеприимства» на 0,9 % (0,8 млн. рублей при плане 91,3 млн. рублей);               НП «Образование» на 28,4 % (419,6 млн. </w:t>
            </w:r>
            <w:r w:rsidRPr="00BA1B07">
              <w:rPr>
                <w:b w:val="0"/>
                <w:sz w:val="24"/>
                <w:szCs w:val="24"/>
              </w:rPr>
              <w:lastRenderedPageBreak/>
              <w:t>рублей при плане 1 478,0 млн. рублей).</w:t>
            </w:r>
            <w:proofErr w:type="gramEnd"/>
            <w:r w:rsidRPr="00BA1B07">
              <w:rPr>
                <w:b w:val="0"/>
                <w:sz w:val="24"/>
                <w:szCs w:val="24"/>
              </w:rPr>
              <w:t xml:space="preserve"> Также в отчетном периоде отсутствуют расходы Комплексного плана модернизации </w:t>
            </w:r>
            <w:r w:rsidR="005F600E">
              <w:rPr>
                <w:b w:val="0"/>
                <w:sz w:val="24"/>
                <w:szCs w:val="24"/>
              </w:rPr>
              <w:t xml:space="preserve">                             </w:t>
            </w:r>
            <w:r w:rsidRPr="00BA1B07">
              <w:rPr>
                <w:b w:val="0"/>
                <w:sz w:val="24"/>
                <w:szCs w:val="24"/>
              </w:rPr>
              <w:t>и расширения магистральной инфраструктуры, при плане 332,3 млн. рублей.</w:t>
            </w:r>
          </w:p>
          <w:p w:rsidR="005D4FB6" w:rsidRPr="00BA1B07" w:rsidRDefault="005D4FB6" w:rsidP="005D4FB6">
            <w:pPr>
              <w:pStyle w:val="ConsPlusTitle"/>
              <w:jc w:val="both"/>
              <w:rPr>
                <w:b w:val="0"/>
                <w:sz w:val="24"/>
                <w:szCs w:val="24"/>
              </w:rPr>
            </w:pPr>
            <w:r w:rsidRPr="00BA1B07">
              <w:rPr>
                <w:b w:val="0"/>
                <w:sz w:val="24"/>
                <w:szCs w:val="24"/>
              </w:rPr>
              <w:t xml:space="preserve">По итогам реализации ряда </w:t>
            </w:r>
            <w:r w:rsidR="005F600E">
              <w:rPr>
                <w:b w:val="0"/>
                <w:sz w:val="24"/>
                <w:szCs w:val="24"/>
              </w:rPr>
              <w:t xml:space="preserve">                       </w:t>
            </w:r>
            <w:r w:rsidRPr="00BA1B07">
              <w:rPr>
                <w:b w:val="0"/>
                <w:sz w:val="24"/>
                <w:szCs w:val="24"/>
              </w:rPr>
              <w:t xml:space="preserve">региональных проектов за отчетный </w:t>
            </w:r>
            <w:r w:rsidR="00091986">
              <w:rPr>
                <w:b w:val="0"/>
                <w:sz w:val="24"/>
                <w:szCs w:val="24"/>
              </w:rPr>
              <w:t xml:space="preserve">                     </w:t>
            </w:r>
            <w:r w:rsidRPr="00BA1B07">
              <w:rPr>
                <w:b w:val="0"/>
                <w:sz w:val="24"/>
                <w:szCs w:val="24"/>
              </w:rPr>
              <w:t xml:space="preserve">период ответственными исполнителями прогнозируются риски </w:t>
            </w:r>
            <w:proofErr w:type="spellStart"/>
            <w:r w:rsidRPr="00BA1B07">
              <w:rPr>
                <w:b w:val="0"/>
                <w:sz w:val="24"/>
                <w:szCs w:val="24"/>
              </w:rPr>
              <w:t>недостижения</w:t>
            </w:r>
            <w:proofErr w:type="spellEnd"/>
            <w:r w:rsidRPr="00BA1B07">
              <w:rPr>
                <w:b w:val="0"/>
                <w:sz w:val="24"/>
                <w:szCs w:val="24"/>
              </w:rPr>
              <w:t xml:space="preserve"> показателей или результатов реализации региональных проектов. Наибольшие риски наблюдаются по реализации регионального проекта «Обеспечение медицинских организаций системы здравоохранения квалифицированными кадрами». Кроме того, в отдельных отчетах о ходе реализации региональных проектов сведения о принятых мерах по сокращению и минимизации рисков невыполнения их показателей, непосредственно не влекут за собой какие-либо системные улучшения, позволяющие исключить или минимизировать указанные риски.</w:t>
            </w:r>
          </w:p>
          <w:p w:rsidR="005D4FB6" w:rsidRPr="00BA1B07" w:rsidRDefault="005D4FB6" w:rsidP="005D4FB6">
            <w:pPr>
              <w:pStyle w:val="ConsPlusTitle"/>
              <w:jc w:val="both"/>
              <w:rPr>
                <w:b w:val="0"/>
                <w:sz w:val="24"/>
                <w:szCs w:val="24"/>
              </w:rPr>
            </w:pPr>
            <w:r w:rsidRPr="00BA1B07">
              <w:rPr>
                <w:b w:val="0"/>
                <w:sz w:val="24"/>
                <w:szCs w:val="24"/>
              </w:rPr>
              <w:t xml:space="preserve">Показатели исполнения ОАИП </w:t>
            </w:r>
            <w:r w:rsidR="005F600E">
              <w:rPr>
                <w:b w:val="0"/>
                <w:sz w:val="24"/>
                <w:szCs w:val="24"/>
              </w:rPr>
              <w:t xml:space="preserve">                                       </w:t>
            </w:r>
            <w:r w:rsidRPr="00BA1B07">
              <w:rPr>
                <w:b w:val="0"/>
                <w:sz w:val="24"/>
                <w:szCs w:val="24"/>
              </w:rPr>
              <w:t xml:space="preserve">за 1 полугодие 2023 года ухудшились </w:t>
            </w:r>
            <w:r w:rsidR="005F600E">
              <w:rPr>
                <w:b w:val="0"/>
                <w:sz w:val="24"/>
                <w:szCs w:val="24"/>
              </w:rPr>
              <w:t xml:space="preserve">                              </w:t>
            </w:r>
            <w:r w:rsidRPr="00BA1B07">
              <w:rPr>
                <w:b w:val="0"/>
                <w:sz w:val="24"/>
                <w:szCs w:val="24"/>
              </w:rPr>
              <w:t xml:space="preserve">на 4,0 </w:t>
            </w:r>
            <w:proofErr w:type="gramStart"/>
            <w:r w:rsidRPr="00BA1B07">
              <w:rPr>
                <w:b w:val="0"/>
                <w:sz w:val="24"/>
                <w:szCs w:val="24"/>
              </w:rPr>
              <w:t>процентных</w:t>
            </w:r>
            <w:proofErr w:type="gramEnd"/>
            <w:r w:rsidRPr="00BA1B07">
              <w:rPr>
                <w:b w:val="0"/>
                <w:sz w:val="24"/>
                <w:szCs w:val="24"/>
              </w:rPr>
              <w:t xml:space="preserve"> пункта по сравнению </w:t>
            </w:r>
            <w:r w:rsidR="005F600E">
              <w:rPr>
                <w:b w:val="0"/>
                <w:sz w:val="24"/>
                <w:szCs w:val="24"/>
              </w:rPr>
              <w:t xml:space="preserve">                          </w:t>
            </w:r>
            <w:r w:rsidRPr="00BA1B07">
              <w:rPr>
                <w:b w:val="0"/>
                <w:sz w:val="24"/>
                <w:szCs w:val="24"/>
              </w:rPr>
              <w:t xml:space="preserve">с аналогичным периодом 2022 года. Низкие темпы исполнения ОАИП на отчетную дату являются рисками неисполнения инвестиционной программы до конца </w:t>
            </w:r>
            <w:r w:rsidR="005F600E">
              <w:rPr>
                <w:b w:val="0"/>
                <w:sz w:val="24"/>
                <w:szCs w:val="24"/>
              </w:rPr>
              <w:t xml:space="preserve">                     </w:t>
            </w:r>
            <w:r w:rsidRPr="00BA1B07">
              <w:rPr>
                <w:b w:val="0"/>
                <w:sz w:val="24"/>
                <w:szCs w:val="24"/>
              </w:rPr>
              <w:t xml:space="preserve">2023 года. Кроме того в  отчетном периоде отмечается несоблюдение подрядными организациями контрактных обязательств </w:t>
            </w:r>
            <w:r w:rsidR="005F600E">
              <w:rPr>
                <w:b w:val="0"/>
                <w:sz w:val="24"/>
                <w:szCs w:val="24"/>
              </w:rPr>
              <w:t xml:space="preserve">                  </w:t>
            </w:r>
            <w:r w:rsidRPr="00BA1B07">
              <w:rPr>
                <w:b w:val="0"/>
                <w:sz w:val="24"/>
                <w:szCs w:val="24"/>
              </w:rPr>
              <w:t xml:space="preserve">в части соблюдения сроков выполнения работ.                </w:t>
            </w:r>
          </w:p>
          <w:p w:rsidR="005D4FB6" w:rsidRPr="00BA1B07" w:rsidRDefault="005D4FB6" w:rsidP="005F600E">
            <w:pPr>
              <w:pStyle w:val="ConsPlusTitle"/>
              <w:ind w:firstLine="317"/>
              <w:jc w:val="both"/>
              <w:rPr>
                <w:b w:val="0"/>
                <w:sz w:val="24"/>
                <w:szCs w:val="24"/>
              </w:rPr>
            </w:pPr>
            <w:r w:rsidRPr="00BA1B07">
              <w:rPr>
                <w:b w:val="0"/>
                <w:sz w:val="24"/>
                <w:szCs w:val="24"/>
              </w:rPr>
              <w:lastRenderedPageBreak/>
              <w:t xml:space="preserve">Отдельные отчеты о реализации государственных программ Архангельской области за отчетный период, размещенные в КИАС Архангельской области, содержат недостоверную информацию в части объема освоенных средств на реализацию мероприятий, в графе «Освоено» указываются объемы кассовых расходов, </w:t>
            </w:r>
            <w:r w:rsidR="005F600E">
              <w:rPr>
                <w:b w:val="0"/>
                <w:sz w:val="24"/>
                <w:szCs w:val="24"/>
              </w:rPr>
              <w:t xml:space="preserve">                         </w:t>
            </w:r>
            <w:r w:rsidRPr="00BA1B07">
              <w:rPr>
                <w:b w:val="0"/>
                <w:sz w:val="24"/>
                <w:szCs w:val="24"/>
              </w:rPr>
              <w:t xml:space="preserve">а не стоимости выполненных, принятых </w:t>
            </w:r>
            <w:r w:rsidR="005F600E">
              <w:rPr>
                <w:b w:val="0"/>
                <w:sz w:val="24"/>
                <w:szCs w:val="24"/>
              </w:rPr>
              <w:t xml:space="preserve">                       </w:t>
            </w:r>
            <w:r w:rsidRPr="00BA1B07">
              <w:rPr>
                <w:b w:val="0"/>
                <w:sz w:val="24"/>
                <w:szCs w:val="24"/>
              </w:rPr>
              <w:t xml:space="preserve">и оплаченных работ – освоенных средств. </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Дебиторская задолженность на 1 июля </w:t>
            </w:r>
            <w:r w:rsidR="005F600E">
              <w:rPr>
                <w:b w:val="0"/>
                <w:sz w:val="24"/>
                <w:szCs w:val="24"/>
              </w:rPr>
              <w:t xml:space="preserve">                   </w:t>
            </w:r>
            <w:r w:rsidRPr="00BA1B07">
              <w:rPr>
                <w:b w:val="0"/>
                <w:sz w:val="24"/>
                <w:szCs w:val="24"/>
              </w:rPr>
              <w:t xml:space="preserve">2023 года государственных бюджетных </w:t>
            </w:r>
            <w:r w:rsidR="005F600E">
              <w:rPr>
                <w:b w:val="0"/>
                <w:sz w:val="24"/>
                <w:szCs w:val="24"/>
              </w:rPr>
              <w:t xml:space="preserve">                      </w:t>
            </w:r>
            <w:r w:rsidRPr="00BA1B07">
              <w:rPr>
                <w:b w:val="0"/>
                <w:sz w:val="24"/>
                <w:szCs w:val="24"/>
              </w:rPr>
              <w:t xml:space="preserve">и автономных учреждений, согласно отчетам по форме 0503769 составила 51 618,4 млн. рублей и за 6 месяцев 2023 года она увеличилась на 24 671,4 млн. рублей (дебиторская задолженность в сумме </w:t>
            </w:r>
            <w:r w:rsidR="005F600E">
              <w:rPr>
                <w:b w:val="0"/>
                <w:sz w:val="24"/>
                <w:szCs w:val="24"/>
              </w:rPr>
              <w:t xml:space="preserve">                                </w:t>
            </w:r>
            <w:r w:rsidRPr="00BA1B07">
              <w:rPr>
                <w:b w:val="0"/>
                <w:sz w:val="24"/>
                <w:szCs w:val="24"/>
              </w:rPr>
              <w:t>48 625,8 млн. рублей является начисленными суммами субсидий на выполнение государственных заданий, субсидий на иные цели, а также на цели осуществления</w:t>
            </w:r>
            <w:proofErr w:type="gramEnd"/>
            <w:r w:rsidRPr="00BA1B07">
              <w:rPr>
                <w:b w:val="0"/>
                <w:sz w:val="24"/>
                <w:szCs w:val="24"/>
              </w:rPr>
              <w:t xml:space="preserve"> капитальных вложений учреждениями, согласно заключенным соглашениям </w:t>
            </w:r>
            <w:r w:rsidR="005F600E">
              <w:rPr>
                <w:b w:val="0"/>
                <w:sz w:val="24"/>
                <w:szCs w:val="24"/>
              </w:rPr>
              <w:t xml:space="preserve">                             </w:t>
            </w:r>
            <w:r w:rsidRPr="00BA1B07">
              <w:rPr>
                <w:b w:val="0"/>
                <w:sz w:val="24"/>
                <w:szCs w:val="24"/>
              </w:rPr>
              <w:t>с учредителями, в которых предусматриваются суммы финансирования из бюджета на период 2023 – 2025 годов).</w:t>
            </w:r>
          </w:p>
          <w:p w:rsidR="005D4FB6" w:rsidRPr="00BA1B07" w:rsidRDefault="005D4FB6" w:rsidP="005D4FB6">
            <w:pPr>
              <w:pStyle w:val="ConsPlusTitle"/>
              <w:jc w:val="both"/>
              <w:rPr>
                <w:b w:val="0"/>
                <w:sz w:val="24"/>
                <w:szCs w:val="24"/>
              </w:rPr>
            </w:pPr>
            <w:r w:rsidRPr="00BA1B07">
              <w:rPr>
                <w:b w:val="0"/>
                <w:sz w:val="24"/>
                <w:szCs w:val="24"/>
              </w:rPr>
              <w:t xml:space="preserve">Из общей суммы дебиторской задолженности, просроченная дебиторская задолженность учреждений на 1 июля 2023 года составила 79,4 млн. рублей, которая </w:t>
            </w:r>
            <w:r w:rsidR="005F600E">
              <w:rPr>
                <w:b w:val="0"/>
                <w:sz w:val="24"/>
                <w:szCs w:val="24"/>
              </w:rPr>
              <w:t xml:space="preserve">                     </w:t>
            </w:r>
            <w:r w:rsidRPr="00BA1B07">
              <w:rPr>
                <w:b w:val="0"/>
                <w:sz w:val="24"/>
                <w:szCs w:val="24"/>
              </w:rPr>
              <w:t xml:space="preserve">за 1 полугодие 2023 года сократилась </w:t>
            </w:r>
            <w:r w:rsidR="005F600E">
              <w:rPr>
                <w:b w:val="0"/>
                <w:sz w:val="24"/>
                <w:szCs w:val="24"/>
              </w:rPr>
              <w:t xml:space="preserve">                           </w:t>
            </w:r>
            <w:r w:rsidRPr="00BA1B07">
              <w:rPr>
                <w:b w:val="0"/>
                <w:sz w:val="24"/>
                <w:szCs w:val="24"/>
              </w:rPr>
              <w:t>на 6,9 млн. рублей.</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Кредиторская задолженность на 1 июля </w:t>
            </w:r>
            <w:r w:rsidR="005F600E">
              <w:rPr>
                <w:b w:val="0"/>
                <w:sz w:val="24"/>
                <w:szCs w:val="24"/>
              </w:rPr>
              <w:t xml:space="preserve">                 </w:t>
            </w:r>
            <w:r w:rsidRPr="00BA1B07">
              <w:rPr>
                <w:b w:val="0"/>
                <w:sz w:val="24"/>
                <w:szCs w:val="24"/>
              </w:rPr>
              <w:t xml:space="preserve">2023 года в государственных бюджетных </w:t>
            </w:r>
            <w:r w:rsidR="005F600E">
              <w:rPr>
                <w:b w:val="0"/>
                <w:sz w:val="24"/>
                <w:szCs w:val="24"/>
              </w:rPr>
              <w:t xml:space="preserve">                     </w:t>
            </w:r>
            <w:r w:rsidRPr="00BA1B07">
              <w:rPr>
                <w:b w:val="0"/>
                <w:sz w:val="24"/>
                <w:szCs w:val="24"/>
              </w:rPr>
              <w:t xml:space="preserve">и автономных учреждений, согласно отчетам по форме 0503769 составила 5 043,1 млн. </w:t>
            </w:r>
            <w:r w:rsidRPr="00BA1B07">
              <w:rPr>
                <w:b w:val="0"/>
                <w:sz w:val="24"/>
                <w:szCs w:val="24"/>
              </w:rPr>
              <w:lastRenderedPageBreak/>
              <w:t xml:space="preserve">рублей, которая снизилась за 1 полугодие 2023 года на 1 334,6 млн. рублей или </w:t>
            </w:r>
            <w:r w:rsidR="005F600E">
              <w:rPr>
                <w:b w:val="0"/>
                <w:sz w:val="24"/>
                <w:szCs w:val="24"/>
              </w:rPr>
              <w:t xml:space="preserve">                           </w:t>
            </w:r>
            <w:r w:rsidRPr="00BA1B07">
              <w:rPr>
                <w:b w:val="0"/>
                <w:sz w:val="24"/>
                <w:szCs w:val="24"/>
              </w:rPr>
              <w:t>на 20,9 %. Из общего объема кредиторской задолженности 54,7 % составляет задолженность за счет средств ОМС                       в государственных учреждениях здравоохранения 2 759,8 млн. рублей.</w:t>
            </w:r>
            <w:proofErr w:type="gramEnd"/>
          </w:p>
          <w:p w:rsidR="005D4FB6" w:rsidRPr="00BA1B07" w:rsidRDefault="005D4FB6" w:rsidP="005D4FB6">
            <w:pPr>
              <w:pStyle w:val="ConsPlusTitle"/>
              <w:jc w:val="both"/>
              <w:rPr>
                <w:b w:val="0"/>
                <w:sz w:val="24"/>
                <w:szCs w:val="24"/>
              </w:rPr>
            </w:pPr>
            <w:r w:rsidRPr="00BA1B07">
              <w:rPr>
                <w:b w:val="0"/>
                <w:sz w:val="24"/>
                <w:szCs w:val="24"/>
              </w:rPr>
              <w:t xml:space="preserve">Из общей суммы кредиторской задолженности, просроченная кредиторская задолженность в государственных учреждениях составила 155,0 млн. рублей  </w:t>
            </w:r>
            <w:r w:rsidR="0044753E">
              <w:rPr>
                <w:b w:val="0"/>
                <w:sz w:val="24"/>
                <w:szCs w:val="24"/>
              </w:rPr>
              <w:t xml:space="preserve">              </w:t>
            </w:r>
            <w:r w:rsidRPr="00BA1B07">
              <w:rPr>
                <w:b w:val="0"/>
                <w:sz w:val="24"/>
                <w:szCs w:val="24"/>
              </w:rPr>
              <w:t xml:space="preserve">и по отношению к началу 2023 года она выросла на 154,7 млн. рублей (на 1 января 2023 года она составляла 0,2 млн. рублей). Основной объем просроченной кредиторской задолженности </w:t>
            </w:r>
            <w:proofErr w:type="gramStart"/>
            <w:r w:rsidRPr="00BA1B07">
              <w:rPr>
                <w:b w:val="0"/>
                <w:sz w:val="24"/>
                <w:szCs w:val="24"/>
              </w:rPr>
              <w:t xml:space="preserve">сложился за счет средств ОМС в государственных учреждениях здравоохранения Архангельской области </w:t>
            </w:r>
            <w:r w:rsidR="0044753E">
              <w:rPr>
                <w:b w:val="0"/>
                <w:sz w:val="24"/>
                <w:szCs w:val="24"/>
              </w:rPr>
              <w:t xml:space="preserve">                 </w:t>
            </w:r>
            <w:r w:rsidRPr="00BA1B07">
              <w:rPr>
                <w:b w:val="0"/>
                <w:sz w:val="24"/>
                <w:szCs w:val="24"/>
              </w:rPr>
              <w:t>и составляет</w:t>
            </w:r>
            <w:proofErr w:type="gramEnd"/>
            <w:r w:rsidRPr="00BA1B07">
              <w:rPr>
                <w:b w:val="0"/>
                <w:sz w:val="24"/>
                <w:szCs w:val="24"/>
              </w:rPr>
              <w:t xml:space="preserve"> 148,2 млн. рублей или 95,6 % от всего объема просроченной кредиторской задолженности.       </w:t>
            </w:r>
          </w:p>
          <w:p w:rsidR="005D4FB6" w:rsidRPr="00BA1B07" w:rsidRDefault="005D4FB6" w:rsidP="005D4FB6">
            <w:pPr>
              <w:pStyle w:val="ConsPlusTitle"/>
              <w:jc w:val="both"/>
              <w:rPr>
                <w:b w:val="0"/>
                <w:sz w:val="24"/>
                <w:szCs w:val="24"/>
              </w:rPr>
            </w:pPr>
            <w:r w:rsidRPr="00BA1B07">
              <w:rPr>
                <w:b w:val="0"/>
                <w:sz w:val="24"/>
                <w:szCs w:val="24"/>
              </w:rPr>
              <w:t xml:space="preserve">По состоянию на отчетную дату Архангельская область предварительно </w:t>
            </w:r>
            <w:r w:rsidR="00091986">
              <w:rPr>
                <w:b w:val="0"/>
                <w:sz w:val="24"/>
                <w:szCs w:val="24"/>
              </w:rPr>
              <w:t xml:space="preserve">                     </w:t>
            </w:r>
            <w:r w:rsidRPr="00BA1B07">
              <w:rPr>
                <w:b w:val="0"/>
                <w:sz w:val="24"/>
                <w:szCs w:val="24"/>
              </w:rPr>
              <w:t>не выполняет условия соглашений с Министерством Финансов Российской Федерации о предоставлении бюджетных кредитов из федерального бюджета  в части касающейся соотношения общего объема государственных долговых обязатель</w:t>
            </w:r>
            <w:proofErr w:type="gramStart"/>
            <w:r w:rsidRPr="00BA1B07">
              <w:rPr>
                <w:b w:val="0"/>
                <w:sz w:val="24"/>
                <w:szCs w:val="24"/>
              </w:rPr>
              <w:t>ств к пл</w:t>
            </w:r>
            <w:proofErr w:type="gramEnd"/>
            <w:r w:rsidRPr="00BA1B07">
              <w:rPr>
                <w:b w:val="0"/>
                <w:sz w:val="24"/>
                <w:szCs w:val="24"/>
              </w:rPr>
              <w:t>анируемому объему поступления налоговых и неналоговых доходов (59,0 %).</w:t>
            </w:r>
          </w:p>
          <w:p w:rsidR="005D4FB6" w:rsidRPr="00BA1B07" w:rsidRDefault="005D4FB6" w:rsidP="005D4FB6">
            <w:pPr>
              <w:pStyle w:val="ConsPlusTitle"/>
              <w:jc w:val="both"/>
              <w:rPr>
                <w:b w:val="0"/>
                <w:sz w:val="24"/>
                <w:szCs w:val="24"/>
              </w:rPr>
            </w:pPr>
            <w:r w:rsidRPr="00BA1B07">
              <w:rPr>
                <w:b w:val="0"/>
                <w:sz w:val="24"/>
                <w:szCs w:val="24"/>
              </w:rPr>
              <w:t>По результатам проведенной экспертизы контрольно-счетная палата Архангельской области предлагает Правительству Архангельской области</w:t>
            </w:r>
            <w:r w:rsidR="00AC1E52">
              <w:rPr>
                <w:b w:val="0"/>
                <w:sz w:val="24"/>
                <w:szCs w:val="24"/>
              </w:rPr>
              <w:t xml:space="preserve"> </w:t>
            </w:r>
            <w:r w:rsidRPr="00BA1B07">
              <w:rPr>
                <w:b w:val="0"/>
                <w:sz w:val="24"/>
                <w:szCs w:val="24"/>
              </w:rPr>
              <w:t xml:space="preserve">и исполнительным органам государственной власти </w:t>
            </w:r>
            <w:r w:rsidRPr="00BA1B07">
              <w:rPr>
                <w:b w:val="0"/>
                <w:sz w:val="24"/>
                <w:szCs w:val="24"/>
              </w:rPr>
              <w:lastRenderedPageBreak/>
              <w:t>Архангельской области принять меры:</w:t>
            </w:r>
          </w:p>
          <w:p w:rsidR="005D4FB6" w:rsidRPr="00BA1B07" w:rsidRDefault="005D4FB6" w:rsidP="005D4FB6">
            <w:pPr>
              <w:pStyle w:val="ConsPlusTitle"/>
              <w:jc w:val="both"/>
              <w:rPr>
                <w:b w:val="0"/>
                <w:sz w:val="24"/>
                <w:szCs w:val="24"/>
              </w:rPr>
            </w:pPr>
            <w:r w:rsidRPr="00BA1B07">
              <w:rPr>
                <w:b w:val="0"/>
                <w:sz w:val="24"/>
                <w:szCs w:val="24"/>
              </w:rPr>
              <w:t xml:space="preserve">- по взысканию просроченной дебиторской задолженности по доходам областного бюджета, в том числе по платежам, </w:t>
            </w:r>
            <w:proofErr w:type="spellStart"/>
            <w:r w:rsidRPr="00BA1B07">
              <w:rPr>
                <w:b w:val="0"/>
                <w:sz w:val="24"/>
                <w:szCs w:val="24"/>
              </w:rPr>
              <w:t>администрируемым</w:t>
            </w:r>
            <w:proofErr w:type="spellEnd"/>
            <w:r w:rsidRPr="00BA1B07">
              <w:rPr>
                <w:b w:val="0"/>
                <w:sz w:val="24"/>
                <w:szCs w:val="24"/>
              </w:rPr>
              <w:t xml:space="preserve"> министерством природных ресурсов и лесопромышленного комплекса Архангельской области;</w:t>
            </w:r>
          </w:p>
          <w:p w:rsidR="005D4FB6" w:rsidRPr="00BA1B07" w:rsidRDefault="005D4FB6" w:rsidP="005D4FB6">
            <w:pPr>
              <w:pStyle w:val="ConsPlusTitle"/>
              <w:jc w:val="both"/>
              <w:rPr>
                <w:b w:val="0"/>
                <w:sz w:val="24"/>
                <w:szCs w:val="24"/>
              </w:rPr>
            </w:pPr>
            <w:r w:rsidRPr="00BA1B07">
              <w:rPr>
                <w:b w:val="0"/>
                <w:sz w:val="24"/>
                <w:szCs w:val="24"/>
              </w:rPr>
              <w:t>- по сокращению просроченной дебиторской задолженности государственных бюджетных и автономных учреждений;</w:t>
            </w:r>
          </w:p>
          <w:p w:rsidR="005D4FB6" w:rsidRPr="00BA1B07" w:rsidRDefault="005D4FB6" w:rsidP="005D4FB6">
            <w:pPr>
              <w:pStyle w:val="ConsPlusTitle"/>
              <w:jc w:val="both"/>
              <w:rPr>
                <w:b w:val="0"/>
                <w:sz w:val="24"/>
                <w:szCs w:val="24"/>
              </w:rPr>
            </w:pPr>
            <w:r w:rsidRPr="00BA1B07">
              <w:rPr>
                <w:b w:val="0"/>
                <w:sz w:val="24"/>
                <w:szCs w:val="24"/>
              </w:rPr>
              <w:t xml:space="preserve">- по сокращению просроченной </w:t>
            </w:r>
            <w:r w:rsidR="00AC1E52">
              <w:rPr>
                <w:b w:val="0"/>
                <w:sz w:val="24"/>
                <w:szCs w:val="24"/>
              </w:rPr>
              <w:t xml:space="preserve">        </w:t>
            </w:r>
            <w:r w:rsidRPr="00BA1B07">
              <w:rPr>
                <w:b w:val="0"/>
                <w:sz w:val="24"/>
                <w:szCs w:val="24"/>
              </w:rPr>
              <w:t xml:space="preserve">кредиторской задолженности государственных медицинских организаций </w:t>
            </w:r>
            <w:r w:rsidR="00AC1E52">
              <w:rPr>
                <w:b w:val="0"/>
                <w:sz w:val="24"/>
                <w:szCs w:val="24"/>
              </w:rPr>
              <w:t xml:space="preserve">          </w:t>
            </w:r>
            <w:r w:rsidRPr="00BA1B07">
              <w:rPr>
                <w:b w:val="0"/>
                <w:sz w:val="24"/>
                <w:szCs w:val="24"/>
              </w:rPr>
              <w:t>в части средств ОМС;</w:t>
            </w:r>
          </w:p>
          <w:p w:rsidR="005D4FB6" w:rsidRPr="00BA1B07" w:rsidRDefault="005D4FB6" w:rsidP="005D4FB6">
            <w:pPr>
              <w:pStyle w:val="ConsPlusTitle"/>
              <w:jc w:val="both"/>
              <w:rPr>
                <w:b w:val="0"/>
                <w:sz w:val="24"/>
                <w:szCs w:val="24"/>
              </w:rPr>
            </w:pPr>
            <w:r w:rsidRPr="00BA1B07">
              <w:rPr>
                <w:b w:val="0"/>
                <w:sz w:val="24"/>
                <w:szCs w:val="24"/>
              </w:rPr>
              <w:t>- по своевременному достижению необходимых результатов реализации государственных программ Архангельской области в соответствии с планом их реализации (по ряду мероприятий наблюдается отставание и невыполнение);</w:t>
            </w:r>
          </w:p>
          <w:p w:rsidR="005D4FB6" w:rsidRPr="00BA1B07" w:rsidRDefault="005D4FB6" w:rsidP="005D4FB6">
            <w:pPr>
              <w:pStyle w:val="ConsPlusTitle"/>
              <w:jc w:val="both"/>
              <w:rPr>
                <w:b w:val="0"/>
                <w:sz w:val="24"/>
                <w:szCs w:val="24"/>
              </w:rPr>
            </w:pPr>
            <w:proofErr w:type="gramStart"/>
            <w:r w:rsidRPr="00BA1B07">
              <w:rPr>
                <w:b w:val="0"/>
                <w:sz w:val="24"/>
                <w:szCs w:val="24"/>
              </w:rPr>
              <w:t xml:space="preserve">- по составлению отчетов о выполнении мероприятий государственных программ Архангельской области в соответствии </w:t>
            </w:r>
            <w:r w:rsidR="00AC1E52">
              <w:rPr>
                <w:b w:val="0"/>
                <w:sz w:val="24"/>
                <w:szCs w:val="24"/>
              </w:rPr>
              <w:t xml:space="preserve">                       </w:t>
            </w:r>
            <w:r w:rsidRPr="00BA1B07">
              <w:rPr>
                <w:b w:val="0"/>
                <w:sz w:val="24"/>
                <w:szCs w:val="24"/>
              </w:rPr>
              <w:t xml:space="preserve">с Порядком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 299-пп (в части отражения показателей в графе «Освоено» </w:t>
            </w:r>
            <w:r w:rsidR="00AC1E52">
              <w:rPr>
                <w:b w:val="0"/>
                <w:sz w:val="24"/>
                <w:szCs w:val="24"/>
              </w:rPr>
              <w:t xml:space="preserve">                 </w:t>
            </w:r>
            <w:r w:rsidRPr="00BA1B07">
              <w:rPr>
                <w:b w:val="0"/>
                <w:sz w:val="24"/>
                <w:szCs w:val="24"/>
              </w:rPr>
              <w:t>и отражения информации об исполнении отдельных мероприятий, реализация которых осуществляется в рамках государственных программ);</w:t>
            </w:r>
            <w:proofErr w:type="gramEnd"/>
          </w:p>
          <w:p w:rsidR="005D4FB6" w:rsidRPr="00BA1B07" w:rsidRDefault="005D4FB6" w:rsidP="005D4FB6">
            <w:pPr>
              <w:pStyle w:val="ConsPlusTitle"/>
              <w:jc w:val="both"/>
              <w:rPr>
                <w:b w:val="0"/>
                <w:sz w:val="24"/>
                <w:szCs w:val="24"/>
              </w:rPr>
            </w:pPr>
            <w:r w:rsidRPr="00BA1B07">
              <w:rPr>
                <w:b w:val="0"/>
                <w:sz w:val="24"/>
                <w:szCs w:val="24"/>
              </w:rPr>
              <w:t xml:space="preserve">- по применению заказчиками в отношении исполнителей, систематически нарушающих условия контрактов в рамках реализации </w:t>
            </w:r>
            <w:r w:rsidRPr="00BA1B07">
              <w:rPr>
                <w:b w:val="0"/>
                <w:sz w:val="24"/>
                <w:szCs w:val="24"/>
              </w:rPr>
              <w:lastRenderedPageBreak/>
              <w:t>ОАИП, мер, предусмотренных действующим законодательством РФ, в части понуждения исполнения контрактов и взыскания штрафных санкций в судебном порядке,                а также в рамках предъявленных исполнителями банковских гарантий.</w:t>
            </w:r>
          </w:p>
          <w:p w:rsidR="005D4FB6" w:rsidRPr="00BA1B07" w:rsidRDefault="005D4FB6" w:rsidP="005D4FB6">
            <w:pPr>
              <w:pStyle w:val="ConsPlusTitle"/>
              <w:jc w:val="both"/>
              <w:rPr>
                <w:b w:val="0"/>
                <w:sz w:val="24"/>
                <w:szCs w:val="24"/>
              </w:rPr>
            </w:pPr>
            <w:r w:rsidRPr="00BA1B07">
              <w:rPr>
                <w:b w:val="0"/>
                <w:sz w:val="24"/>
                <w:szCs w:val="24"/>
              </w:rPr>
              <w:t xml:space="preserve">- по исключению или минимизации рисков </w:t>
            </w:r>
            <w:proofErr w:type="spellStart"/>
            <w:r w:rsidRPr="00BA1B07">
              <w:rPr>
                <w:b w:val="0"/>
                <w:sz w:val="24"/>
                <w:szCs w:val="24"/>
              </w:rPr>
              <w:t>недостижения</w:t>
            </w:r>
            <w:proofErr w:type="spellEnd"/>
            <w:r w:rsidRPr="00BA1B07">
              <w:rPr>
                <w:b w:val="0"/>
                <w:sz w:val="24"/>
                <w:szCs w:val="24"/>
              </w:rPr>
              <w:t xml:space="preserve"> показателей и результатов реализации региональных проектов по итогам 2023 года;</w:t>
            </w:r>
          </w:p>
          <w:p w:rsidR="005D4FB6" w:rsidRPr="00BA1B07" w:rsidRDefault="005D4FB6" w:rsidP="005D4FB6">
            <w:pPr>
              <w:pStyle w:val="ConsPlusTitle"/>
              <w:jc w:val="both"/>
              <w:rPr>
                <w:b w:val="0"/>
                <w:sz w:val="24"/>
                <w:szCs w:val="24"/>
              </w:rPr>
            </w:pPr>
            <w:r w:rsidRPr="00BA1B07">
              <w:rPr>
                <w:b w:val="0"/>
                <w:sz w:val="24"/>
                <w:szCs w:val="24"/>
              </w:rPr>
              <w:t xml:space="preserve">- по выполнению в 2023 году условий соглашений с Министерством Финансов Российской Федерации о реструктуризации бюджетных кредитов, предоставленных бюджету Архангельской области </w:t>
            </w:r>
            <w:r w:rsidR="00AC1E52">
              <w:rPr>
                <w:b w:val="0"/>
                <w:sz w:val="24"/>
                <w:szCs w:val="24"/>
              </w:rPr>
              <w:t xml:space="preserve">                                </w:t>
            </w:r>
            <w:proofErr w:type="gramStart"/>
            <w:r w:rsidRPr="00BA1B07">
              <w:rPr>
                <w:b w:val="0"/>
                <w:sz w:val="24"/>
                <w:szCs w:val="24"/>
              </w:rPr>
              <w:t>из</w:t>
            </w:r>
            <w:proofErr w:type="gramEnd"/>
            <w:r w:rsidRPr="00BA1B07">
              <w:rPr>
                <w:b w:val="0"/>
                <w:sz w:val="24"/>
                <w:szCs w:val="24"/>
              </w:rPr>
              <w:t xml:space="preserve"> федерального бюджета.</w:t>
            </w:r>
          </w:p>
          <w:p w:rsidR="004C08EE" w:rsidRDefault="005D4FB6" w:rsidP="005D4FB6">
            <w:pPr>
              <w:pStyle w:val="ConsPlusTitle"/>
              <w:jc w:val="both"/>
              <w:rPr>
                <w:b w:val="0"/>
                <w:sz w:val="24"/>
                <w:szCs w:val="24"/>
              </w:rPr>
            </w:pPr>
            <w:r w:rsidRPr="00BA1B07">
              <w:rPr>
                <w:b w:val="0"/>
                <w:sz w:val="24"/>
                <w:szCs w:val="24"/>
              </w:rPr>
              <w:tab/>
              <w:t>По результатам экспертно-аналитического мероприятия контрольн</w:t>
            </w:r>
            <w:proofErr w:type="gramStart"/>
            <w:r w:rsidRPr="00BA1B07">
              <w:rPr>
                <w:b w:val="0"/>
                <w:sz w:val="24"/>
                <w:szCs w:val="24"/>
              </w:rPr>
              <w:t>о-</w:t>
            </w:r>
            <w:proofErr w:type="gramEnd"/>
            <w:r w:rsidRPr="00BA1B07">
              <w:rPr>
                <w:b w:val="0"/>
                <w:sz w:val="24"/>
                <w:szCs w:val="24"/>
              </w:rPr>
              <w:t xml:space="preserve"> счетная палата Архангельской области полагает возможным рассмотрение отчета об исполнении областного бюджета за 1 полугодие 2023 года на сессии Архангельского областного Собрания депутатов.</w:t>
            </w:r>
          </w:p>
          <w:p w:rsidR="001A2250" w:rsidRPr="003C0AB3" w:rsidRDefault="001A2250" w:rsidP="005D4FB6">
            <w:pPr>
              <w:pStyle w:val="ConsPlusTitle"/>
              <w:jc w:val="both"/>
              <w:rPr>
                <w:sz w:val="24"/>
                <w:szCs w:val="24"/>
              </w:rPr>
            </w:pPr>
          </w:p>
        </w:tc>
        <w:tc>
          <w:tcPr>
            <w:tcW w:w="1843" w:type="dxa"/>
          </w:tcPr>
          <w:p w:rsidR="003C0AB3" w:rsidRPr="003C0AB3" w:rsidRDefault="003A12C1" w:rsidP="002F3764">
            <w:pPr>
              <w:pStyle w:val="a3"/>
              <w:ind w:left="-76" w:right="-56" w:firstLine="0"/>
              <w:jc w:val="center"/>
              <w:rPr>
                <w:sz w:val="24"/>
                <w:szCs w:val="24"/>
              </w:rPr>
            </w:pPr>
            <w:r>
              <w:rPr>
                <w:sz w:val="24"/>
                <w:szCs w:val="24"/>
              </w:rPr>
              <w:lastRenderedPageBreak/>
              <w:t xml:space="preserve">В соответствии </w:t>
            </w:r>
            <w:r w:rsidR="00A90DCC">
              <w:rPr>
                <w:sz w:val="24"/>
                <w:szCs w:val="24"/>
              </w:rPr>
              <w:t xml:space="preserve"> </w:t>
            </w:r>
            <w:r>
              <w:rPr>
                <w:sz w:val="24"/>
                <w:szCs w:val="24"/>
              </w:rPr>
              <w:t>с планом</w:t>
            </w:r>
          </w:p>
        </w:tc>
        <w:tc>
          <w:tcPr>
            <w:tcW w:w="3544" w:type="dxa"/>
          </w:tcPr>
          <w:p w:rsidR="00437632" w:rsidRPr="00437632" w:rsidRDefault="00437632" w:rsidP="00437632">
            <w:pPr>
              <w:jc w:val="both"/>
            </w:pPr>
            <w:proofErr w:type="gramStart"/>
            <w:r w:rsidRPr="00437632">
              <w:t xml:space="preserve">Учитывая изложенное, </w:t>
            </w:r>
            <w:r w:rsidR="00907277">
              <w:t xml:space="preserve">комитет </w:t>
            </w:r>
            <w:r w:rsidRPr="00437632">
              <w:t xml:space="preserve">предлагает депутатам </w:t>
            </w:r>
            <w:r w:rsidRPr="002550CC">
              <w:rPr>
                <w:b/>
              </w:rPr>
              <w:t>рассмотреть и принять                          к сведению Отчет об исполнении областного бюджета за первое полугодие             2023 года, принять проект постановления</w:t>
            </w:r>
            <w:r w:rsidRPr="00437632">
              <w:t xml:space="preserve"> на второй сессии Архангельского областного Собрания депутатов восьмого созыва.</w:t>
            </w:r>
            <w:proofErr w:type="gramEnd"/>
          </w:p>
          <w:p w:rsidR="003C0AB3" w:rsidRPr="001B3D90" w:rsidRDefault="003C0AB3" w:rsidP="00A42811">
            <w:pPr>
              <w:ind w:firstLine="709"/>
              <w:jc w:val="both"/>
            </w:pPr>
          </w:p>
        </w:tc>
      </w:tr>
      <w:tr w:rsidR="003C0AB3" w:rsidRPr="00B27A37" w:rsidTr="00E97D3E">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lastRenderedPageBreak/>
              <w:t>3.</w:t>
            </w:r>
          </w:p>
        </w:tc>
        <w:tc>
          <w:tcPr>
            <w:tcW w:w="2268" w:type="dxa"/>
          </w:tcPr>
          <w:p w:rsidR="00A42811" w:rsidRPr="0082581F" w:rsidRDefault="003C0AB3" w:rsidP="001A5246">
            <w:pPr>
              <w:pStyle w:val="ac"/>
              <w:ind w:left="0"/>
              <w:jc w:val="both"/>
            </w:pPr>
            <w:r>
              <w:t>Рассмотрение п</w:t>
            </w:r>
            <w:r w:rsidRPr="00EF5767">
              <w:t>роект</w:t>
            </w:r>
            <w:r>
              <w:t>а</w:t>
            </w:r>
            <w:r w:rsidRPr="00EF5767">
              <w:t xml:space="preserve"> </w:t>
            </w:r>
            <w:r w:rsidR="00A42811">
              <w:t xml:space="preserve">областного закона </w:t>
            </w:r>
            <w:r w:rsidR="00A42811" w:rsidRPr="0082581F">
              <w:rPr>
                <w:b/>
              </w:rPr>
              <w:t>№ пз</w:t>
            </w:r>
            <w:proofErr w:type="gramStart"/>
            <w:r w:rsidR="00A42811" w:rsidRPr="0082581F">
              <w:rPr>
                <w:b/>
              </w:rPr>
              <w:t>7</w:t>
            </w:r>
            <w:proofErr w:type="gramEnd"/>
            <w:r w:rsidR="00A42811" w:rsidRPr="0082581F">
              <w:rPr>
                <w:b/>
              </w:rPr>
              <w:t>/985</w:t>
            </w:r>
            <w:r w:rsidR="00A42811">
              <w:rPr>
                <w:b/>
              </w:rPr>
              <w:t xml:space="preserve">          </w:t>
            </w:r>
            <w:r w:rsidR="00A42811">
              <w:t xml:space="preserve"> «О внесении изменений в статью 4 областного закона </w:t>
            </w:r>
            <w:r w:rsidR="00D831B4">
              <w:t xml:space="preserve">                                 </w:t>
            </w:r>
            <w:r w:rsidR="00A42811">
              <w:t xml:space="preserve">«О транспортном налоге» </w:t>
            </w:r>
            <w:r w:rsidR="00A42811" w:rsidRPr="0082581F">
              <w:rPr>
                <w:b/>
              </w:rPr>
              <w:t>(</w:t>
            </w:r>
            <w:r w:rsidR="00A42811">
              <w:rPr>
                <w:b/>
              </w:rPr>
              <w:t>второе</w:t>
            </w:r>
            <w:r w:rsidR="00A42811" w:rsidRPr="0082581F">
              <w:rPr>
                <w:b/>
              </w:rPr>
              <w:t xml:space="preserve"> чтение)</w:t>
            </w:r>
          </w:p>
          <w:p w:rsidR="003C0AB3" w:rsidRPr="005366CD" w:rsidRDefault="003C0AB3" w:rsidP="00A42811">
            <w:pPr>
              <w:pStyle w:val="ac"/>
              <w:ind w:left="0" w:firstLine="360"/>
              <w:jc w:val="both"/>
            </w:pPr>
          </w:p>
        </w:tc>
        <w:tc>
          <w:tcPr>
            <w:tcW w:w="1985" w:type="dxa"/>
          </w:tcPr>
          <w:p w:rsidR="003C0AB3" w:rsidRDefault="00D831B4" w:rsidP="00867B9B">
            <w:pPr>
              <w:pStyle w:val="a3"/>
              <w:ind w:left="-66" w:firstLine="0"/>
              <w:jc w:val="center"/>
              <w:rPr>
                <w:sz w:val="24"/>
                <w:szCs w:val="24"/>
              </w:rPr>
            </w:pPr>
            <w:r>
              <w:rPr>
                <w:sz w:val="24"/>
                <w:szCs w:val="24"/>
              </w:rPr>
              <w:t>Годзиш И.В./</w:t>
            </w:r>
          </w:p>
          <w:p w:rsidR="00D831B4" w:rsidRDefault="00D831B4" w:rsidP="00867B9B">
            <w:pPr>
              <w:pStyle w:val="a3"/>
              <w:ind w:left="-66" w:firstLine="0"/>
              <w:jc w:val="center"/>
              <w:rPr>
                <w:sz w:val="24"/>
                <w:szCs w:val="24"/>
              </w:rPr>
            </w:pPr>
            <w:r>
              <w:rPr>
                <w:sz w:val="24"/>
                <w:szCs w:val="24"/>
              </w:rPr>
              <w:t>Годзиш И.В.,</w:t>
            </w:r>
          </w:p>
          <w:p w:rsidR="00D831B4" w:rsidRPr="00167C21" w:rsidRDefault="00D831B4" w:rsidP="00867B9B">
            <w:pPr>
              <w:pStyle w:val="a3"/>
              <w:ind w:left="-66" w:firstLine="0"/>
              <w:jc w:val="center"/>
              <w:rPr>
                <w:sz w:val="24"/>
                <w:szCs w:val="24"/>
              </w:rPr>
            </w:pPr>
            <w:r>
              <w:rPr>
                <w:sz w:val="24"/>
                <w:szCs w:val="24"/>
              </w:rPr>
              <w:t>Губанов Г.Н.</w:t>
            </w:r>
          </w:p>
        </w:tc>
        <w:tc>
          <w:tcPr>
            <w:tcW w:w="4961" w:type="dxa"/>
          </w:tcPr>
          <w:p w:rsidR="0014393E" w:rsidRDefault="0014393E" w:rsidP="0014393E">
            <w:pPr>
              <w:ind w:firstLine="426"/>
              <w:jc w:val="both"/>
            </w:pPr>
            <w:r>
              <w:t xml:space="preserve">На данный законопроект поправок от субъектов права законодательной инициативы не поступило.  </w:t>
            </w:r>
          </w:p>
          <w:p w:rsidR="005667ED" w:rsidRDefault="0014393E" w:rsidP="0014393E">
            <w:pPr>
              <w:ind w:firstLine="426"/>
              <w:jc w:val="both"/>
            </w:pPr>
            <w:r>
              <w:t xml:space="preserve">Получены отзывы об отсутствии поправок к законопроекту от Губернатора Архангельской области </w:t>
            </w:r>
            <w:proofErr w:type="spellStart"/>
            <w:r>
              <w:t>Цыбульского</w:t>
            </w:r>
            <w:proofErr w:type="spellEnd"/>
            <w:r>
              <w:t xml:space="preserve"> А.В., прокуратуры Архангельской области, администрации Вельского муниципального района, Собрания депутатов                                 Вельского муниципального района,                          администрации городского округа </w:t>
            </w:r>
            <w:r>
              <w:lastRenderedPageBreak/>
              <w:t>«Мирный», администрации Шенкурского муниципального округа, администрации городского округа «Город Коряжма».</w:t>
            </w:r>
          </w:p>
          <w:p w:rsidR="0007156C" w:rsidRPr="00867B9B" w:rsidRDefault="0007156C" w:rsidP="0014393E">
            <w:pPr>
              <w:ind w:firstLine="426"/>
              <w:jc w:val="both"/>
            </w:pPr>
          </w:p>
        </w:tc>
        <w:tc>
          <w:tcPr>
            <w:tcW w:w="1843" w:type="dxa"/>
          </w:tcPr>
          <w:p w:rsidR="003C0AB3" w:rsidRPr="00867B9B" w:rsidRDefault="00867B9B" w:rsidP="00670197">
            <w:pPr>
              <w:pStyle w:val="a3"/>
              <w:ind w:left="-76" w:right="-56" w:firstLine="0"/>
              <w:jc w:val="center"/>
              <w:rPr>
                <w:sz w:val="24"/>
                <w:szCs w:val="24"/>
              </w:rPr>
            </w:pPr>
            <w:r w:rsidRPr="00867B9B">
              <w:rPr>
                <w:sz w:val="24"/>
                <w:szCs w:val="24"/>
              </w:rPr>
              <w:lastRenderedPageBreak/>
              <w:t>В</w:t>
            </w:r>
            <w:r w:rsidR="00670197">
              <w:rPr>
                <w:sz w:val="24"/>
                <w:szCs w:val="24"/>
              </w:rPr>
              <w:t xml:space="preserve"> соответствии с</w:t>
            </w:r>
            <w:r w:rsidRPr="00867B9B">
              <w:rPr>
                <w:sz w:val="24"/>
                <w:szCs w:val="24"/>
              </w:rPr>
              <w:t xml:space="preserve"> план</w:t>
            </w:r>
            <w:r w:rsidR="00670197">
              <w:rPr>
                <w:sz w:val="24"/>
                <w:szCs w:val="24"/>
              </w:rPr>
              <w:t>ом</w:t>
            </w:r>
          </w:p>
        </w:tc>
        <w:tc>
          <w:tcPr>
            <w:tcW w:w="3544" w:type="dxa"/>
          </w:tcPr>
          <w:p w:rsidR="003C0AB3" w:rsidRPr="006743B5" w:rsidRDefault="0014393E" w:rsidP="0014393E">
            <w:pPr>
              <w:pStyle w:val="a3"/>
              <w:ind w:firstLine="175"/>
              <w:rPr>
                <w:sz w:val="24"/>
                <w:szCs w:val="24"/>
              </w:rPr>
            </w:pPr>
            <w:r w:rsidRPr="0014393E">
              <w:rPr>
                <w:sz w:val="24"/>
                <w:szCs w:val="24"/>
              </w:rPr>
              <w:t xml:space="preserve">Учитывая </w:t>
            </w:r>
            <w:proofErr w:type="gramStart"/>
            <w:r w:rsidRPr="0014393E">
              <w:rPr>
                <w:sz w:val="24"/>
                <w:szCs w:val="24"/>
              </w:rPr>
              <w:t>изложенное</w:t>
            </w:r>
            <w:proofErr w:type="gramEnd"/>
            <w:r w:rsidRPr="0014393E">
              <w:rPr>
                <w:sz w:val="24"/>
                <w:szCs w:val="24"/>
              </w:rPr>
              <w:t xml:space="preserve">, </w:t>
            </w:r>
            <w:r>
              <w:rPr>
                <w:sz w:val="24"/>
                <w:szCs w:val="24"/>
              </w:rPr>
              <w:t xml:space="preserve">комитет </w:t>
            </w:r>
            <w:r w:rsidRPr="0014393E">
              <w:rPr>
                <w:sz w:val="24"/>
                <w:szCs w:val="24"/>
              </w:rPr>
              <w:t xml:space="preserve">предлагает депутатам рассмотреть и </w:t>
            </w:r>
            <w:r w:rsidRPr="004669D0">
              <w:rPr>
                <w:b/>
                <w:sz w:val="24"/>
                <w:szCs w:val="24"/>
              </w:rPr>
              <w:t>принять указанный проект областного закона</w:t>
            </w:r>
            <w:r w:rsidRPr="0014393E">
              <w:rPr>
                <w:sz w:val="24"/>
                <w:szCs w:val="24"/>
              </w:rPr>
              <w:t xml:space="preserve"> на второй сессии Архангельского областного Собрания депутатов восьмого созыва </w:t>
            </w:r>
            <w:r w:rsidRPr="004669D0">
              <w:rPr>
                <w:b/>
                <w:sz w:val="24"/>
                <w:szCs w:val="24"/>
              </w:rPr>
              <w:t>во втором чтении</w:t>
            </w:r>
            <w:r w:rsidRPr="0014393E">
              <w:rPr>
                <w:sz w:val="24"/>
                <w:szCs w:val="24"/>
              </w:rPr>
              <w:t>.</w:t>
            </w:r>
          </w:p>
        </w:tc>
      </w:tr>
      <w:tr w:rsidR="003C0AB3" w:rsidRPr="00B27A37" w:rsidTr="00E97D3E">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lastRenderedPageBreak/>
              <w:t>4.</w:t>
            </w:r>
          </w:p>
        </w:tc>
        <w:tc>
          <w:tcPr>
            <w:tcW w:w="2268" w:type="dxa"/>
          </w:tcPr>
          <w:p w:rsidR="001A5246" w:rsidRPr="00C46193" w:rsidRDefault="001A5246" w:rsidP="00A87D96">
            <w:pPr>
              <w:pStyle w:val="ac"/>
              <w:ind w:left="34" w:firstLine="283"/>
              <w:jc w:val="both"/>
              <w:rPr>
                <w:bCs/>
              </w:rPr>
            </w:pPr>
            <w:r>
              <w:t>Проект</w:t>
            </w:r>
            <w:r w:rsidRPr="00D914A6">
              <w:t xml:space="preserve"> областного закона </w:t>
            </w:r>
            <w:r w:rsidRPr="00D914A6">
              <w:rPr>
                <w:b/>
              </w:rPr>
              <w:t xml:space="preserve"> № пз</w:t>
            </w:r>
            <w:proofErr w:type="gramStart"/>
            <w:r w:rsidRPr="00D914A6">
              <w:rPr>
                <w:b/>
              </w:rPr>
              <w:t>7</w:t>
            </w:r>
            <w:proofErr w:type="gramEnd"/>
            <w:r w:rsidRPr="00D914A6">
              <w:rPr>
                <w:b/>
              </w:rPr>
              <w:t>/1012</w:t>
            </w:r>
            <w:r w:rsidRPr="00D914A6">
              <w:t xml:space="preserve">                «О внесении изменений </w:t>
            </w:r>
            <w:r w:rsidR="00A87D96">
              <w:t xml:space="preserve">                            </w:t>
            </w:r>
            <w:r w:rsidRPr="00D914A6">
              <w:t xml:space="preserve">в отдельные областные законы в связи </w:t>
            </w:r>
            <w:r w:rsidR="00A87D96">
              <w:t xml:space="preserve">                                  </w:t>
            </w:r>
            <w:r w:rsidRPr="00D914A6">
              <w:t xml:space="preserve">с принятием Федерального закона </w:t>
            </w:r>
            <w:r w:rsidR="00A87D96">
              <w:t xml:space="preserve">                                   </w:t>
            </w:r>
            <w:r w:rsidRPr="00D914A6">
              <w:t xml:space="preserve">«О внесении изменений </w:t>
            </w:r>
            <w:r w:rsidR="00A87D96">
              <w:t xml:space="preserve">                         </w:t>
            </w:r>
            <w:r w:rsidRPr="00D914A6">
              <w:t xml:space="preserve">в Бюджетный кодекс Российской Федерации и отдельные законодательные акты Российской Федерации </w:t>
            </w:r>
            <w:r w:rsidR="00A87D96">
              <w:t xml:space="preserve">                              </w:t>
            </w:r>
            <w:r w:rsidRPr="00D914A6">
              <w:t>и о признании утратившими силу отдельных положений законодательных актов Российской Федерации»</w:t>
            </w:r>
            <w:r w:rsidRPr="00D914A6">
              <w:rPr>
                <w:b/>
              </w:rPr>
              <w:t xml:space="preserve"> (первое чтение)</w:t>
            </w:r>
          </w:p>
          <w:p w:rsidR="003E5569" w:rsidRPr="0038209E" w:rsidRDefault="003E5569" w:rsidP="001A5246">
            <w:pPr>
              <w:pStyle w:val="a3"/>
              <w:ind w:firstLine="360"/>
              <w:rPr>
                <w:sz w:val="24"/>
                <w:szCs w:val="24"/>
              </w:rPr>
            </w:pPr>
          </w:p>
        </w:tc>
        <w:tc>
          <w:tcPr>
            <w:tcW w:w="1985" w:type="dxa"/>
          </w:tcPr>
          <w:p w:rsidR="009043FA" w:rsidRDefault="0043702D" w:rsidP="004669D0">
            <w:pPr>
              <w:jc w:val="center"/>
            </w:pPr>
            <w:r w:rsidRPr="004669D0">
              <w:t xml:space="preserve">Губернатор Архангельской области </w:t>
            </w:r>
            <w:proofErr w:type="spellStart"/>
            <w:r w:rsidRPr="004669D0">
              <w:t>Цыбульски</w:t>
            </w:r>
            <w:r w:rsidR="004669D0">
              <w:t>й</w:t>
            </w:r>
            <w:proofErr w:type="spellEnd"/>
            <w:r w:rsidRPr="004669D0">
              <w:t xml:space="preserve"> А.В./</w:t>
            </w:r>
            <w:r w:rsidR="00056C02" w:rsidRPr="004669D0">
              <w:t xml:space="preserve"> </w:t>
            </w:r>
          </w:p>
          <w:p w:rsidR="00056C02" w:rsidRPr="004669D0" w:rsidRDefault="00056C02" w:rsidP="004669D0">
            <w:pPr>
              <w:jc w:val="center"/>
            </w:pPr>
            <w:r w:rsidRPr="004669D0">
              <w:t>директор правового департамента администрации Губернатора Архангельской области и Правительства Архангельской области Андреечев И.С.</w:t>
            </w:r>
          </w:p>
          <w:p w:rsidR="003C0AB3" w:rsidRPr="00056C02" w:rsidRDefault="003C0AB3" w:rsidP="0043702D">
            <w:pPr>
              <w:autoSpaceDE w:val="0"/>
              <w:autoSpaceDN w:val="0"/>
              <w:adjustRightInd w:val="0"/>
            </w:pPr>
          </w:p>
        </w:tc>
        <w:tc>
          <w:tcPr>
            <w:tcW w:w="4961" w:type="dxa"/>
          </w:tcPr>
          <w:p w:rsidR="0043702D" w:rsidRPr="0043702D" w:rsidRDefault="0043702D" w:rsidP="00125506">
            <w:pPr>
              <w:pStyle w:val="ConsNonformat13"/>
              <w:ind w:firstLine="317"/>
              <w:jc w:val="both"/>
              <w:rPr>
                <w:sz w:val="24"/>
                <w:szCs w:val="24"/>
              </w:rPr>
            </w:pPr>
            <w:proofErr w:type="gramStart"/>
            <w:r w:rsidRPr="0043702D">
              <w:rPr>
                <w:sz w:val="24"/>
                <w:szCs w:val="24"/>
              </w:rPr>
              <w:t xml:space="preserve">В связи с принятием Федерального закона от 4 августа 2023 г. № 416-ФЗ </w:t>
            </w:r>
            <w:r w:rsidR="00125506">
              <w:rPr>
                <w:sz w:val="24"/>
                <w:szCs w:val="24"/>
              </w:rPr>
              <w:t xml:space="preserve">                             </w:t>
            </w:r>
            <w:r w:rsidRPr="0043702D">
              <w:rPr>
                <w:sz w:val="24"/>
                <w:szCs w:val="24"/>
              </w:rPr>
              <w:t xml:space="preserve">«О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проектом областного закона «О внесении изменений в отдельные областные законы в связи </w:t>
            </w:r>
            <w:r w:rsidR="00125506">
              <w:rPr>
                <w:sz w:val="24"/>
                <w:szCs w:val="24"/>
              </w:rPr>
              <w:t xml:space="preserve">                           </w:t>
            </w:r>
            <w:r w:rsidRPr="0043702D">
              <w:rPr>
                <w:sz w:val="24"/>
                <w:szCs w:val="24"/>
              </w:rPr>
              <w:t xml:space="preserve">с принятием Федерального закона </w:t>
            </w:r>
            <w:r w:rsidR="00125506">
              <w:rPr>
                <w:sz w:val="24"/>
                <w:szCs w:val="24"/>
              </w:rPr>
              <w:t xml:space="preserve">                           </w:t>
            </w:r>
            <w:r w:rsidRPr="0043702D">
              <w:rPr>
                <w:sz w:val="24"/>
                <w:szCs w:val="24"/>
              </w:rPr>
              <w:t>«О внесении изменений в Бюджетный кодекс Российской</w:t>
            </w:r>
            <w:proofErr w:type="gramEnd"/>
            <w:r w:rsidRPr="0043702D">
              <w:rPr>
                <w:sz w:val="24"/>
                <w:szCs w:val="24"/>
              </w:rPr>
              <w:t xml:space="preserve"> Федерации и отдельные законодательные акты Российской Федерации и о признании </w:t>
            </w:r>
            <w:proofErr w:type="gramStart"/>
            <w:r w:rsidRPr="0043702D">
              <w:rPr>
                <w:sz w:val="24"/>
                <w:szCs w:val="24"/>
              </w:rPr>
              <w:t>утратившими</w:t>
            </w:r>
            <w:proofErr w:type="gramEnd"/>
            <w:r w:rsidRPr="0043702D">
              <w:rPr>
                <w:sz w:val="24"/>
                <w:szCs w:val="24"/>
              </w:rPr>
              <w:t xml:space="preserve"> силу отдельных положений законодательных актов Российской Федерации» вносятся изменения и приводятся в соответствие отдельные  положения следующих областных законов: от 30 ноября 1995 года № 23-18-ОЗ </w:t>
            </w:r>
            <w:r w:rsidR="00125506">
              <w:rPr>
                <w:sz w:val="24"/>
                <w:szCs w:val="24"/>
              </w:rPr>
              <w:t xml:space="preserve">                              </w:t>
            </w:r>
            <w:r w:rsidRPr="0043702D">
              <w:rPr>
                <w:sz w:val="24"/>
                <w:szCs w:val="24"/>
              </w:rPr>
              <w:t xml:space="preserve">«О государственной поддержке средств массовой информации в Архангельской области»; от 27 мая 1998 года № 73-16-ОЗ </w:t>
            </w:r>
            <w:r w:rsidR="00125506">
              <w:rPr>
                <w:sz w:val="24"/>
                <w:szCs w:val="24"/>
              </w:rPr>
              <w:t xml:space="preserve">                        </w:t>
            </w:r>
            <w:r w:rsidRPr="0043702D">
              <w:rPr>
                <w:sz w:val="24"/>
                <w:szCs w:val="24"/>
              </w:rPr>
              <w:t xml:space="preserve">«О социальном партнерстве в сфере труда                        в Архангельской области и разграничении полномочий органов государственной власти Архангельской области по регулированию отдельных трудовых отношений и иных непосредственно связанных с ними отношений»; </w:t>
            </w:r>
            <w:proofErr w:type="gramStart"/>
            <w:r w:rsidRPr="0043702D">
              <w:rPr>
                <w:sz w:val="24"/>
                <w:szCs w:val="24"/>
              </w:rPr>
              <w:t>от 21 января 1999 года</w:t>
            </w:r>
            <w:r w:rsidR="00125506">
              <w:rPr>
                <w:sz w:val="24"/>
                <w:szCs w:val="24"/>
              </w:rPr>
              <w:t xml:space="preserve">                             </w:t>
            </w:r>
            <w:r w:rsidRPr="0043702D">
              <w:rPr>
                <w:sz w:val="24"/>
                <w:szCs w:val="24"/>
              </w:rPr>
              <w:t xml:space="preserve"> № 108-20-ОЗ «О политике в сфере культуры Архангельской области и в сфере </w:t>
            </w:r>
            <w:r w:rsidRPr="0043702D">
              <w:rPr>
                <w:sz w:val="24"/>
                <w:szCs w:val="24"/>
              </w:rPr>
              <w:lastRenderedPageBreak/>
              <w:t xml:space="preserve">нематериального этнокультурного достояния Российской Федерации на территории Архангельской области»; от 12 ноября          2002 года  № 125-17-ОЗ </w:t>
            </w:r>
            <w:r w:rsidR="00125506">
              <w:rPr>
                <w:sz w:val="24"/>
                <w:szCs w:val="24"/>
              </w:rPr>
              <w:t xml:space="preserve">                                              </w:t>
            </w:r>
            <w:r w:rsidRPr="0043702D">
              <w:rPr>
                <w:sz w:val="24"/>
                <w:szCs w:val="24"/>
              </w:rPr>
              <w:t xml:space="preserve">«Об автомобильных дорогах и о дорожной                      деятельности в Архангельской области»; </w:t>
            </w:r>
            <w:r w:rsidR="00125506">
              <w:rPr>
                <w:sz w:val="24"/>
                <w:szCs w:val="24"/>
              </w:rPr>
              <w:t xml:space="preserve">                     </w:t>
            </w:r>
            <w:r w:rsidRPr="0043702D">
              <w:rPr>
                <w:sz w:val="24"/>
                <w:szCs w:val="24"/>
              </w:rPr>
              <w:t xml:space="preserve">от 3 июня 2003 года № 171-22-ОЗ </w:t>
            </w:r>
            <w:r w:rsidR="00125506">
              <w:rPr>
                <w:sz w:val="24"/>
                <w:szCs w:val="24"/>
              </w:rPr>
              <w:t xml:space="preserve">                                   </w:t>
            </w:r>
            <w:r w:rsidRPr="0043702D">
              <w:rPr>
                <w:sz w:val="24"/>
                <w:szCs w:val="24"/>
              </w:rPr>
              <w:t xml:space="preserve">«О социально-правовой защите </w:t>
            </w:r>
            <w:r w:rsidR="00125506">
              <w:rPr>
                <w:sz w:val="24"/>
                <w:szCs w:val="24"/>
              </w:rPr>
              <w:t xml:space="preserve">                                     </w:t>
            </w:r>
            <w:r w:rsidRPr="0043702D">
              <w:rPr>
                <w:sz w:val="24"/>
                <w:szCs w:val="24"/>
              </w:rPr>
              <w:t>и реабилитации лиц, подвергшихся насилию в семье»;</w:t>
            </w:r>
            <w:proofErr w:type="gramEnd"/>
            <w:r w:rsidRPr="0043702D">
              <w:rPr>
                <w:sz w:val="24"/>
                <w:szCs w:val="24"/>
              </w:rPr>
              <w:t xml:space="preserve"> от 25 мая 2004 года № 230-30-ОЗ «О личном подсобном хозяйстве </w:t>
            </w:r>
            <w:r w:rsidR="00125506">
              <w:rPr>
                <w:sz w:val="24"/>
                <w:szCs w:val="24"/>
              </w:rPr>
              <w:t xml:space="preserve">                                       </w:t>
            </w:r>
            <w:r w:rsidRPr="0043702D">
              <w:rPr>
                <w:sz w:val="24"/>
                <w:szCs w:val="24"/>
              </w:rPr>
              <w:t xml:space="preserve">в Архангельской области»; от 30 июня 2004 года № 245-31-ОЗ «Об Архангельской областной трехсторонней комиссии </w:t>
            </w:r>
            <w:r w:rsidR="00125506">
              <w:rPr>
                <w:sz w:val="24"/>
                <w:szCs w:val="24"/>
              </w:rPr>
              <w:t xml:space="preserve">                            </w:t>
            </w:r>
            <w:r w:rsidRPr="0043702D">
              <w:rPr>
                <w:sz w:val="24"/>
                <w:szCs w:val="24"/>
              </w:rPr>
              <w:t xml:space="preserve">по регулированию социально-трудовых отношений»; от 22 июня 2005 года № 48-4-ОЗ </w:t>
            </w:r>
          </w:p>
          <w:p w:rsidR="0043702D" w:rsidRPr="0043702D" w:rsidRDefault="0043702D" w:rsidP="00215DB8">
            <w:pPr>
              <w:pStyle w:val="ConsNonformat13"/>
              <w:jc w:val="both"/>
              <w:rPr>
                <w:sz w:val="24"/>
                <w:szCs w:val="24"/>
              </w:rPr>
            </w:pPr>
            <w:r w:rsidRPr="0043702D">
              <w:rPr>
                <w:sz w:val="24"/>
                <w:szCs w:val="24"/>
              </w:rPr>
              <w:t xml:space="preserve">«О предоставлении недр и пользовании недрами на территории Архангельской области»; от 23 июня 2005 года № 66-4-ОЗ «Об охране окружающей среды на территории Архангельской области»; </w:t>
            </w:r>
            <w:r w:rsidR="00125506">
              <w:rPr>
                <w:sz w:val="24"/>
                <w:szCs w:val="24"/>
              </w:rPr>
              <w:t xml:space="preserve">                              </w:t>
            </w:r>
            <w:r w:rsidRPr="0043702D">
              <w:rPr>
                <w:sz w:val="24"/>
                <w:szCs w:val="24"/>
              </w:rPr>
              <w:t xml:space="preserve">от 20 сентября 2005 года № 83-5-ОЗ </w:t>
            </w:r>
            <w:r w:rsidR="00125506">
              <w:rPr>
                <w:sz w:val="24"/>
                <w:szCs w:val="24"/>
              </w:rPr>
              <w:t xml:space="preserve">                             </w:t>
            </w:r>
            <w:r w:rsidRPr="0043702D">
              <w:rPr>
                <w:sz w:val="24"/>
                <w:szCs w:val="24"/>
              </w:rPr>
              <w:t xml:space="preserve">«О молодежной политике и государственной поддержке российского движения детей и молодежи в Архангельской области»; </w:t>
            </w:r>
            <w:r w:rsidR="00125506">
              <w:rPr>
                <w:sz w:val="24"/>
                <w:szCs w:val="24"/>
              </w:rPr>
              <w:t xml:space="preserve">                              </w:t>
            </w:r>
            <w:proofErr w:type="gramStart"/>
            <w:r w:rsidRPr="0043702D">
              <w:rPr>
                <w:sz w:val="24"/>
                <w:szCs w:val="24"/>
              </w:rPr>
              <w:t xml:space="preserve">от 20 сентября 2005 года № 85-5-ОЗ </w:t>
            </w:r>
            <w:r w:rsidR="00125506">
              <w:rPr>
                <w:sz w:val="24"/>
                <w:szCs w:val="24"/>
              </w:rPr>
              <w:t xml:space="preserve">                                     </w:t>
            </w:r>
            <w:r w:rsidRPr="0043702D">
              <w:rPr>
                <w:sz w:val="24"/>
                <w:szCs w:val="24"/>
              </w:rPr>
              <w:t xml:space="preserve">«О компетенции органов государственной власти Архангельской области, органов местного самоуправления муниципальных образований Архангельской области </w:t>
            </w:r>
            <w:r w:rsidR="00125506">
              <w:rPr>
                <w:sz w:val="24"/>
                <w:szCs w:val="24"/>
              </w:rPr>
              <w:t xml:space="preserve">                                 </w:t>
            </w:r>
            <w:r w:rsidRPr="0043702D">
              <w:rPr>
                <w:sz w:val="24"/>
                <w:szCs w:val="24"/>
              </w:rPr>
              <w:t xml:space="preserve">и организаций в области защиты населения и территорий от чрезвычайных ситуаций природного и техногенного характера, гражданской обороны, обеспечения вызова экстренных оперативных служб по единому номеру «112»; от 20 сентября 2005 года </w:t>
            </w:r>
            <w:r w:rsidR="00125506">
              <w:rPr>
                <w:sz w:val="24"/>
                <w:szCs w:val="24"/>
              </w:rPr>
              <w:t xml:space="preserve">                       </w:t>
            </w:r>
            <w:r w:rsidRPr="0043702D">
              <w:rPr>
                <w:sz w:val="24"/>
                <w:szCs w:val="24"/>
              </w:rPr>
              <w:lastRenderedPageBreak/>
              <w:t>№ 86-5-ОЗ «О пожарной безопасности                                 в Архангельской области»;</w:t>
            </w:r>
            <w:proofErr w:type="gramEnd"/>
            <w:r w:rsidRPr="0043702D">
              <w:rPr>
                <w:sz w:val="24"/>
                <w:szCs w:val="24"/>
              </w:rPr>
              <w:t xml:space="preserve"> </w:t>
            </w:r>
            <w:proofErr w:type="gramStart"/>
            <w:r w:rsidRPr="0043702D">
              <w:rPr>
                <w:sz w:val="24"/>
                <w:szCs w:val="24"/>
              </w:rPr>
              <w:t xml:space="preserve">от 10 ноября </w:t>
            </w:r>
            <w:r w:rsidR="00125506">
              <w:rPr>
                <w:sz w:val="24"/>
                <w:szCs w:val="24"/>
              </w:rPr>
              <w:t xml:space="preserve">                  </w:t>
            </w:r>
            <w:r w:rsidRPr="0043702D">
              <w:rPr>
                <w:sz w:val="24"/>
                <w:szCs w:val="24"/>
              </w:rPr>
              <w:t xml:space="preserve">2005 года № 109-6-ОЗ «О библиотеках </w:t>
            </w:r>
            <w:r w:rsidR="00125506">
              <w:rPr>
                <w:sz w:val="24"/>
                <w:szCs w:val="24"/>
              </w:rPr>
              <w:t xml:space="preserve">                                   </w:t>
            </w:r>
            <w:r w:rsidRPr="0043702D">
              <w:rPr>
                <w:sz w:val="24"/>
                <w:szCs w:val="24"/>
              </w:rPr>
              <w:t xml:space="preserve">и библиотечном деле в Архангельской области»; от 10 ноября 2005 года № 110-6-ОЗ «О государственном управлении охраной труда на территории Архангельской области»; от 29 ноября 2005 года </w:t>
            </w:r>
            <w:r w:rsidR="00410458">
              <w:rPr>
                <w:sz w:val="24"/>
                <w:szCs w:val="24"/>
              </w:rPr>
              <w:t xml:space="preserve">                             </w:t>
            </w:r>
            <w:r w:rsidRPr="0043702D">
              <w:rPr>
                <w:sz w:val="24"/>
                <w:szCs w:val="24"/>
              </w:rPr>
              <w:t>№ 119-7-ОЗ</w:t>
            </w:r>
            <w:r w:rsidR="00410458">
              <w:rPr>
                <w:sz w:val="24"/>
                <w:szCs w:val="24"/>
              </w:rPr>
              <w:t xml:space="preserve"> </w:t>
            </w:r>
            <w:r w:rsidRPr="0043702D">
              <w:rPr>
                <w:sz w:val="24"/>
                <w:szCs w:val="24"/>
              </w:rPr>
              <w:t xml:space="preserve">«О социальной поддержке </w:t>
            </w:r>
            <w:r w:rsidR="00410458">
              <w:rPr>
                <w:sz w:val="24"/>
                <w:szCs w:val="24"/>
              </w:rPr>
              <w:t xml:space="preserve">                              </w:t>
            </w:r>
            <w:r w:rsidRPr="0043702D">
              <w:rPr>
                <w:sz w:val="24"/>
                <w:szCs w:val="24"/>
              </w:rPr>
              <w:t xml:space="preserve">инвалидов в Архангельской области»;   </w:t>
            </w:r>
            <w:r w:rsidR="00410458">
              <w:rPr>
                <w:sz w:val="24"/>
                <w:szCs w:val="24"/>
              </w:rPr>
              <w:t xml:space="preserve">                      </w:t>
            </w:r>
            <w:r w:rsidRPr="0043702D">
              <w:rPr>
                <w:sz w:val="24"/>
                <w:szCs w:val="24"/>
              </w:rPr>
              <w:t xml:space="preserve">от 9 декабря 2005 года № 135-8-ОЗ </w:t>
            </w:r>
            <w:r w:rsidR="00410458">
              <w:rPr>
                <w:sz w:val="24"/>
                <w:szCs w:val="24"/>
              </w:rPr>
              <w:t xml:space="preserve">                           </w:t>
            </w:r>
            <w:r w:rsidRPr="0043702D">
              <w:rPr>
                <w:sz w:val="24"/>
                <w:szCs w:val="24"/>
              </w:rPr>
              <w:t>«Об архивном деле в Архангельской области»;</w:t>
            </w:r>
            <w:proofErr w:type="gramEnd"/>
            <w:r w:rsidRPr="0043702D">
              <w:rPr>
                <w:sz w:val="24"/>
                <w:szCs w:val="24"/>
              </w:rPr>
              <w:t xml:space="preserve"> от 28 февраля 2006 года </w:t>
            </w:r>
            <w:r w:rsidR="00410458">
              <w:rPr>
                <w:sz w:val="24"/>
                <w:szCs w:val="24"/>
              </w:rPr>
              <w:t xml:space="preserve">                                </w:t>
            </w:r>
            <w:r w:rsidRPr="0043702D">
              <w:rPr>
                <w:sz w:val="24"/>
                <w:szCs w:val="24"/>
              </w:rPr>
              <w:t>№ 147-9-ОЗ «О наказах избирателей и обращениях граждан к депутатам Архангельского областного Собрания депутатов»; от 19 октября 2006 года № 250-внеоч.-</w:t>
            </w:r>
            <w:proofErr w:type="gramStart"/>
            <w:r w:rsidRPr="0043702D">
              <w:rPr>
                <w:sz w:val="24"/>
                <w:szCs w:val="24"/>
              </w:rPr>
              <w:t>ОЗ</w:t>
            </w:r>
            <w:proofErr w:type="gramEnd"/>
            <w:r w:rsidRPr="0043702D">
              <w:rPr>
                <w:sz w:val="24"/>
                <w:szCs w:val="24"/>
              </w:rPr>
              <w:t xml:space="preserve"> «О физической культуре и спорте                                 в Архангельской области»; от 19 октября 2006 года № 251-внеоч.-ОЗ «О профилактике безнадзорности и правонарушений несовершеннолетних в Архангельской области»; от 14 марта 2007 года № 320-16-ОЗ «О договорах</w:t>
            </w:r>
            <w:r w:rsidR="00215DB8">
              <w:rPr>
                <w:sz w:val="24"/>
                <w:szCs w:val="24"/>
              </w:rPr>
              <w:t xml:space="preserve"> </w:t>
            </w:r>
            <w:r w:rsidRPr="0043702D">
              <w:rPr>
                <w:sz w:val="24"/>
                <w:szCs w:val="24"/>
              </w:rPr>
              <w:t xml:space="preserve">и соглашениях Архангельской области»; от 27 июня 2007 года № 368-19-ОЗ </w:t>
            </w:r>
          </w:p>
          <w:p w:rsidR="0043702D" w:rsidRPr="0043702D" w:rsidRDefault="0043702D" w:rsidP="001178B8">
            <w:pPr>
              <w:pStyle w:val="ConsNonformat13"/>
              <w:jc w:val="both"/>
              <w:rPr>
                <w:sz w:val="24"/>
                <w:szCs w:val="24"/>
              </w:rPr>
            </w:pPr>
            <w:proofErr w:type="gramStart"/>
            <w:r w:rsidRPr="0043702D">
              <w:rPr>
                <w:sz w:val="24"/>
                <w:szCs w:val="24"/>
              </w:rPr>
              <w:t xml:space="preserve">«О реализации органами государственной власти Архангельской области государственных полномочий в сфере лесных отношений»; от 23 сентября 2008 года </w:t>
            </w:r>
            <w:r w:rsidR="00215DB8">
              <w:rPr>
                <w:sz w:val="24"/>
                <w:szCs w:val="24"/>
              </w:rPr>
              <w:t xml:space="preserve">                      </w:t>
            </w:r>
            <w:r w:rsidRPr="0043702D">
              <w:rPr>
                <w:sz w:val="24"/>
                <w:szCs w:val="24"/>
              </w:rPr>
              <w:t>№ 562-29-ОЗ «О бюджетном процессе Архангельской области»;</w:t>
            </w:r>
            <w:r w:rsidR="00215DB8">
              <w:rPr>
                <w:sz w:val="24"/>
                <w:szCs w:val="24"/>
              </w:rPr>
              <w:t xml:space="preserve"> </w:t>
            </w:r>
            <w:r w:rsidRPr="0043702D">
              <w:rPr>
                <w:sz w:val="24"/>
                <w:szCs w:val="24"/>
              </w:rPr>
              <w:t xml:space="preserve">от 23 сентября 2008 года № 567-29-ОЗ «О наградах </w:t>
            </w:r>
            <w:r w:rsidR="00215DB8">
              <w:rPr>
                <w:sz w:val="24"/>
                <w:szCs w:val="24"/>
              </w:rPr>
              <w:t xml:space="preserve">                                     </w:t>
            </w:r>
            <w:r w:rsidRPr="0043702D">
              <w:rPr>
                <w:sz w:val="24"/>
                <w:szCs w:val="24"/>
              </w:rPr>
              <w:t>в Архангельской области»; от 22 октября 2009 года № 78-6-ОЗ «О реализации полномочий Архангельской области в сфере регулирования межбюджетных отношений»;</w:t>
            </w:r>
            <w:proofErr w:type="gramEnd"/>
            <w:r w:rsidRPr="0043702D">
              <w:rPr>
                <w:sz w:val="24"/>
                <w:szCs w:val="24"/>
              </w:rPr>
              <w:t xml:space="preserve"> </w:t>
            </w:r>
            <w:proofErr w:type="gramStart"/>
            <w:r w:rsidRPr="0043702D">
              <w:rPr>
                <w:sz w:val="24"/>
                <w:szCs w:val="24"/>
              </w:rPr>
              <w:lastRenderedPageBreak/>
              <w:t xml:space="preserve">от 15 февраля 2010 года № 132-10-ОЗ </w:t>
            </w:r>
            <w:r w:rsidR="00215DB8">
              <w:rPr>
                <w:sz w:val="24"/>
                <w:szCs w:val="24"/>
              </w:rPr>
              <w:t xml:space="preserve">                          </w:t>
            </w:r>
            <w:r w:rsidRPr="0043702D">
              <w:rPr>
                <w:sz w:val="24"/>
                <w:szCs w:val="24"/>
              </w:rPr>
              <w:t>«О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 от 28 мая 2010 года № 161-13-ОЗ                              «О реализации органами государственной власти Архангельской области государственных полномочий в сфере охоты и сохранения охотничьих       ресурсов»;</w:t>
            </w:r>
            <w:proofErr w:type="gramEnd"/>
            <w:r w:rsidRPr="0043702D">
              <w:rPr>
                <w:sz w:val="24"/>
                <w:szCs w:val="24"/>
              </w:rPr>
              <w:t xml:space="preserve"> </w:t>
            </w:r>
            <w:r w:rsidR="00215DB8">
              <w:rPr>
                <w:sz w:val="24"/>
                <w:szCs w:val="24"/>
              </w:rPr>
              <w:t xml:space="preserve">                       </w:t>
            </w:r>
            <w:r w:rsidRPr="0043702D">
              <w:rPr>
                <w:sz w:val="24"/>
                <w:szCs w:val="24"/>
              </w:rPr>
              <w:t xml:space="preserve">от 24 октября 2011 года № 350-25-ОЗ </w:t>
            </w:r>
            <w:r w:rsidR="00215DB8">
              <w:rPr>
                <w:sz w:val="24"/>
                <w:szCs w:val="24"/>
              </w:rPr>
              <w:t xml:space="preserve">                      </w:t>
            </w:r>
            <w:r w:rsidRPr="0043702D">
              <w:rPr>
                <w:sz w:val="24"/>
                <w:szCs w:val="24"/>
              </w:rPr>
              <w:t xml:space="preserve">«О дорожном фонде Архангельской области»; от 16 декабря 2011 года </w:t>
            </w:r>
            <w:r w:rsidR="001178B8">
              <w:rPr>
                <w:sz w:val="24"/>
                <w:szCs w:val="24"/>
              </w:rPr>
              <w:t xml:space="preserve">                                </w:t>
            </w:r>
            <w:r w:rsidRPr="0043702D">
              <w:rPr>
                <w:sz w:val="24"/>
                <w:szCs w:val="24"/>
              </w:rPr>
              <w:t xml:space="preserve">№ 405-27-ОЗ «О музеях и музейном деле в Архангельской области»; от 22 февраля </w:t>
            </w:r>
            <w:r w:rsidR="001178B8">
              <w:rPr>
                <w:sz w:val="24"/>
                <w:szCs w:val="24"/>
              </w:rPr>
              <w:t xml:space="preserve">                  </w:t>
            </w:r>
            <w:r w:rsidRPr="0043702D">
              <w:rPr>
                <w:sz w:val="24"/>
                <w:szCs w:val="24"/>
              </w:rPr>
              <w:t xml:space="preserve">2013 года № 615-37-ОЗ «О кадетском образовании в Архангельской области»;                                     от 22 февраля 2013 года № 616-37-ОЗ </w:t>
            </w:r>
            <w:r w:rsidR="001178B8">
              <w:rPr>
                <w:sz w:val="24"/>
                <w:szCs w:val="24"/>
              </w:rPr>
              <w:t xml:space="preserve">                     </w:t>
            </w:r>
            <w:r w:rsidRPr="0043702D">
              <w:rPr>
                <w:sz w:val="24"/>
                <w:szCs w:val="24"/>
              </w:rPr>
              <w:t xml:space="preserve">«О поддержке молодых талантов                                        </w:t>
            </w:r>
            <w:proofErr w:type="gramStart"/>
            <w:r w:rsidRPr="0043702D">
              <w:rPr>
                <w:sz w:val="24"/>
                <w:szCs w:val="24"/>
              </w:rPr>
              <w:t>в</w:t>
            </w:r>
            <w:proofErr w:type="gramEnd"/>
            <w:r w:rsidRPr="0043702D">
              <w:rPr>
                <w:sz w:val="24"/>
                <w:szCs w:val="24"/>
              </w:rPr>
              <w:t xml:space="preserve"> Архангельской области»; от 18 марта </w:t>
            </w:r>
            <w:r w:rsidR="001178B8">
              <w:rPr>
                <w:sz w:val="24"/>
                <w:szCs w:val="24"/>
              </w:rPr>
              <w:t xml:space="preserve">                    </w:t>
            </w:r>
            <w:r w:rsidRPr="0043702D">
              <w:rPr>
                <w:sz w:val="24"/>
                <w:szCs w:val="24"/>
              </w:rPr>
              <w:t xml:space="preserve">2013 года № 629-38-ОЗ «О реализации государственных полномочий Архангельской области в сфере охраны здоровья граждан»; от 22 апреля 2013 года № 655-39-ОЗ                                          «О государственной поддержке деятельности молодежных трудовых отрядов                            и студенческих отрядов в Архангельской области»; </w:t>
            </w:r>
            <w:proofErr w:type="gramStart"/>
            <w:r w:rsidRPr="0043702D">
              <w:rPr>
                <w:sz w:val="24"/>
                <w:szCs w:val="24"/>
              </w:rPr>
              <w:t xml:space="preserve">от 22 апреля 2013 года                         № 657-39-ОЗ «О профилактике алкоголизма, наркомании и токсикомании                                 и об организации и осуществлении мероприятий по оказанию помощи лицам, находящимся в состоянии алкогольного, наркотического или иного токсического </w:t>
            </w:r>
            <w:r w:rsidRPr="0043702D">
              <w:rPr>
                <w:sz w:val="24"/>
                <w:szCs w:val="24"/>
              </w:rPr>
              <w:lastRenderedPageBreak/>
              <w:t xml:space="preserve">опьянения, в Архангельской области»; </w:t>
            </w:r>
            <w:r w:rsidR="001178B8">
              <w:rPr>
                <w:sz w:val="24"/>
                <w:szCs w:val="24"/>
              </w:rPr>
              <w:t xml:space="preserve">                    </w:t>
            </w:r>
            <w:r w:rsidRPr="0043702D">
              <w:rPr>
                <w:sz w:val="24"/>
                <w:szCs w:val="24"/>
              </w:rPr>
              <w:t>от 5 июня 2013 года № 678-40-ОЗ</w:t>
            </w:r>
            <w:r w:rsidR="001178B8">
              <w:rPr>
                <w:sz w:val="24"/>
                <w:szCs w:val="24"/>
              </w:rPr>
              <w:t xml:space="preserve">                              </w:t>
            </w:r>
            <w:r w:rsidRPr="0043702D">
              <w:rPr>
                <w:sz w:val="24"/>
                <w:szCs w:val="24"/>
              </w:rPr>
              <w:t>«О реализации государственных полномочий Архангельской области в сфере водоснабжения и водоотведения»;</w:t>
            </w:r>
            <w:proofErr w:type="gramEnd"/>
            <w:r w:rsidRPr="0043702D">
              <w:rPr>
                <w:sz w:val="24"/>
                <w:szCs w:val="24"/>
              </w:rPr>
              <w:t xml:space="preserve"> </w:t>
            </w:r>
            <w:r w:rsidR="001178B8">
              <w:rPr>
                <w:sz w:val="24"/>
                <w:szCs w:val="24"/>
              </w:rPr>
              <w:t xml:space="preserve">                            </w:t>
            </w:r>
            <w:r w:rsidRPr="0043702D">
              <w:rPr>
                <w:sz w:val="24"/>
                <w:szCs w:val="24"/>
              </w:rPr>
              <w:t xml:space="preserve">от 22 ноября 2013 года № 41-3-ОЗ </w:t>
            </w:r>
            <w:r w:rsidR="001178B8">
              <w:rPr>
                <w:sz w:val="24"/>
                <w:szCs w:val="24"/>
              </w:rPr>
              <w:t xml:space="preserve">                                           </w:t>
            </w:r>
            <w:r w:rsidRPr="0043702D">
              <w:rPr>
                <w:sz w:val="24"/>
                <w:szCs w:val="24"/>
              </w:rPr>
              <w:t xml:space="preserve">«О реализации государственных полномочий Архангельской области в сфере организации дорожного движения и обеспечения безопасности дорожного движения, а также в сфере обеспечения транспортной безопасности объектов транспортной инфраструктуры и (или) транспортных средств»; от 24 марта 2014 года № 99-6-ОЗ «О туризме и туристской деятельности                                                                           в Архангельской области»; </w:t>
            </w:r>
            <w:proofErr w:type="gramStart"/>
            <w:r w:rsidRPr="0043702D">
              <w:rPr>
                <w:sz w:val="24"/>
                <w:szCs w:val="24"/>
              </w:rPr>
              <w:t xml:space="preserve">от 30 мая </w:t>
            </w:r>
            <w:r w:rsidR="001178B8">
              <w:rPr>
                <w:sz w:val="24"/>
                <w:szCs w:val="24"/>
              </w:rPr>
              <w:t xml:space="preserve">                           </w:t>
            </w:r>
            <w:r w:rsidRPr="0043702D">
              <w:rPr>
                <w:sz w:val="24"/>
                <w:szCs w:val="24"/>
              </w:rPr>
              <w:t xml:space="preserve">2014 года № 130-8-ОЗ «Об организации транспортного обслуживания населения автомобильным транспортом общего пользования в Архангельской области»; </w:t>
            </w:r>
            <w:r w:rsidR="001178B8">
              <w:rPr>
                <w:sz w:val="24"/>
                <w:szCs w:val="24"/>
              </w:rPr>
              <w:t xml:space="preserve">                   </w:t>
            </w:r>
            <w:r w:rsidRPr="0043702D">
              <w:rPr>
                <w:sz w:val="24"/>
                <w:szCs w:val="24"/>
              </w:rPr>
              <w:t xml:space="preserve">от 24 февраля 2015 года № 242-14-ОЗ </w:t>
            </w:r>
            <w:r w:rsidR="001178B8">
              <w:rPr>
                <w:sz w:val="24"/>
                <w:szCs w:val="24"/>
              </w:rPr>
              <w:t xml:space="preserve">                     </w:t>
            </w:r>
            <w:r w:rsidRPr="0043702D">
              <w:rPr>
                <w:sz w:val="24"/>
                <w:szCs w:val="24"/>
              </w:rPr>
              <w:t>«Об особо охраняемых природных территориях</w:t>
            </w:r>
            <w:r w:rsidR="001178B8">
              <w:rPr>
                <w:sz w:val="24"/>
                <w:szCs w:val="24"/>
              </w:rPr>
              <w:t xml:space="preserve"> </w:t>
            </w:r>
            <w:r w:rsidRPr="0043702D">
              <w:rPr>
                <w:sz w:val="24"/>
                <w:szCs w:val="24"/>
              </w:rPr>
              <w:t xml:space="preserve">в Архангельской области»; </w:t>
            </w:r>
            <w:r w:rsidR="001178B8">
              <w:rPr>
                <w:sz w:val="24"/>
                <w:szCs w:val="24"/>
              </w:rPr>
              <w:t xml:space="preserve">                     </w:t>
            </w:r>
            <w:r w:rsidRPr="0043702D">
              <w:rPr>
                <w:sz w:val="24"/>
                <w:szCs w:val="24"/>
              </w:rPr>
              <w:t xml:space="preserve">от 29 апреля 2015 года № 274-16-ОЗ </w:t>
            </w:r>
            <w:r w:rsidR="001178B8">
              <w:rPr>
                <w:sz w:val="24"/>
                <w:szCs w:val="24"/>
              </w:rPr>
              <w:t xml:space="preserve">                         </w:t>
            </w:r>
            <w:r w:rsidRPr="0043702D">
              <w:rPr>
                <w:sz w:val="24"/>
                <w:szCs w:val="24"/>
              </w:rPr>
              <w:t xml:space="preserve">«О взаимодействии органов государственной власти Архангельской области </w:t>
            </w:r>
            <w:r w:rsidR="001178B8">
              <w:rPr>
                <w:sz w:val="24"/>
                <w:szCs w:val="24"/>
              </w:rPr>
              <w:t xml:space="preserve">                                      </w:t>
            </w:r>
            <w:r w:rsidRPr="0043702D">
              <w:rPr>
                <w:sz w:val="24"/>
                <w:szCs w:val="24"/>
              </w:rPr>
              <w:t>с казачьими обществами и общественными объединениями казаков»;</w:t>
            </w:r>
            <w:proofErr w:type="gramEnd"/>
            <w:r w:rsidRPr="0043702D">
              <w:rPr>
                <w:sz w:val="24"/>
                <w:szCs w:val="24"/>
              </w:rPr>
              <w:t xml:space="preserve"> от 2 июля 2018 года № 655-45-ОЗ «Об организации транспортного обслуживания населения водным транспортом общего пользования </w:t>
            </w:r>
            <w:r w:rsidR="001178B8">
              <w:rPr>
                <w:sz w:val="24"/>
                <w:szCs w:val="24"/>
              </w:rPr>
              <w:t xml:space="preserve">                                 </w:t>
            </w:r>
            <w:r w:rsidRPr="0043702D">
              <w:rPr>
                <w:sz w:val="24"/>
                <w:szCs w:val="24"/>
              </w:rPr>
              <w:t xml:space="preserve">в Архангельской области».  </w:t>
            </w:r>
          </w:p>
          <w:p w:rsidR="0043702D" w:rsidRPr="0043702D" w:rsidRDefault="0043702D" w:rsidP="0043702D">
            <w:pPr>
              <w:pStyle w:val="ConsNonformat13"/>
              <w:ind w:firstLine="709"/>
              <w:jc w:val="both"/>
              <w:rPr>
                <w:sz w:val="24"/>
                <w:szCs w:val="24"/>
              </w:rPr>
            </w:pPr>
            <w:r w:rsidRPr="0043702D">
              <w:rPr>
                <w:sz w:val="24"/>
                <w:szCs w:val="24"/>
              </w:rPr>
              <w:t xml:space="preserve">Предлагается внести изменения: </w:t>
            </w:r>
          </w:p>
          <w:p w:rsidR="0043702D" w:rsidRPr="0043702D" w:rsidRDefault="0043702D" w:rsidP="0043702D">
            <w:pPr>
              <w:pStyle w:val="ConsNonformat13"/>
              <w:ind w:firstLine="709"/>
              <w:jc w:val="both"/>
              <w:rPr>
                <w:sz w:val="24"/>
                <w:szCs w:val="24"/>
              </w:rPr>
            </w:pPr>
            <w:r w:rsidRPr="0043702D">
              <w:rPr>
                <w:sz w:val="24"/>
                <w:szCs w:val="24"/>
              </w:rPr>
              <w:t xml:space="preserve">- в отдельные указанные областные законы в части исключения из них                                         указания на ведомственные целевые </w:t>
            </w:r>
            <w:r w:rsidRPr="0043702D">
              <w:rPr>
                <w:sz w:val="24"/>
                <w:szCs w:val="24"/>
              </w:rPr>
              <w:lastRenderedPageBreak/>
              <w:t xml:space="preserve">программы Архангельской области                                 в соответствии с вступившими изменениями в Бюджетный кодекс Российской Федерации; </w:t>
            </w:r>
          </w:p>
          <w:p w:rsidR="0043702D" w:rsidRPr="0043702D" w:rsidRDefault="0043702D" w:rsidP="006B2128">
            <w:pPr>
              <w:pStyle w:val="ConsNonformat13"/>
              <w:ind w:firstLine="317"/>
              <w:jc w:val="both"/>
              <w:rPr>
                <w:sz w:val="24"/>
                <w:szCs w:val="24"/>
              </w:rPr>
            </w:pPr>
            <w:proofErr w:type="gramStart"/>
            <w:r w:rsidRPr="0043702D">
              <w:rPr>
                <w:sz w:val="24"/>
                <w:szCs w:val="24"/>
              </w:rPr>
              <w:t>- в областной закон от 23 сентября 2008 года № 562-29-ОЗ «О бюджетном процессе Архангельской области» в части приведения государственных программ Архангельской области в соответствие с областным законом об областном бюджете не позднее 1 апреля текущего финансового года и наделения министерства финансов Архангельской области  полномочием по представлению для государственной регистрации в Министерство финансов Российской Федерации условий эмиссии и обращения государственных ценных бумаг</w:t>
            </w:r>
            <w:proofErr w:type="gramEnd"/>
            <w:r w:rsidRPr="0043702D">
              <w:rPr>
                <w:sz w:val="24"/>
                <w:szCs w:val="24"/>
              </w:rPr>
              <w:t xml:space="preserve"> Архангельской области, а также </w:t>
            </w:r>
            <w:r w:rsidR="00DD5C23">
              <w:rPr>
                <w:sz w:val="24"/>
                <w:szCs w:val="24"/>
              </w:rPr>
              <w:t xml:space="preserve">                  </w:t>
            </w:r>
            <w:r w:rsidRPr="0043702D">
              <w:rPr>
                <w:sz w:val="24"/>
                <w:szCs w:val="24"/>
              </w:rPr>
              <w:t xml:space="preserve">изменений, вносимых в условия эмиссии                               и обращения этих ценных бумаг; </w:t>
            </w:r>
          </w:p>
          <w:p w:rsidR="0043702D" w:rsidRPr="0043702D" w:rsidRDefault="0043702D" w:rsidP="006B2128">
            <w:pPr>
              <w:pStyle w:val="ConsNonformat13"/>
              <w:ind w:firstLine="317"/>
              <w:jc w:val="both"/>
              <w:rPr>
                <w:sz w:val="24"/>
                <w:szCs w:val="24"/>
              </w:rPr>
            </w:pPr>
            <w:proofErr w:type="gramStart"/>
            <w:r w:rsidRPr="0043702D">
              <w:rPr>
                <w:sz w:val="24"/>
                <w:szCs w:val="24"/>
              </w:rPr>
              <w:t xml:space="preserve">- в областной закон от 24 октября </w:t>
            </w:r>
            <w:r w:rsidR="00DD5C23">
              <w:rPr>
                <w:sz w:val="24"/>
                <w:szCs w:val="24"/>
              </w:rPr>
              <w:t xml:space="preserve">                     </w:t>
            </w:r>
            <w:r w:rsidRPr="0043702D">
              <w:rPr>
                <w:sz w:val="24"/>
                <w:szCs w:val="24"/>
              </w:rPr>
              <w:t>2011 года № 350-25-ОЗ «О дорожном фонде Архангельской области» в части определения источников  формирования дорожного фонда доходов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w:t>
            </w:r>
            <w:proofErr w:type="gramEnd"/>
            <w:r w:rsidRPr="0043702D">
              <w:rPr>
                <w:sz w:val="24"/>
                <w:szCs w:val="24"/>
              </w:rPr>
              <w:t xml:space="preserve"> средства в местные бюджеты), а также                          от платы в счет возмещения вреда, причиняемого автомобильным дорогам регионального или межмуниципального </w:t>
            </w:r>
            <w:r w:rsidRPr="0043702D">
              <w:rPr>
                <w:sz w:val="24"/>
                <w:szCs w:val="24"/>
              </w:rPr>
              <w:lastRenderedPageBreak/>
              <w:t xml:space="preserve">значения тяжеловесными транспортными средствами.                            </w:t>
            </w:r>
          </w:p>
          <w:p w:rsidR="0043702D" w:rsidRPr="0043702D" w:rsidRDefault="0043702D" w:rsidP="00DD5C23">
            <w:pPr>
              <w:pStyle w:val="ConsNonformat13"/>
              <w:ind w:firstLine="317"/>
              <w:jc w:val="both"/>
              <w:rPr>
                <w:sz w:val="24"/>
                <w:szCs w:val="24"/>
              </w:rPr>
            </w:pPr>
            <w:r w:rsidRPr="0043702D">
              <w:rPr>
                <w:sz w:val="24"/>
                <w:szCs w:val="24"/>
              </w:rPr>
              <w:t xml:space="preserve">Положения данного законопроекта вступают в силу со дня его официального опубликования, за исключением подпункта 2 пункта 2 статьи 22 настоящего закона, который вступает в силу с 1 января 2024 года.  Положения пунктов 3.1 и 7 статьи </w:t>
            </w:r>
            <w:r w:rsidR="00DD5C23">
              <w:rPr>
                <w:sz w:val="24"/>
                <w:szCs w:val="24"/>
              </w:rPr>
              <w:t xml:space="preserve">                                   </w:t>
            </w:r>
            <w:r w:rsidRPr="0043702D">
              <w:rPr>
                <w:sz w:val="24"/>
                <w:szCs w:val="24"/>
              </w:rPr>
              <w:t xml:space="preserve">3 областного закона от 24 октября 2011 года               № 350-25-ОЗ «О дорожном фонде Архангельской области» (в редакции настоящего закона) применяются </w:t>
            </w:r>
            <w:r w:rsidR="00DD5C23">
              <w:rPr>
                <w:sz w:val="24"/>
                <w:szCs w:val="24"/>
              </w:rPr>
              <w:t xml:space="preserve">                                   </w:t>
            </w:r>
            <w:r w:rsidRPr="0043702D">
              <w:rPr>
                <w:sz w:val="24"/>
                <w:szCs w:val="24"/>
              </w:rPr>
              <w:t>к правоотношениям, возникающим при составлении и исполнении областного бюджета, начиная с областного бюджета на 2024 год и на плановый период 2025 и 2026 годов.</w:t>
            </w:r>
          </w:p>
          <w:p w:rsidR="0043702D" w:rsidRPr="0043702D" w:rsidRDefault="0043702D" w:rsidP="00DD5C23">
            <w:pPr>
              <w:pStyle w:val="ConsNonformat13"/>
              <w:ind w:firstLine="317"/>
              <w:jc w:val="both"/>
              <w:rPr>
                <w:sz w:val="24"/>
                <w:szCs w:val="24"/>
              </w:rPr>
            </w:pPr>
            <w:r w:rsidRPr="0043702D">
              <w:rPr>
                <w:sz w:val="24"/>
                <w:szCs w:val="24"/>
              </w:rPr>
              <w:t xml:space="preserve">Согласно финансово-экономическому обоснованию к проекту данного областного закона его принятие не повлечет дополнительных расходов областного бюджета или изменений финансово-бюджетных обязательств Архангельской области. </w:t>
            </w:r>
          </w:p>
          <w:p w:rsidR="003C0AB3" w:rsidRDefault="0043702D" w:rsidP="00DD5C23">
            <w:pPr>
              <w:pStyle w:val="ConsNonformat13"/>
              <w:ind w:firstLine="317"/>
              <w:jc w:val="both"/>
              <w:rPr>
                <w:sz w:val="24"/>
                <w:szCs w:val="24"/>
              </w:rPr>
            </w:pPr>
            <w:proofErr w:type="gramStart"/>
            <w:r w:rsidRPr="0043702D">
              <w:rPr>
                <w:sz w:val="24"/>
                <w:szCs w:val="24"/>
              </w:rPr>
              <w:t xml:space="preserve">На законопроект поступили заключения от контрольно-счетной палаты Архангельской области, прокуратуры Архангельской области, Управления Министерства юстиции Российской Федерации по Архангельской области  и Ненецкому автономному округу, от муниципальных образований Архангельской области городского округа Архангельской области «Мирный», городского округа Архангельской области «Город Коряжма», администрации Шенкурского муниципального округа </w:t>
            </w:r>
            <w:r w:rsidRPr="0043702D">
              <w:rPr>
                <w:sz w:val="24"/>
                <w:szCs w:val="24"/>
              </w:rPr>
              <w:lastRenderedPageBreak/>
              <w:t>Архангельской области, Собрания депутатов Вельского муниципального района, администрации городского округа Архангельской области «Мирный», администрации Вельского муниципального</w:t>
            </w:r>
            <w:proofErr w:type="gramEnd"/>
            <w:r w:rsidRPr="0043702D">
              <w:rPr>
                <w:sz w:val="24"/>
                <w:szCs w:val="24"/>
              </w:rPr>
              <w:t xml:space="preserve"> района Архангельской области, администрации городского округа Архангельской области «Мирный», которые не содержат замечаний и предложений.</w:t>
            </w:r>
          </w:p>
          <w:p w:rsidR="009043FA" w:rsidRPr="00637CCF" w:rsidRDefault="009043FA" w:rsidP="00DD5C23">
            <w:pPr>
              <w:pStyle w:val="ConsNonformat13"/>
              <w:ind w:firstLine="317"/>
              <w:jc w:val="both"/>
              <w:rPr>
                <w:sz w:val="24"/>
                <w:szCs w:val="24"/>
              </w:rPr>
            </w:pPr>
          </w:p>
        </w:tc>
        <w:tc>
          <w:tcPr>
            <w:tcW w:w="1843" w:type="dxa"/>
          </w:tcPr>
          <w:p w:rsidR="003C0AB3" w:rsidRPr="006743B5" w:rsidRDefault="006743B5" w:rsidP="00DD5C23">
            <w:pPr>
              <w:pStyle w:val="a3"/>
              <w:ind w:left="-76" w:right="-56" w:firstLine="0"/>
              <w:jc w:val="center"/>
              <w:rPr>
                <w:sz w:val="24"/>
                <w:szCs w:val="24"/>
              </w:rPr>
            </w:pPr>
            <w:r w:rsidRPr="006743B5">
              <w:rPr>
                <w:sz w:val="24"/>
                <w:szCs w:val="24"/>
              </w:rPr>
              <w:lastRenderedPageBreak/>
              <w:t>В</w:t>
            </w:r>
            <w:r w:rsidR="00DD5C23">
              <w:rPr>
                <w:sz w:val="24"/>
                <w:szCs w:val="24"/>
              </w:rPr>
              <w:t xml:space="preserve"> соответствии</w:t>
            </w:r>
            <w:r w:rsidR="00A136C2">
              <w:rPr>
                <w:sz w:val="24"/>
                <w:szCs w:val="24"/>
              </w:rPr>
              <w:t xml:space="preserve">                           с</w:t>
            </w:r>
            <w:r w:rsidRPr="006743B5">
              <w:rPr>
                <w:sz w:val="24"/>
                <w:szCs w:val="24"/>
              </w:rPr>
              <w:t xml:space="preserve"> план</w:t>
            </w:r>
            <w:r w:rsidR="00A136C2">
              <w:rPr>
                <w:sz w:val="24"/>
                <w:szCs w:val="24"/>
              </w:rPr>
              <w:t>ом</w:t>
            </w:r>
          </w:p>
        </w:tc>
        <w:tc>
          <w:tcPr>
            <w:tcW w:w="3544" w:type="dxa"/>
          </w:tcPr>
          <w:p w:rsidR="006B2128" w:rsidRPr="006B2128" w:rsidRDefault="006B2128" w:rsidP="004669D0">
            <w:pPr>
              <w:jc w:val="both"/>
              <w:rPr>
                <w:bCs/>
                <w:u w:val="single"/>
              </w:rPr>
            </w:pPr>
            <w:r w:rsidRPr="006B2128">
              <w:t xml:space="preserve">Учитывая </w:t>
            </w:r>
            <w:proofErr w:type="gramStart"/>
            <w:r w:rsidRPr="006B2128">
              <w:t>изложенное</w:t>
            </w:r>
            <w:proofErr w:type="gramEnd"/>
            <w:r w:rsidRPr="006B2128">
              <w:t xml:space="preserve">, комитет предлагает депутатам областного Собрания депутатов </w:t>
            </w:r>
            <w:r w:rsidRPr="004669D0">
              <w:rPr>
                <w:b/>
              </w:rPr>
              <w:t>принять указанный проект областного закона в первом чтении</w:t>
            </w:r>
            <w:r>
              <w:t xml:space="preserve"> </w:t>
            </w:r>
            <w:r w:rsidRPr="006B2128">
              <w:t>на второй сессии Архангельского областного Собрания депутатов восьмого созыва.</w:t>
            </w:r>
          </w:p>
          <w:p w:rsidR="006B2128" w:rsidRPr="00081F7E" w:rsidRDefault="006B2128" w:rsidP="006B2128">
            <w:pPr>
              <w:ind w:firstLine="567"/>
              <w:jc w:val="both"/>
              <w:rPr>
                <w:sz w:val="28"/>
                <w:szCs w:val="28"/>
              </w:rPr>
            </w:pPr>
          </w:p>
          <w:p w:rsidR="003C0AB3" w:rsidRPr="00393BF7" w:rsidRDefault="003C0AB3" w:rsidP="006743B5">
            <w:pPr>
              <w:pStyle w:val="a3"/>
              <w:ind w:firstLine="317"/>
              <w:rPr>
                <w:sz w:val="24"/>
                <w:szCs w:val="24"/>
              </w:rPr>
            </w:pPr>
          </w:p>
        </w:tc>
      </w:tr>
      <w:tr w:rsidR="007A6F5C" w:rsidRPr="002D0B31" w:rsidTr="00E97D3E">
        <w:trPr>
          <w:trHeight w:val="642"/>
        </w:trPr>
        <w:tc>
          <w:tcPr>
            <w:tcW w:w="817" w:type="dxa"/>
          </w:tcPr>
          <w:p w:rsidR="007A6F5C" w:rsidRDefault="003C0AB3" w:rsidP="002F3764">
            <w:pPr>
              <w:pStyle w:val="a3"/>
              <w:ind w:firstLine="0"/>
              <w:jc w:val="center"/>
              <w:rPr>
                <w:sz w:val="24"/>
                <w:szCs w:val="24"/>
              </w:rPr>
            </w:pPr>
            <w:r>
              <w:rPr>
                <w:sz w:val="24"/>
                <w:szCs w:val="24"/>
              </w:rPr>
              <w:lastRenderedPageBreak/>
              <w:t>5</w:t>
            </w:r>
            <w:r w:rsidR="007A6F5C">
              <w:rPr>
                <w:sz w:val="24"/>
                <w:szCs w:val="24"/>
              </w:rPr>
              <w:t>.</w:t>
            </w:r>
          </w:p>
        </w:tc>
        <w:tc>
          <w:tcPr>
            <w:tcW w:w="2268" w:type="dxa"/>
          </w:tcPr>
          <w:p w:rsidR="003E6FEC" w:rsidRDefault="00A13172" w:rsidP="00A13172">
            <w:pPr>
              <w:pStyle w:val="ac"/>
              <w:ind w:left="34"/>
              <w:jc w:val="both"/>
            </w:pPr>
            <w:r w:rsidRPr="00A13172">
              <w:t xml:space="preserve">Проект областного закона </w:t>
            </w:r>
            <w:r w:rsidRPr="00BE51CB">
              <w:rPr>
                <w:b/>
              </w:rPr>
              <w:t>№</w:t>
            </w:r>
            <w:r w:rsidRPr="00A13172">
              <w:t xml:space="preserve"> </w:t>
            </w:r>
            <w:r w:rsidRPr="00BE51CB">
              <w:rPr>
                <w:b/>
              </w:rPr>
              <w:t>пз8/9</w:t>
            </w:r>
            <w:r w:rsidRPr="00A13172">
              <w:t xml:space="preserve"> «Об утверждении Дополнительного соглашения к Договору между органами государственной власти Архангельской области и Ненецкого автономного округа о взаимодействии при осуществлении </w:t>
            </w:r>
            <w:proofErr w:type="gramStart"/>
            <w:r w:rsidRPr="00A13172">
              <w:t>полномочий органов государственной власти субъектов Российской Федерации</w:t>
            </w:r>
            <w:proofErr w:type="gramEnd"/>
            <w:r w:rsidRPr="00A13172">
              <w:t xml:space="preserve"> </w:t>
            </w:r>
            <w:r w:rsidR="00BE51CB">
              <w:t xml:space="preserve">                       </w:t>
            </w:r>
            <w:r w:rsidRPr="00A13172">
              <w:t>от 5 июня              2014 года»</w:t>
            </w:r>
            <w:r w:rsidR="00BE51CB">
              <w:t xml:space="preserve">              </w:t>
            </w:r>
            <w:r w:rsidRPr="00A13172">
              <w:t xml:space="preserve"> (</w:t>
            </w:r>
            <w:r w:rsidRPr="00BE51CB">
              <w:rPr>
                <w:b/>
              </w:rPr>
              <w:t>первое и второе чтение</w:t>
            </w:r>
            <w:r w:rsidRPr="00A13172">
              <w:t>)</w:t>
            </w:r>
          </w:p>
        </w:tc>
        <w:tc>
          <w:tcPr>
            <w:tcW w:w="1985" w:type="dxa"/>
          </w:tcPr>
          <w:p w:rsidR="00712AA3" w:rsidRDefault="00712AA3" w:rsidP="00712AA3">
            <w:pPr>
              <w:pStyle w:val="a3"/>
              <w:ind w:left="-66" w:firstLine="0"/>
              <w:jc w:val="center"/>
              <w:rPr>
                <w:sz w:val="24"/>
                <w:szCs w:val="24"/>
              </w:rPr>
            </w:pPr>
            <w:r w:rsidRPr="00712AA3">
              <w:rPr>
                <w:sz w:val="24"/>
                <w:szCs w:val="24"/>
              </w:rPr>
              <w:t xml:space="preserve">Губернатор Архангельской области </w:t>
            </w:r>
            <w:proofErr w:type="spellStart"/>
            <w:r w:rsidRPr="00712AA3">
              <w:rPr>
                <w:sz w:val="24"/>
                <w:szCs w:val="24"/>
              </w:rPr>
              <w:t>Цыбульски</w:t>
            </w:r>
            <w:r w:rsidR="00D1124E">
              <w:rPr>
                <w:sz w:val="24"/>
                <w:szCs w:val="24"/>
              </w:rPr>
              <w:t>й</w:t>
            </w:r>
            <w:proofErr w:type="spellEnd"/>
            <w:r w:rsidRPr="00712AA3">
              <w:rPr>
                <w:sz w:val="24"/>
                <w:szCs w:val="24"/>
              </w:rPr>
              <w:t xml:space="preserve"> А.В.</w:t>
            </w:r>
          </w:p>
          <w:p w:rsidR="007A6F5C" w:rsidRDefault="00712AA3" w:rsidP="00712AA3">
            <w:pPr>
              <w:pStyle w:val="a3"/>
              <w:ind w:left="-66" w:firstLine="0"/>
              <w:jc w:val="center"/>
              <w:rPr>
                <w:sz w:val="24"/>
                <w:szCs w:val="24"/>
              </w:rPr>
            </w:pPr>
            <w:r w:rsidRPr="00712AA3">
              <w:rPr>
                <w:sz w:val="24"/>
                <w:szCs w:val="24"/>
              </w:rPr>
              <w:t>/ директор правового департамента администрации Губернатора Архангельской области и Правительства Архангельской области Андреечев И.С.</w:t>
            </w:r>
          </w:p>
        </w:tc>
        <w:tc>
          <w:tcPr>
            <w:tcW w:w="4961" w:type="dxa"/>
          </w:tcPr>
          <w:p w:rsidR="00712AA3" w:rsidRDefault="00712AA3" w:rsidP="00712AA3">
            <w:pPr>
              <w:ind w:firstLine="360"/>
              <w:jc w:val="both"/>
            </w:pPr>
            <w:proofErr w:type="gramStart"/>
            <w:r>
              <w:t xml:space="preserve">Законопроектом предлагается утвердить Дополнительное соглашение к Договору между органами государственной                         власти Архангельской области </w:t>
            </w:r>
            <w:r w:rsidR="009043FA">
              <w:t xml:space="preserve">                                       </w:t>
            </w:r>
            <w:r>
              <w:t xml:space="preserve">и Ненецкого автономного округа                              </w:t>
            </w:r>
            <w:r w:rsidR="009043FA">
              <w:t xml:space="preserve">                              о взаимодействии </w:t>
            </w:r>
            <w:r>
              <w:t>при о</w:t>
            </w:r>
            <w:r w:rsidR="009043FA">
              <w:t xml:space="preserve">существлении полномочий </w:t>
            </w:r>
            <w:r>
              <w:t xml:space="preserve">органов государственной власти субъектов Российской Федерации от 5 июня 2014 года с учетом изменений (уточнений) наименований, закрепления централизации                            и уточнений размеров нормативов зачисления в бюджет Ненецкого автономного округа </w:t>
            </w:r>
            <w:r w:rsidR="00D46430">
              <w:t xml:space="preserve">               </w:t>
            </w:r>
            <w:r>
              <w:t>от отдельных налоговых доходов в соответствии с изменениями, внесенными в</w:t>
            </w:r>
            <w:proofErr w:type="gramEnd"/>
            <w:r>
              <w:t xml:space="preserve"> Бюджетный кодекс Российской Федерации.</w:t>
            </w:r>
          </w:p>
          <w:p w:rsidR="00712AA3" w:rsidRDefault="00712AA3" w:rsidP="00712AA3">
            <w:pPr>
              <w:ind w:firstLine="360"/>
              <w:jc w:val="both"/>
            </w:pPr>
            <w:r>
              <w:t>Дополнительным соглашением к Договору устанавливается:</w:t>
            </w:r>
          </w:p>
          <w:p w:rsidR="00712AA3" w:rsidRDefault="00712AA3" w:rsidP="00712AA3">
            <w:pPr>
              <w:ind w:firstLine="360"/>
              <w:jc w:val="both"/>
            </w:pPr>
            <w:r>
              <w:t>- норматив зачисления в бюджет Ненецкого автономного округа доходов                        от налога на профессиональный доход по нормативу 63 % (100 % от данного норматива, определенного статьей 56 Бюджетного кодекса Российской Федерации);</w:t>
            </w:r>
          </w:p>
          <w:p w:rsidR="00712AA3" w:rsidRDefault="00712AA3" w:rsidP="00712AA3">
            <w:pPr>
              <w:ind w:firstLine="360"/>
              <w:jc w:val="both"/>
            </w:pPr>
            <w:proofErr w:type="gramStart"/>
            <w:r>
              <w:t xml:space="preserve">- норматив зачисления в бюджет Ненецкого автономного округа  от налога </w:t>
            </w:r>
            <w:r w:rsidR="000B0BD6">
              <w:t xml:space="preserve">                 </w:t>
            </w:r>
            <w:r>
              <w:t xml:space="preserve">на прибыль организаций при выполнении </w:t>
            </w:r>
            <w:r>
              <w:lastRenderedPageBreak/>
              <w:t xml:space="preserve">соглашений о разделе продукции в размере 30 % (в настоящее время норматив 32 %) </w:t>
            </w:r>
            <w:r w:rsidR="000B0BD6">
              <w:t xml:space="preserve">                  </w:t>
            </w:r>
            <w:r>
              <w:t xml:space="preserve">и норматив зачисления от этих доходов </w:t>
            </w:r>
            <w:r w:rsidR="000B0BD6">
              <w:t xml:space="preserve">                     </w:t>
            </w:r>
            <w:r>
              <w:t>в бюджет Архангельской области в размере 45 % путем определения соотношения объемов зачислений в бюджеты Ненецкого автономного округа и Архангельской области доходов с учетом действующего механизма распределения налоговых доходов</w:t>
            </w:r>
            <w:proofErr w:type="gramEnd"/>
            <w:r>
              <w:t xml:space="preserve"> между бюджетами;</w:t>
            </w:r>
          </w:p>
          <w:p w:rsidR="00712AA3" w:rsidRDefault="00712AA3" w:rsidP="00712AA3">
            <w:pPr>
              <w:ind w:firstLine="360"/>
              <w:jc w:val="both"/>
            </w:pPr>
            <w:r>
              <w:t>- уточняются наименования нормативов поступлений доходов в бюджеты субъектов Российской Федерации от акцизов на алкогольную продукцию с объемной долей этилового спирта свыше 9 процентов, которые предусмотрены в подпунктах 7 и 8 пункта 1 статьи 3 Договора:</w:t>
            </w:r>
          </w:p>
          <w:p w:rsidR="00712AA3" w:rsidRDefault="00712AA3" w:rsidP="00712AA3">
            <w:pPr>
              <w:ind w:firstLine="360"/>
              <w:jc w:val="both"/>
            </w:pPr>
            <w:r>
              <w:t xml:space="preserve"> </w:t>
            </w:r>
            <w:r>
              <w:tab/>
            </w:r>
            <w:proofErr w:type="gramStart"/>
            <w:r>
              <w:t xml:space="preserve">7)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w:t>
            </w:r>
            <w:r w:rsidR="000B0BD6">
              <w:t xml:space="preserve">                         </w:t>
            </w:r>
            <w:r>
              <w:t xml:space="preserve">а также за исключением </w:t>
            </w:r>
            <w:proofErr w:type="spellStart"/>
            <w:r>
              <w:t>виноградосодержащих</w:t>
            </w:r>
            <w:proofErr w:type="spellEnd"/>
            <w:r>
              <w:t xml:space="preserve"> напитков, плодовых алкогольных напитков, изготавливаемых без добавления </w:t>
            </w:r>
            <w:proofErr w:type="spellStart"/>
            <w:r>
              <w:t>ректификованного</w:t>
            </w:r>
            <w:proofErr w:type="spellEnd"/>
            <w:r>
              <w:t xml:space="preserve"> этилового спирта, произведенного из пищевого сырья, и (или) без добавления спиртованных виноградного или иного плодового сусла</w:t>
            </w:r>
            <w:proofErr w:type="gramEnd"/>
            <w:r>
              <w:t>, и (или) без добавления дистиллятов, и (или) без добавления крепленого (ликерного) вина,</w:t>
            </w:r>
            <w:r w:rsidR="000B0BD6">
              <w:t xml:space="preserve">                       </w:t>
            </w:r>
            <w:r>
              <w:t xml:space="preserve"> - по нормативу 20 %;</w:t>
            </w:r>
          </w:p>
          <w:p w:rsidR="00712AA3" w:rsidRDefault="00712AA3" w:rsidP="00712AA3">
            <w:pPr>
              <w:ind w:firstLine="360"/>
              <w:jc w:val="both"/>
            </w:pPr>
            <w:proofErr w:type="gramStart"/>
            <w:r>
              <w:t xml:space="preserve">8) акцизов на алкогольную продукцию с объемной долей этилового спирта </w:t>
            </w:r>
            <w:r w:rsidR="000B0BD6">
              <w:t xml:space="preserve">                          </w:t>
            </w:r>
            <w:r>
              <w:t xml:space="preserve">свыше 9 процентов, включающую пиво, вина </w:t>
            </w:r>
            <w:r>
              <w:lastRenderedPageBreak/>
              <w:t xml:space="preserve">(кроме крепленого (ликерного) вина), вина наливом, плодовую алкогольную продукцию, игристые вина, включая российское шампанское, а также </w:t>
            </w:r>
            <w:proofErr w:type="spellStart"/>
            <w:r>
              <w:t>виноградосодержащие</w:t>
            </w:r>
            <w:proofErr w:type="spellEnd"/>
            <w:r>
              <w:t xml:space="preserve"> напитки, плодовые алкогольные напитки, изготавливаемые без добавления </w:t>
            </w:r>
            <w:proofErr w:type="spellStart"/>
            <w:r>
              <w:t>ректификованного</w:t>
            </w:r>
            <w:proofErr w:type="spellEnd"/>
            <w:r>
              <w:t xml:space="preserve"> этилового спирта, произведенного из пищевого сырья, и (или) без добавления спиртованных виноградного или иного плодового сусла, и (или) без</w:t>
            </w:r>
            <w:proofErr w:type="gramEnd"/>
            <w:r>
              <w:t xml:space="preserve"> добавления дистиллятов, и (или) без добавления крепленого (ликерного) вина,                                           - по нормативу 50 %. </w:t>
            </w:r>
          </w:p>
          <w:p w:rsidR="00712AA3" w:rsidRDefault="00712AA3" w:rsidP="00712AA3">
            <w:pPr>
              <w:ind w:firstLine="360"/>
              <w:jc w:val="both"/>
            </w:pPr>
            <w:proofErr w:type="gramStart"/>
            <w:r>
              <w:t xml:space="preserve">Кроме того, в соответствии с пунктами </w:t>
            </w:r>
            <w:r w:rsidR="000B0BD6">
              <w:t xml:space="preserve">                  </w:t>
            </w:r>
            <w:r>
              <w:t xml:space="preserve">2.2 и 2.3 статьи 56 БК РФ </w:t>
            </w:r>
            <w:r w:rsidR="000B0BD6">
              <w:t xml:space="preserve">                     </w:t>
            </w:r>
            <w:r>
              <w:t xml:space="preserve">Дополнительным соглашением учтено полномочие Федерального казначейства                                                    по непосредственному распределению налоговых доходов от акцизов на спирт этиловый из пищевого сырья, спиртосодержащую продукцию, а также                               на алкогольную продукцию с объемной долей этилового спирта свыше 9 процентов, </w:t>
            </w:r>
            <w:r w:rsidR="000B0BD6">
              <w:t xml:space="preserve">                         </w:t>
            </w:r>
            <w:r>
              <w:t>за исключением отдельных видов алкогольной продукции, между бюджетами субъектов Российской Федерации в соответствии</w:t>
            </w:r>
            <w:proofErr w:type="gramEnd"/>
            <w:r>
              <w:t xml:space="preserve"> с федеральным законом о федеральном </w:t>
            </w:r>
            <w:proofErr w:type="gramStart"/>
            <w:r>
              <w:t>бюджете</w:t>
            </w:r>
            <w:proofErr w:type="gramEnd"/>
            <w:r>
              <w:t>.</w:t>
            </w:r>
          </w:p>
          <w:p w:rsidR="00712AA3" w:rsidRDefault="00712AA3" w:rsidP="00712AA3">
            <w:pPr>
              <w:ind w:firstLine="360"/>
              <w:jc w:val="both"/>
            </w:pPr>
            <w:r>
              <w:t>Дополнительным соглашением предусмотрено продление срока действия Договора до 31 декабря 2026 года, что позволит создать правовую основу формирования в 2023 году бюджетов Архангельской области и Ненецкого автономного округа на 2024 год и на плановый  период 2025 и 2026 годов.</w:t>
            </w:r>
          </w:p>
          <w:p w:rsidR="00712AA3" w:rsidRDefault="00712AA3" w:rsidP="00712AA3">
            <w:pPr>
              <w:ind w:firstLine="360"/>
              <w:jc w:val="both"/>
            </w:pPr>
            <w:r>
              <w:lastRenderedPageBreak/>
              <w:t xml:space="preserve">Согласно статье 9 областного закона </w:t>
            </w:r>
            <w:r w:rsidR="00051AC4">
              <w:t xml:space="preserve">                     </w:t>
            </w:r>
            <w:r>
              <w:t xml:space="preserve">от 14 марта 2007 года № 320-16-ОЗ </w:t>
            </w:r>
            <w:r w:rsidR="00051AC4">
              <w:t xml:space="preserve">                              </w:t>
            </w:r>
            <w:r>
              <w:t xml:space="preserve">«О договорах и соглашениях Архангельской области» (далее – областной закон </w:t>
            </w:r>
            <w:r w:rsidR="00051AC4">
              <w:t xml:space="preserve">                              </w:t>
            </w:r>
            <w:r>
              <w:t xml:space="preserve">№ 320-16-ОЗ) заключение договоров Архангельской области утверждается областным законом. В соответствии со статьей 19 областного закона № 320-16-ОЗ изменения и дополнения в договоры и соглашения Архангельской области оформляются в виде дополнительных соглашений. Дополнительные соглашения к договорам и соглашениям Архангельской области заключаются в порядке, предусмотренном областным законом </w:t>
            </w:r>
            <w:r w:rsidR="00051AC4">
              <w:t xml:space="preserve">                         </w:t>
            </w:r>
            <w:r>
              <w:t xml:space="preserve">№ 320-16-ОЗ для заключения договоров и соглашений Архангельской области. Вступившие в силу дополнительные соглашения </w:t>
            </w:r>
            <w:proofErr w:type="gramStart"/>
            <w:r>
              <w:t>являются неотъемлемой частью соответствующих договоров и соглашений Архангельской области и обладают</w:t>
            </w:r>
            <w:proofErr w:type="gramEnd"/>
            <w:r>
              <w:t xml:space="preserve"> равной </w:t>
            </w:r>
            <w:r w:rsidR="00051AC4">
              <w:t xml:space="preserve">                 </w:t>
            </w:r>
            <w:r>
              <w:t>с ними юридической силой.</w:t>
            </w:r>
          </w:p>
          <w:p w:rsidR="00712AA3" w:rsidRDefault="00712AA3" w:rsidP="00712AA3">
            <w:pPr>
              <w:ind w:firstLine="360"/>
              <w:jc w:val="both"/>
            </w:pPr>
            <w:r>
              <w:t xml:space="preserve">Данный законопроект внесен Губернатором Архангельской области </w:t>
            </w:r>
            <w:proofErr w:type="spellStart"/>
            <w:r>
              <w:t>Цыбульским</w:t>
            </w:r>
            <w:proofErr w:type="spellEnd"/>
            <w:r>
              <w:t xml:space="preserve"> А.В. в порядке законодательной необходимости в соответствии с дефисом вторым абзаца второго пункта 2 статьи 11.1 областного закона № 62-8-ОЗ.</w:t>
            </w:r>
          </w:p>
          <w:p w:rsidR="00C80472" w:rsidRDefault="00712AA3" w:rsidP="00051AC4">
            <w:pPr>
              <w:ind w:firstLine="360"/>
              <w:jc w:val="both"/>
            </w:pPr>
            <w:proofErr w:type="gramStart"/>
            <w:r>
              <w:t xml:space="preserve">Согласно финансово-экономическому обоснованию к проекту                          областного закона «Об утверждении Дополнительного соглашения                                          к Договору между органами </w:t>
            </w:r>
            <w:r w:rsidR="00051AC4">
              <w:t xml:space="preserve">                       </w:t>
            </w:r>
            <w:r>
              <w:t xml:space="preserve">государственной власти Архангельской                             области и Ненецкого автономного округа </w:t>
            </w:r>
            <w:r w:rsidR="00051AC4">
              <w:t xml:space="preserve">                   </w:t>
            </w:r>
            <w:r>
              <w:t xml:space="preserve">о взаимодействии при осуществлении </w:t>
            </w:r>
            <w:r>
              <w:lastRenderedPageBreak/>
              <w:t>полномочий органов государственной власти субъектов Российской Федерации от 5 июня 2014 года» его принятие не повлечет дополнительных расходов областного бюджета или изменения                               финансово-бюджетных обязательств Архангельской области.</w:t>
            </w:r>
            <w:proofErr w:type="gramEnd"/>
          </w:p>
          <w:p w:rsidR="00222D56" w:rsidRDefault="00222D56" w:rsidP="00051AC4">
            <w:pPr>
              <w:ind w:firstLine="360"/>
              <w:jc w:val="both"/>
            </w:pPr>
            <w:r w:rsidRPr="00222D56">
              <w:t>Настоящий закон вступает в силу со дня его официального опубликования.</w:t>
            </w:r>
          </w:p>
          <w:p w:rsidR="00D46430" w:rsidRDefault="00D46430" w:rsidP="00051AC4">
            <w:pPr>
              <w:ind w:firstLine="360"/>
              <w:jc w:val="both"/>
            </w:pPr>
          </w:p>
        </w:tc>
        <w:tc>
          <w:tcPr>
            <w:tcW w:w="1843" w:type="dxa"/>
          </w:tcPr>
          <w:p w:rsidR="007A6F5C" w:rsidRDefault="007F2052" w:rsidP="00BE51CB">
            <w:pPr>
              <w:pStyle w:val="a3"/>
              <w:ind w:right="-56" w:firstLine="0"/>
              <w:rPr>
                <w:sz w:val="24"/>
                <w:szCs w:val="24"/>
              </w:rPr>
            </w:pPr>
            <w:r>
              <w:rPr>
                <w:sz w:val="24"/>
                <w:szCs w:val="24"/>
              </w:rPr>
              <w:lastRenderedPageBreak/>
              <w:t>В</w:t>
            </w:r>
            <w:r w:rsidR="00BE51CB">
              <w:rPr>
                <w:sz w:val="24"/>
                <w:szCs w:val="24"/>
              </w:rPr>
              <w:t xml:space="preserve">не </w:t>
            </w:r>
            <w:r>
              <w:rPr>
                <w:sz w:val="24"/>
                <w:szCs w:val="24"/>
              </w:rPr>
              <w:t>план</w:t>
            </w:r>
            <w:r w:rsidR="00BE51CB">
              <w:rPr>
                <w:sz w:val="24"/>
                <w:szCs w:val="24"/>
              </w:rPr>
              <w:t>а</w:t>
            </w:r>
          </w:p>
        </w:tc>
        <w:tc>
          <w:tcPr>
            <w:tcW w:w="3544" w:type="dxa"/>
          </w:tcPr>
          <w:p w:rsidR="00222D56" w:rsidRPr="00222D56" w:rsidRDefault="00222D56" w:rsidP="00222D56">
            <w:pPr>
              <w:jc w:val="both"/>
              <w:rPr>
                <w:color w:val="000000"/>
                <w:spacing w:val="-3"/>
              </w:rPr>
            </w:pPr>
            <w:r w:rsidRPr="00222D56">
              <w:rPr>
                <w:color w:val="000000"/>
                <w:spacing w:val="-3"/>
              </w:rPr>
              <w:t xml:space="preserve">Учитывая </w:t>
            </w:r>
            <w:proofErr w:type="gramStart"/>
            <w:r w:rsidRPr="00222D56">
              <w:rPr>
                <w:color w:val="000000"/>
                <w:spacing w:val="-3"/>
              </w:rPr>
              <w:t>изложенное</w:t>
            </w:r>
            <w:proofErr w:type="gramEnd"/>
            <w:r w:rsidRPr="00222D56">
              <w:rPr>
                <w:color w:val="000000"/>
                <w:spacing w:val="-3"/>
              </w:rPr>
              <w:t xml:space="preserve">, </w:t>
            </w:r>
            <w:r>
              <w:rPr>
                <w:color w:val="000000"/>
                <w:spacing w:val="-3"/>
              </w:rPr>
              <w:t xml:space="preserve">комитет </w:t>
            </w:r>
            <w:r w:rsidRPr="00222D56">
              <w:rPr>
                <w:color w:val="000000"/>
                <w:spacing w:val="-3"/>
              </w:rPr>
              <w:t xml:space="preserve">предлагает депутатам областного Собрания депутатов </w:t>
            </w:r>
            <w:r w:rsidRPr="009043FA">
              <w:rPr>
                <w:b/>
                <w:color w:val="000000"/>
                <w:spacing w:val="-3"/>
              </w:rPr>
              <w:t>принять указанный проект областного закона в первом и во втором  чтении</w:t>
            </w:r>
            <w:r w:rsidRPr="00222D56">
              <w:rPr>
                <w:color w:val="000000"/>
                <w:spacing w:val="-3"/>
              </w:rPr>
              <w:t xml:space="preserve"> на второй сессии Архангельского областного Собрания депутатов восьмого созыва.</w:t>
            </w:r>
          </w:p>
          <w:p w:rsidR="00B26BD5" w:rsidRPr="003E5569" w:rsidRDefault="00B26BD5" w:rsidP="003E5569">
            <w:pPr>
              <w:pStyle w:val="1"/>
              <w:spacing w:line="240" w:lineRule="auto"/>
              <w:ind w:firstLine="459"/>
              <w:rPr>
                <w:sz w:val="24"/>
                <w:szCs w:val="24"/>
              </w:rPr>
            </w:pPr>
          </w:p>
        </w:tc>
      </w:tr>
      <w:tr w:rsidR="00AF08D4" w:rsidRPr="002D0B31" w:rsidTr="00E97D3E">
        <w:trPr>
          <w:trHeight w:val="642"/>
        </w:trPr>
        <w:tc>
          <w:tcPr>
            <w:tcW w:w="817" w:type="dxa"/>
          </w:tcPr>
          <w:p w:rsidR="00AF08D4" w:rsidRDefault="00030914" w:rsidP="002F3764">
            <w:pPr>
              <w:pStyle w:val="a3"/>
              <w:ind w:firstLine="0"/>
              <w:jc w:val="center"/>
              <w:rPr>
                <w:sz w:val="24"/>
                <w:szCs w:val="24"/>
              </w:rPr>
            </w:pPr>
            <w:r>
              <w:rPr>
                <w:sz w:val="24"/>
                <w:szCs w:val="24"/>
              </w:rPr>
              <w:lastRenderedPageBreak/>
              <w:t>6</w:t>
            </w:r>
          </w:p>
        </w:tc>
        <w:tc>
          <w:tcPr>
            <w:tcW w:w="2268" w:type="dxa"/>
          </w:tcPr>
          <w:p w:rsidR="006521AF" w:rsidRPr="00FD2A3A" w:rsidRDefault="008C43D6" w:rsidP="008C43D6">
            <w:pPr>
              <w:pStyle w:val="a3"/>
              <w:ind w:firstLine="0"/>
              <w:rPr>
                <w:sz w:val="24"/>
                <w:szCs w:val="24"/>
              </w:rPr>
            </w:pPr>
            <w:r w:rsidRPr="008C43D6">
              <w:rPr>
                <w:sz w:val="24"/>
                <w:szCs w:val="24"/>
              </w:rPr>
              <w:t xml:space="preserve">Проект областного закона </w:t>
            </w:r>
            <w:r w:rsidRPr="008C43D6">
              <w:rPr>
                <w:b/>
                <w:sz w:val="24"/>
                <w:szCs w:val="24"/>
              </w:rPr>
              <w:t>№ пз</w:t>
            </w:r>
            <w:proofErr w:type="gramStart"/>
            <w:r w:rsidRPr="008C43D6">
              <w:rPr>
                <w:b/>
                <w:sz w:val="24"/>
                <w:szCs w:val="24"/>
              </w:rPr>
              <w:t>7</w:t>
            </w:r>
            <w:proofErr w:type="gramEnd"/>
            <w:r w:rsidRPr="008C43D6">
              <w:rPr>
                <w:b/>
                <w:sz w:val="24"/>
                <w:szCs w:val="24"/>
              </w:rPr>
              <w:t>/1022</w:t>
            </w:r>
            <w:r w:rsidRPr="008C43D6">
              <w:rPr>
                <w:sz w:val="24"/>
                <w:szCs w:val="24"/>
              </w:rPr>
              <w:t xml:space="preserve">                       «О внесении изменений в областной закон                     «О предоставлении из областного бюджета субсидий местным бюджетам муниципальных районов Архангельской области на </w:t>
            </w:r>
            <w:proofErr w:type="spellStart"/>
            <w:r w:rsidRPr="008C43D6">
              <w:rPr>
                <w:sz w:val="24"/>
                <w:szCs w:val="24"/>
              </w:rPr>
              <w:t>софинансирование</w:t>
            </w:r>
            <w:proofErr w:type="spellEnd"/>
            <w:r w:rsidRPr="008C43D6">
              <w:rPr>
                <w:sz w:val="24"/>
                <w:szCs w:val="24"/>
              </w:rP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rsidRPr="008C43D6">
              <w:rPr>
                <w:sz w:val="24"/>
                <w:szCs w:val="24"/>
              </w:rPr>
              <w:t>софинансирование</w:t>
            </w:r>
            <w:proofErr w:type="spellEnd"/>
            <w:r w:rsidRPr="008C43D6">
              <w:rPr>
                <w:sz w:val="24"/>
                <w:szCs w:val="24"/>
              </w:rPr>
              <w:t xml:space="preserve"> расходов по </w:t>
            </w:r>
            <w:r w:rsidRPr="008C43D6">
              <w:rPr>
                <w:sz w:val="24"/>
                <w:szCs w:val="24"/>
              </w:rPr>
              <w:lastRenderedPageBreak/>
              <w:t xml:space="preserve">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rsidRPr="008C43D6">
              <w:rPr>
                <w:sz w:val="24"/>
                <w:szCs w:val="24"/>
              </w:rPr>
              <w:t>софинансирование</w:t>
            </w:r>
            <w:proofErr w:type="spellEnd"/>
            <w:r w:rsidRPr="008C43D6">
              <w:rPr>
                <w:sz w:val="24"/>
                <w:szCs w:val="24"/>
              </w:rPr>
              <w:t xml:space="preserve"> расходов по созданию условий для обеспечения жителей городских округов Архангельской области услугами торговли» (</w:t>
            </w:r>
            <w:r w:rsidRPr="008C43D6">
              <w:rPr>
                <w:b/>
                <w:sz w:val="24"/>
                <w:szCs w:val="24"/>
              </w:rPr>
              <w:t>первое чтение</w:t>
            </w:r>
            <w:r w:rsidRPr="008C43D6">
              <w:rPr>
                <w:sz w:val="24"/>
                <w:szCs w:val="24"/>
              </w:rPr>
              <w:t>)</w:t>
            </w:r>
          </w:p>
        </w:tc>
        <w:tc>
          <w:tcPr>
            <w:tcW w:w="1985" w:type="dxa"/>
          </w:tcPr>
          <w:p w:rsidR="00D1124E" w:rsidRDefault="006A75EF" w:rsidP="00D1124E">
            <w:pPr>
              <w:pStyle w:val="a3"/>
              <w:ind w:left="-66" w:firstLine="0"/>
              <w:jc w:val="center"/>
              <w:rPr>
                <w:sz w:val="24"/>
                <w:szCs w:val="24"/>
              </w:rPr>
            </w:pPr>
            <w:r w:rsidRPr="00712AA3">
              <w:rPr>
                <w:sz w:val="24"/>
                <w:szCs w:val="24"/>
              </w:rPr>
              <w:lastRenderedPageBreak/>
              <w:t xml:space="preserve">Губернатор Архангельской области </w:t>
            </w:r>
            <w:proofErr w:type="spellStart"/>
            <w:r w:rsidRPr="00712AA3">
              <w:rPr>
                <w:sz w:val="24"/>
                <w:szCs w:val="24"/>
              </w:rPr>
              <w:t>Цыбульски</w:t>
            </w:r>
            <w:r w:rsidR="00D1124E">
              <w:rPr>
                <w:sz w:val="24"/>
                <w:szCs w:val="24"/>
              </w:rPr>
              <w:t>й</w:t>
            </w:r>
            <w:proofErr w:type="spellEnd"/>
            <w:r w:rsidRPr="00712AA3">
              <w:rPr>
                <w:sz w:val="24"/>
                <w:szCs w:val="24"/>
              </w:rPr>
              <w:t xml:space="preserve"> А.В.</w:t>
            </w:r>
            <w:r>
              <w:rPr>
                <w:sz w:val="24"/>
                <w:szCs w:val="24"/>
              </w:rPr>
              <w:t>/</w:t>
            </w:r>
          </w:p>
          <w:p w:rsidR="00D1124E" w:rsidRPr="006A75EF" w:rsidRDefault="00D1124E" w:rsidP="00D1124E">
            <w:pPr>
              <w:pStyle w:val="a3"/>
              <w:ind w:left="-66" w:firstLine="0"/>
              <w:jc w:val="center"/>
              <w:rPr>
                <w:sz w:val="24"/>
                <w:szCs w:val="24"/>
              </w:rPr>
            </w:pPr>
            <w:r w:rsidRPr="006A75EF">
              <w:rPr>
                <w:sz w:val="24"/>
                <w:szCs w:val="24"/>
              </w:rPr>
              <w:t xml:space="preserve">министр </w:t>
            </w:r>
            <w:proofErr w:type="spellStart"/>
            <w:proofErr w:type="gramStart"/>
            <w:r w:rsidRPr="006A75EF">
              <w:rPr>
                <w:sz w:val="24"/>
                <w:szCs w:val="24"/>
              </w:rPr>
              <w:t>агропромышлен</w:t>
            </w:r>
            <w:r>
              <w:rPr>
                <w:sz w:val="24"/>
                <w:szCs w:val="24"/>
              </w:rPr>
              <w:t>-</w:t>
            </w:r>
            <w:r w:rsidRPr="006A75EF">
              <w:rPr>
                <w:sz w:val="24"/>
                <w:szCs w:val="24"/>
              </w:rPr>
              <w:t>ного</w:t>
            </w:r>
            <w:proofErr w:type="spellEnd"/>
            <w:proofErr w:type="gramEnd"/>
            <w:r w:rsidRPr="006A75EF">
              <w:rPr>
                <w:sz w:val="24"/>
                <w:szCs w:val="24"/>
              </w:rPr>
              <w:t xml:space="preserve"> комплекса</w:t>
            </w:r>
          </w:p>
          <w:p w:rsidR="00D1124E" w:rsidRPr="006A75EF" w:rsidRDefault="00D1124E" w:rsidP="00D1124E">
            <w:pPr>
              <w:pStyle w:val="a3"/>
              <w:ind w:left="-66" w:firstLine="0"/>
              <w:jc w:val="center"/>
              <w:rPr>
                <w:sz w:val="24"/>
                <w:szCs w:val="24"/>
              </w:rPr>
            </w:pPr>
            <w:r w:rsidRPr="006A75EF">
              <w:rPr>
                <w:sz w:val="24"/>
                <w:szCs w:val="24"/>
              </w:rPr>
              <w:t>и торговли Архангельской области Бажанова И</w:t>
            </w:r>
            <w:r>
              <w:rPr>
                <w:sz w:val="24"/>
                <w:szCs w:val="24"/>
              </w:rPr>
              <w:t>.</w:t>
            </w:r>
            <w:r w:rsidRPr="006A75EF">
              <w:rPr>
                <w:sz w:val="24"/>
                <w:szCs w:val="24"/>
              </w:rPr>
              <w:t>Б.</w:t>
            </w:r>
          </w:p>
          <w:p w:rsidR="006A75EF" w:rsidRDefault="006A75EF" w:rsidP="006A75EF">
            <w:pPr>
              <w:pStyle w:val="a3"/>
              <w:ind w:left="-66" w:firstLine="0"/>
              <w:jc w:val="center"/>
              <w:rPr>
                <w:sz w:val="24"/>
                <w:szCs w:val="24"/>
              </w:rPr>
            </w:pPr>
          </w:p>
          <w:p w:rsidR="00D1124E" w:rsidRDefault="00D1124E" w:rsidP="006A75EF">
            <w:pPr>
              <w:pStyle w:val="a3"/>
              <w:ind w:left="-66" w:firstLine="0"/>
              <w:jc w:val="center"/>
              <w:rPr>
                <w:sz w:val="24"/>
                <w:szCs w:val="24"/>
              </w:rPr>
            </w:pPr>
          </w:p>
          <w:p w:rsidR="00580651" w:rsidRDefault="00580651" w:rsidP="00580651">
            <w:pPr>
              <w:pStyle w:val="a3"/>
              <w:ind w:left="-66" w:firstLine="0"/>
              <w:jc w:val="center"/>
              <w:rPr>
                <w:sz w:val="24"/>
                <w:szCs w:val="24"/>
              </w:rPr>
            </w:pPr>
          </w:p>
        </w:tc>
        <w:tc>
          <w:tcPr>
            <w:tcW w:w="4961" w:type="dxa"/>
          </w:tcPr>
          <w:p w:rsidR="008C43D6" w:rsidRDefault="008C43D6" w:rsidP="008C43D6">
            <w:pPr>
              <w:autoSpaceDE w:val="0"/>
              <w:autoSpaceDN w:val="0"/>
              <w:adjustRightInd w:val="0"/>
              <w:ind w:firstLine="360"/>
              <w:jc w:val="both"/>
            </w:pPr>
            <w:proofErr w:type="gramStart"/>
            <w:r>
              <w:t xml:space="preserve">Законопроектом предлагается предоставлять с 1 января 2024 года                              из областного бюджета субсидии местным бюджетам муниципальных районов, муниципальных округов и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услугами торговли до момента фактической компенсации поставщикам доли понесенных ими расходов на доставку товаров в труднодоступные населенные пункты Архангельской области за счет средств субсидий из местных бюджетов, что</w:t>
            </w:r>
            <w:proofErr w:type="gramEnd"/>
            <w:r>
              <w:t xml:space="preserve"> позволит оперативно компенсировать расходы поставщиков </w:t>
            </w:r>
            <w:r w:rsidR="00E16743">
              <w:t xml:space="preserve">                       </w:t>
            </w:r>
            <w:r>
              <w:t>на указанные цели.</w:t>
            </w:r>
          </w:p>
          <w:p w:rsidR="008C43D6" w:rsidRDefault="008C43D6" w:rsidP="008C43D6">
            <w:pPr>
              <w:autoSpaceDE w:val="0"/>
              <w:autoSpaceDN w:val="0"/>
              <w:adjustRightInd w:val="0"/>
              <w:ind w:firstLine="360"/>
              <w:jc w:val="both"/>
            </w:pPr>
            <w:r>
              <w:t xml:space="preserve">Кроме того, законопроектом вносится уточнение, что в ассортиментный перечень товаров не могут быть включены товары, </w:t>
            </w:r>
            <w:proofErr w:type="gramStart"/>
            <w:r>
              <w:t>расходы</w:t>
            </w:r>
            <w:proofErr w:type="gramEnd"/>
            <w:r>
              <w:t xml:space="preserve"> на доставку которых </w:t>
            </w:r>
            <w:proofErr w:type="spellStart"/>
            <w:r>
              <w:t>софинансируются</w:t>
            </w:r>
            <w:proofErr w:type="spellEnd"/>
            <w:r>
              <w:t xml:space="preserve"> за счет средств субсидий, предоставляемых из областного бюджета местным бюджетам на доставку муки </w:t>
            </w:r>
            <w:r w:rsidR="00E16743">
              <w:t xml:space="preserve">                           </w:t>
            </w:r>
            <w:r>
              <w:t xml:space="preserve">и лекарственных средств в районы Крайнего Севера и приравненные к ним местности </w:t>
            </w:r>
            <w:r w:rsidR="00E16743">
              <w:t xml:space="preserve">                       </w:t>
            </w:r>
            <w:r>
              <w:t xml:space="preserve">с ограниченными сроками завоза грузов </w:t>
            </w:r>
            <w:r w:rsidR="00E16743">
              <w:t xml:space="preserve">                      </w:t>
            </w:r>
            <w:r>
              <w:lastRenderedPageBreak/>
              <w:t>в порядке, установленном постановлением Правительства Архангельской области.</w:t>
            </w:r>
          </w:p>
          <w:p w:rsidR="008C43D6" w:rsidRDefault="008C43D6" w:rsidP="008C43D6">
            <w:pPr>
              <w:autoSpaceDE w:val="0"/>
              <w:autoSpaceDN w:val="0"/>
              <w:adjustRightInd w:val="0"/>
              <w:ind w:firstLine="360"/>
              <w:jc w:val="both"/>
            </w:pPr>
            <w:proofErr w:type="gramStart"/>
            <w:r>
              <w:t xml:space="preserve">Законопроектом предлагается установить предельные уровни </w:t>
            </w:r>
            <w:proofErr w:type="spellStart"/>
            <w:r>
              <w:t>софинансирования</w:t>
            </w:r>
            <w:proofErr w:type="spellEnd"/>
            <w:r>
              <w:t xml:space="preserve"> Архангельской областью объема расходного обязательства: городского округа, в целях </w:t>
            </w:r>
            <w:proofErr w:type="spellStart"/>
            <w:r>
              <w:t>софинансирования</w:t>
            </w:r>
            <w:proofErr w:type="spellEnd"/>
            <w:r>
              <w:t xml:space="preserve"> которого предоставляется межбюджетная субсидия, устанавливается </w:t>
            </w:r>
            <w:r w:rsidR="00E16743">
              <w:t xml:space="preserve">                     </w:t>
            </w:r>
            <w:r>
              <w:t xml:space="preserve">в размере не более 25 процентов                    объема такого расходного </w:t>
            </w:r>
            <w:r w:rsidR="00E16743">
              <w:t xml:space="preserve">                      </w:t>
            </w:r>
            <w:r>
              <w:t xml:space="preserve">обязательства, а муниципального округа или муниципального района, в целях </w:t>
            </w:r>
            <w:proofErr w:type="spellStart"/>
            <w:r>
              <w:t>софинансирования</w:t>
            </w:r>
            <w:proofErr w:type="spellEnd"/>
            <w:r>
              <w:t xml:space="preserve"> которого предоставляется межбюджетная субсидия, устанавливается </w:t>
            </w:r>
            <w:r w:rsidR="00E16743">
              <w:t xml:space="preserve">                  </w:t>
            </w:r>
            <w:r>
              <w:t xml:space="preserve">в размере не более 60 процентов объема такого расходного обязательства. </w:t>
            </w:r>
            <w:proofErr w:type="gramEnd"/>
          </w:p>
          <w:p w:rsidR="008C43D6" w:rsidRDefault="008C43D6" w:rsidP="008C43D6">
            <w:pPr>
              <w:autoSpaceDE w:val="0"/>
              <w:autoSpaceDN w:val="0"/>
              <w:adjustRightInd w:val="0"/>
              <w:ind w:firstLine="360"/>
              <w:jc w:val="both"/>
            </w:pPr>
            <w:proofErr w:type="gramStart"/>
            <w:r>
              <w:t xml:space="preserve">Законопроектом вносится уточнение отдельных населенных пунктов Приморского муниципального района Архангельской области в связи с его преобразованием </w:t>
            </w:r>
            <w:r w:rsidR="00E16743">
              <w:t xml:space="preserve">                                </w:t>
            </w:r>
            <w:r>
              <w:t xml:space="preserve">в муниципальный округ с целью сохранения предоставления межбюджетных субсидий на </w:t>
            </w:r>
            <w:proofErr w:type="spellStart"/>
            <w:r>
              <w:t>софинансирование</w:t>
            </w:r>
            <w:proofErr w:type="spellEnd"/>
            <w:r>
              <w:t xml:space="preserve"> расходов по созданию условий для обеспечения жителей услугами торговли на территории населенных пунктов данного муниципального округа, ранее относящихся к сельскому поселению «</w:t>
            </w:r>
            <w:proofErr w:type="spellStart"/>
            <w:r>
              <w:t>Соловецкое</w:t>
            </w:r>
            <w:proofErr w:type="spellEnd"/>
            <w:r>
              <w:t xml:space="preserve">» Приморского муниципального района Архангельской области. </w:t>
            </w:r>
            <w:proofErr w:type="gramEnd"/>
          </w:p>
          <w:p w:rsidR="008C43D6" w:rsidRDefault="008C43D6" w:rsidP="00E16743">
            <w:pPr>
              <w:autoSpaceDE w:val="0"/>
              <w:autoSpaceDN w:val="0"/>
              <w:adjustRightInd w:val="0"/>
              <w:ind w:firstLine="317"/>
              <w:jc w:val="both"/>
            </w:pPr>
            <w:r>
              <w:t xml:space="preserve">Согласно финансово-экономическому обоснованию к проекту данного областного закона его принятие не повлечет дополнительных расходов областного бюджета или изменений финансово-бюджетных обязательств Архангельской области. </w:t>
            </w:r>
          </w:p>
          <w:p w:rsidR="008C43D6" w:rsidRDefault="008C43D6" w:rsidP="00E16743">
            <w:pPr>
              <w:autoSpaceDE w:val="0"/>
              <w:autoSpaceDN w:val="0"/>
              <w:adjustRightInd w:val="0"/>
              <w:ind w:firstLine="317"/>
              <w:jc w:val="both"/>
            </w:pPr>
            <w:r>
              <w:lastRenderedPageBreak/>
              <w:t xml:space="preserve">Комитет отмечает, что на данные </w:t>
            </w:r>
            <w:r w:rsidR="005F3CF3">
              <w:t xml:space="preserve">                     </w:t>
            </w:r>
            <w:r>
              <w:t>цели в областном</w:t>
            </w:r>
            <w:r w:rsidR="005F3CF3">
              <w:t xml:space="preserve"> </w:t>
            </w:r>
            <w:r>
              <w:t>бюджете                                           на 2023 год определена субсидия на создание условий для обеспечения поселений                            и жителей муниципальных и городских округов услугами торговли                                                                          в сумме 6 016,72 тыс. рублей, исполнение областного бюджета за первое полугодие текущего года по исполнению данного мероприятия составило 21,0 %.</w:t>
            </w:r>
          </w:p>
          <w:p w:rsidR="008C43D6" w:rsidRDefault="008C43D6" w:rsidP="008C43D6">
            <w:pPr>
              <w:autoSpaceDE w:val="0"/>
              <w:autoSpaceDN w:val="0"/>
              <w:adjustRightInd w:val="0"/>
              <w:ind w:firstLine="360"/>
              <w:jc w:val="both"/>
            </w:pPr>
            <w:r>
              <w:t xml:space="preserve">Настоящий закон вступает в силу </w:t>
            </w:r>
            <w:r w:rsidR="005F3CF3">
              <w:t xml:space="preserve">                         </w:t>
            </w:r>
            <w:r>
              <w:t>с 1 января 2024 года, но не ранее дня официального опубликования настоящего закона.</w:t>
            </w:r>
          </w:p>
          <w:p w:rsidR="00553D0A" w:rsidRDefault="008C43D6" w:rsidP="008C43D6">
            <w:pPr>
              <w:autoSpaceDE w:val="0"/>
              <w:autoSpaceDN w:val="0"/>
              <w:adjustRightInd w:val="0"/>
              <w:ind w:firstLine="360"/>
              <w:jc w:val="both"/>
            </w:pPr>
            <w:r>
              <w:t>На законопроект поступили заключения от городского округа Архангельской области «Город Коряжма», администрации муниципального образования Архангельской области «Приморский муниципальный район», администрации муниципального образования Архангельской области «Ленский муниципальный район», администрации городского округа Архангельской области «Мирный», прокуратуры Архангельской области, которые не содержат замечаний                                        и предложений.</w:t>
            </w:r>
          </w:p>
          <w:p w:rsidR="00D46430" w:rsidRPr="00023339" w:rsidRDefault="00D46430" w:rsidP="008C43D6">
            <w:pPr>
              <w:autoSpaceDE w:val="0"/>
              <w:autoSpaceDN w:val="0"/>
              <w:adjustRightInd w:val="0"/>
              <w:ind w:firstLine="360"/>
              <w:jc w:val="both"/>
            </w:pPr>
          </w:p>
        </w:tc>
        <w:tc>
          <w:tcPr>
            <w:tcW w:w="1843" w:type="dxa"/>
          </w:tcPr>
          <w:p w:rsidR="00AF08D4" w:rsidRPr="00A50A86" w:rsidRDefault="00F9664E" w:rsidP="002A5633">
            <w:pPr>
              <w:pStyle w:val="a3"/>
              <w:ind w:right="-56" w:firstLine="0"/>
              <w:jc w:val="center"/>
              <w:rPr>
                <w:sz w:val="24"/>
                <w:szCs w:val="24"/>
              </w:rPr>
            </w:pPr>
            <w:r>
              <w:rPr>
                <w:sz w:val="24"/>
                <w:szCs w:val="24"/>
              </w:rPr>
              <w:lastRenderedPageBreak/>
              <w:t>Вне плана</w:t>
            </w:r>
          </w:p>
        </w:tc>
        <w:tc>
          <w:tcPr>
            <w:tcW w:w="3544" w:type="dxa"/>
          </w:tcPr>
          <w:p w:rsidR="00AF08D4" w:rsidRDefault="005F3CF3" w:rsidP="005F3CF3">
            <w:pPr>
              <w:jc w:val="both"/>
            </w:pPr>
            <w:r w:rsidRPr="005F3CF3">
              <w:t xml:space="preserve">Учитывая </w:t>
            </w:r>
            <w:proofErr w:type="gramStart"/>
            <w:r w:rsidRPr="005F3CF3">
              <w:t>изложенное</w:t>
            </w:r>
            <w:proofErr w:type="gramEnd"/>
            <w:r w:rsidRPr="005F3CF3">
              <w:t xml:space="preserve">, </w:t>
            </w:r>
            <w:r>
              <w:t xml:space="preserve">комитет </w:t>
            </w:r>
            <w:r w:rsidRPr="005F3CF3">
              <w:t xml:space="preserve">предлагает депутатам областного Собрания депутатов </w:t>
            </w:r>
            <w:r w:rsidRPr="00D46430">
              <w:rPr>
                <w:b/>
              </w:rPr>
              <w:t>принять указанный проект областного закона в первом чтении</w:t>
            </w:r>
            <w:r w:rsidRPr="005F3CF3">
              <w:t xml:space="preserve"> на второй сессии Архангельского областного Собрания депутатов восьмого созыва.</w:t>
            </w:r>
          </w:p>
        </w:tc>
      </w:tr>
      <w:tr w:rsidR="00CE7F1B" w:rsidRPr="002D0B31" w:rsidTr="00E97D3E">
        <w:trPr>
          <w:trHeight w:val="642"/>
        </w:trPr>
        <w:tc>
          <w:tcPr>
            <w:tcW w:w="817" w:type="dxa"/>
          </w:tcPr>
          <w:p w:rsidR="00CE7F1B" w:rsidRDefault="00CE7F1B" w:rsidP="002F3764">
            <w:pPr>
              <w:pStyle w:val="a3"/>
              <w:ind w:firstLine="0"/>
              <w:jc w:val="center"/>
              <w:rPr>
                <w:sz w:val="24"/>
                <w:szCs w:val="24"/>
              </w:rPr>
            </w:pPr>
            <w:r>
              <w:rPr>
                <w:sz w:val="24"/>
                <w:szCs w:val="24"/>
              </w:rPr>
              <w:lastRenderedPageBreak/>
              <w:t>7</w:t>
            </w:r>
          </w:p>
        </w:tc>
        <w:tc>
          <w:tcPr>
            <w:tcW w:w="2268" w:type="dxa"/>
          </w:tcPr>
          <w:p w:rsidR="00CE7F1B" w:rsidRPr="001D0612" w:rsidRDefault="00CE7F1B" w:rsidP="00CE7F1B">
            <w:pPr>
              <w:pStyle w:val="ac"/>
              <w:autoSpaceDE w:val="0"/>
              <w:autoSpaceDN w:val="0"/>
              <w:adjustRightInd w:val="0"/>
              <w:ind w:left="34" w:firstLine="425"/>
              <w:jc w:val="both"/>
              <w:rPr>
                <w:rFonts w:eastAsiaTheme="minorHAnsi"/>
                <w:color w:val="000000"/>
                <w:lang w:eastAsia="en-US"/>
              </w:rPr>
            </w:pPr>
            <w:r w:rsidRPr="001D0612">
              <w:rPr>
                <w:bCs/>
              </w:rPr>
              <w:t>Рассмотрение проекта  п</w:t>
            </w:r>
            <w:r w:rsidRPr="001D0612">
              <w:rPr>
                <w:rFonts w:eastAsiaTheme="minorHAnsi"/>
                <w:color w:val="000000"/>
                <w:lang w:eastAsia="en-US"/>
              </w:rPr>
              <w:t xml:space="preserve">остановления Правительства Архангельской области                       «Об основных направлениях </w:t>
            </w:r>
            <w:r w:rsidRPr="001D0612">
              <w:rPr>
                <w:rFonts w:eastAsiaTheme="minorHAnsi"/>
                <w:color w:val="000000"/>
                <w:lang w:eastAsia="en-US"/>
              </w:rPr>
              <w:lastRenderedPageBreak/>
              <w:t>бюджетной                           и налоговой политики Архангельской области на   2024 год и на плановый период 2025 и 2026 годов»</w:t>
            </w:r>
          </w:p>
          <w:p w:rsidR="00CE7F1B" w:rsidRPr="008C43D6" w:rsidRDefault="00CE7F1B" w:rsidP="008C43D6">
            <w:pPr>
              <w:pStyle w:val="a3"/>
              <w:ind w:firstLine="0"/>
              <w:rPr>
                <w:sz w:val="24"/>
                <w:szCs w:val="24"/>
              </w:rPr>
            </w:pPr>
          </w:p>
        </w:tc>
        <w:tc>
          <w:tcPr>
            <w:tcW w:w="1985" w:type="dxa"/>
          </w:tcPr>
          <w:p w:rsidR="00CE7F1B" w:rsidRDefault="004A06F4" w:rsidP="004A06F4">
            <w:pPr>
              <w:pStyle w:val="a3"/>
              <w:ind w:left="34" w:firstLine="0"/>
              <w:jc w:val="center"/>
              <w:rPr>
                <w:sz w:val="24"/>
                <w:szCs w:val="24"/>
              </w:rPr>
            </w:pPr>
            <w:r>
              <w:rPr>
                <w:sz w:val="24"/>
                <w:szCs w:val="24"/>
              </w:rPr>
              <w:lastRenderedPageBreak/>
              <w:t>Правительство Архангельской области/ Усачева Е.Ю.</w:t>
            </w:r>
          </w:p>
        </w:tc>
        <w:tc>
          <w:tcPr>
            <w:tcW w:w="4961" w:type="dxa"/>
          </w:tcPr>
          <w:p w:rsidR="00CE7F1B" w:rsidRDefault="0010287C" w:rsidP="0010287C">
            <w:pPr>
              <w:autoSpaceDE w:val="0"/>
              <w:autoSpaceDN w:val="0"/>
              <w:adjustRightInd w:val="0"/>
              <w:ind w:firstLine="360"/>
              <w:jc w:val="both"/>
            </w:pPr>
            <w:proofErr w:type="gramStart"/>
            <w:r w:rsidRPr="0010287C">
              <w:t xml:space="preserve">При подготовке Правительством Архангельской области проекта постановления «Об основных направлений бюджетной и налоговой политики Архангельской области на 2024 год и на плановый период 2025 и 2026 годов» учтено большинство направленных от депутатов Архангельского областного Собрания </w:t>
            </w:r>
            <w:r w:rsidRPr="0010287C">
              <w:lastRenderedPageBreak/>
              <w:t xml:space="preserve">депутатов предложений по формированию основных направлений бюджетной </w:t>
            </w:r>
            <w:r>
              <w:t xml:space="preserve">                                </w:t>
            </w:r>
            <w:r w:rsidRPr="0010287C">
              <w:t>и налоговой политики Архангельской области на 2024 год и на среднесрочную перспективу, касающиеся целей и задач бюджетной и</w:t>
            </w:r>
            <w:proofErr w:type="gramEnd"/>
            <w:r w:rsidRPr="0010287C">
              <w:t xml:space="preserve"> налоговой политики, приоритетов в сфере формирования доходного потенциала, приоритетов политики расходования бюджетных средств, направлений развития и совершенствования межбюджетных отношений.</w:t>
            </w:r>
          </w:p>
        </w:tc>
        <w:tc>
          <w:tcPr>
            <w:tcW w:w="1843" w:type="dxa"/>
          </w:tcPr>
          <w:p w:rsidR="00CE7F1B" w:rsidRDefault="004A06F4" w:rsidP="002A5633">
            <w:pPr>
              <w:pStyle w:val="a3"/>
              <w:ind w:right="-56" w:firstLine="0"/>
              <w:jc w:val="center"/>
              <w:rPr>
                <w:sz w:val="24"/>
                <w:szCs w:val="24"/>
              </w:rPr>
            </w:pPr>
            <w:r>
              <w:rPr>
                <w:sz w:val="24"/>
                <w:szCs w:val="24"/>
              </w:rPr>
              <w:lastRenderedPageBreak/>
              <w:t>В соответствии с планом</w:t>
            </w:r>
          </w:p>
        </w:tc>
        <w:tc>
          <w:tcPr>
            <w:tcW w:w="3544" w:type="dxa"/>
          </w:tcPr>
          <w:p w:rsidR="004A06F4" w:rsidRDefault="004A06F4" w:rsidP="004A06F4">
            <w:pPr>
              <w:jc w:val="both"/>
            </w:pPr>
            <w:r>
              <w:t xml:space="preserve">Информацию, представленную министром финансов Архангельской области Усачевой Еленой Юрьевной                  по подготовке основных направлений бюджетной                          и налоговой политики для формирования областного </w:t>
            </w:r>
            <w:r>
              <w:lastRenderedPageBreak/>
              <w:t>бюджета на 2024 год                             и на плановый период 2025 и 2026 годов, принять к сведению.</w:t>
            </w:r>
          </w:p>
          <w:p w:rsidR="004A06F4" w:rsidRDefault="004A06F4" w:rsidP="004A06F4">
            <w:pPr>
              <w:jc w:val="both"/>
            </w:pPr>
            <w:r>
              <w:t>1.</w:t>
            </w:r>
            <w:r>
              <w:tab/>
            </w:r>
            <w:r w:rsidRPr="00D46430">
              <w:rPr>
                <w:b/>
              </w:rPr>
              <w:t>Одобрить проект постановления Правительства Архангельской области</w:t>
            </w:r>
            <w:r>
              <w:t xml:space="preserve">                        «Об основных направлениях бюджетной и налоговой                       политики Архангельской области на 2024 год                                  и на плановый                                                      период 2025 и 2026 годов».</w:t>
            </w:r>
          </w:p>
          <w:p w:rsidR="004A06F4" w:rsidRDefault="004A06F4" w:rsidP="004A06F4">
            <w:pPr>
              <w:jc w:val="both"/>
            </w:pPr>
            <w:r>
              <w:t>2.</w:t>
            </w:r>
            <w:r>
              <w:tab/>
            </w:r>
            <w:proofErr w:type="gramStart"/>
            <w:r>
              <w:t xml:space="preserve">По итогам их обсуждения, комитет полагает возможным </w:t>
            </w:r>
            <w:r w:rsidRPr="00D46430">
              <w:rPr>
                <w:b/>
              </w:rPr>
              <w:t xml:space="preserve">рекомендовать Правительству Архангельской области учесть цели и задачи, положения, а также меры налоговой политики по видам налогов,  определенные в основных направлениях бюджетной, налоговой и </w:t>
            </w:r>
            <w:proofErr w:type="spellStart"/>
            <w:r w:rsidRPr="00D46430">
              <w:rPr>
                <w:b/>
              </w:rPr>
              <w:t>таможенно-тарифной</w:t>
            </w:r>
            <w:proofErr w:type="spellEnd"/>
            <w:r w:rsidRPr="00D46430">
              <w:rPr>
                <w:b/>
              </w:rPr>
              <w:t xml:space="preserve"> политики на 2024 год и плановый период 2025 и 2026 годов</w:t>
            </w:r>
            <w:r>
              <w:t>, утвержденные Минфином России для дальнейшего решения задач в области налоговой и бюджетной политики, приоритетов в сфере формирования</w:t>
            </w:r>
            <w:proofErr w:type="gramEnd"/>
            <w:r>
              <w:t xml:space="preserve"> доходного потенциала, приоритетов </w:t>
            </w:r>
            <w:r>
              <w:lastRenderedPageBreak/>
              <w:t>политики расходования бюджетных средств, направлений развития                                 и совершенствования межбюджетных отношений                         в Архангельской области.</w:t>
            </w:r>
          </w:p>
          <w:p w:rsidR="00CE7F1B" w:rsidRPr="005F3CF3" w:rsidRDefault="00CE7F1B" w:rsidP="005F3CF3">
            <w:pPr>
              <w:jc w:val="both"/>
            </w:pPr>
          </w:p>
        </w:tc>
      </w:tr>
      <w:tr w:rsidR="00CE7F1B" w:rsidRPr="002D0B31" w:rsidTr="00E97D3E">
        <w:trPr>
          <w:trHeight w:val="642"/>
        </w:trPr>
        <w:tc>
          <w:tcPr>
            <w:tcW w:w="817" w:type="dxa"/>
          </w:tcPr>
          <w:p w:rsidR="00CE7F1B" w:rsidRDefault="00175F4B" w:rsidP="002F3764">
            <w:pPr>
              <w:pStyle w:val="a3"/>
              <w:ind w:firstLine="0"/>
              <w:jc w:val="center"/>
              <w:rPr>
                <w:sz w:val="24"/>
                <w:szCs w:val="24"/>
              </w:rPr>
            </w:pPr>
            <w:r>
              <w:rPr>
                <w:sz w:val="24"/>
                <w:szCs w:val="24"/>
              </w:rPr>
              <w:lastRenderedPageBreak/>
              <w:t>8</w:t>
            </w:r>
          </w:p>
        </w:tc>
        <w:tc>
          <w:tcPr>
            <w:tcW w:w="2268" w:type="dxa"/>
          </w:tcPr>
          <w:p w:rsidR="00CE7F1B" w:rsidRDefault="00175F4B" w:rsidP="00175F4B">
            <w:pPr>
              <w:pStyle w:val="a3"/>
              <w:ind w:firstLine="0"/>
              <w:rPr>
                <w:sz w:val="24"/>
                <w:szCs w:val="24"/>
              </w:rPr>
            </w:pPr>
            <w:r w:rsidRPr="00175F4B">
              <w:rPr>
                <w:sz w:val="24"/>
                <w:szCs w:val="24"/>
              </w:rPr>
              <w:t xml:space="preserve">Рассмотрение законодательной инициативы Государственного Совета Республики Татарстан по внесению </w:t>
            </w:r>
            <w:r>
              <w:rPr>
                <w:sz w:val="24"/>
                <w:szCs w:val="24"/>
              </w:rPr>
              <w:t xml:space="preserve">                                 </w:t>
            </w:r>
            <w:r w:rsidRPr="00175F4B">
              <w:rPr>
                <w:sz w:val="24"/>
                <w:szCs w:val="24"/>
              </w:rPr>
              <w:t>в Государственную Думу Федерального Собрания Российской Федерации  проекта федерального закона «О внесении изменения в статью 82 части первой Налогового кодекса Российской Федерации»</w:t>
            </w:r>
          </w:p>
          <w:p w:rsidR="007239E8" w:rsidRPr="008C43D6" w:rsidRDefault="007239E8" w:rsidP="00175F4B">
            <w:pPr>
              <w:pStyle w:val="a3"/>
              <w:ind w:firstLine="0"/>
              <w:rPr>
                <w:sz w:val="24"/>
                <w:szCs w:val="24"/>
              </w:rPr>
            </w:pPr>
          </w:p>
        </w:tc>
        <w:tc>
          <w:tcPr>
            <w:tcW w:w="1985" w:type="dxa"/>
          </w:tcPr>
          <w:p w:rsidR="007239E8" w:rsidRDefault="00416241" w:rsidP="00580651">
            <w:pPr>
              <w:pStyle w:val="a3"/>
              <w:ind w:left="-66" w:firstLine="0"/>
              <w:jc w:val="center"/>
              <w:rPr>
                <w:sz w:val="24"/>
                <w:szCs w:val="24"/>
              </w:rPr>
            </w:pPr>
            <w:r w:rsidRPr="00175F4B">
              <w:rPr>
                <w:sz w:val="24"/>
                <w:szCs w:val="24"/>
              </w:rPr>
              <w:t>Государственн</w:t>
            </w:r>
            <w:r>
              <w:rPr>
                <w:sz w:val="24"/>
                <w:szCs w:val="24"/>
              </w:rPr>
              <w:t>ый</w:t>
            </w:r>
            <w:r w:rsidRPr="00175F4B">
              <w:rPr>
                <w:sz w:val="24"/>
                <w:szCs w:val="24"/>
              </w:rPr>
              <w:t xml:space="preserve"> Совет Республики Татарстан</w:t>
            </w:r>
            <w:r>
              <w:rPr>
                <w:sz w:val="24"/>
                <w:szCs w:val="24"/>
              </w:rPr>
              <w:t>/</w:t>
            </w:r>
          </w:p>
          <w:p w:rsidR="00CE7F1B" w:rsidRDefault="007239E8" w:rsidP="00580651">
            <w:pPr>
              <w:pStyle w:val="a3"/>
              <w:ind w:left="-66" w:firstLine="0"/>
              <w:jc w:val="center"/>
              <w:rPr>
                <w:sz w:val="24"/>
                <w:szCs w:val="24"/>
              </w:rPr>
            </w:pPr>
            <w:r>
              <w:rPr>
                <w:sz w:val="24"/>
                <w:szCs w:val="24"/>
              </w:rPr>
              <w:t>Годзиш И.В.</w:t>
            </w:r>
          </w:p>
        </w:tc>
        <w:tc>
          <w:tcPr>
            <w:tcW w:w="4961" w:type="dxa"/>
          </w:tcPr>
          <w:p w:rsidR="00416241" w:rsidRDefault="00416241" w:rsidP="00416241">
            <w:pPr>
              <w:autoSpaceDE w:val="0"/>
              <w:autoSpaceDN w:val="0"/>
              <w:adjustRightInd w:val="0"/>
              <w:ind w:firstLine="360"/>
              <w:jc w:val="both"/>
            </w:pPr>
            <w:r>
              <w:t>Проект федерального закона направлен на устранение правовой неопределённости и возможности различного толкования части 1.3 статьи 140 Уголовно-процессуального кодекса Российской Федерации (далее – УПК РФ), предусматривающей специальный повод возбуждения уголовных дел о налоговых преступлениях.</w:t>
            </w:r>
          </w:p>
          <w:p w:rsidR="00416241" w:rsidRDefault="00416241" w:rsidP="00416241">
            <w:pPr>
              <w:autoSpaceDE w:val="0"/>
              <w:autoSpaceDN w:val="0"/>
              <w:adjustRightInd w:val="0"/>
              <w:ind w:firstLine="360"/>
              <w:jc w:val="both"/>
            </w:pPr>
            <w:proofErr w:type="gramStart"/>
            <w:r>
              <w:t>До введения части 1.3 статьи 140 УПК РФ возбуждение уголовных дел осуществлялось, в том числе по материалам, направленным налоговыми органами как в порядке пункта 3 статьи 32 Налогового кодекса Российской Федерации (далее – НК РФ), так и в порядке пункта 3 статьи 82 НК РФ, предусматривающего право налогового органа при выявлении обстоятельств, указывающих на наличие признаков налогового преступления, направить соответствующие материалы</w:t>
            </w:r>
            <w:proofErr w:type="gramEnd"/>
            <w:r>
              <w:t xml:space="preserve"> в следственный орган на любых иных стадиях налогового администрирования вне зависимости от истечения сроков, предусмотренных пунктом 3 статьи 32 НК РФ.</w:t>
            </w:r>
          </w:p>
          <w:p w:rsidR="00416241" w:rsidRDefault="00416241" w:rsidP="00416241">
            <w:pPr>
              <w:autoSpaceDE w:val="0"/>
              <w:autoSpaceDN w:val="0"/>
              <w:adjustRightInd w:val="0"/>
              <w:ind w:firstLine="360"/>
              <w:jc w:val="both"/>
            </w:pPr>
            <w:proofErr w:type="gramStart"/>
            <w:r>
              <w:t xml:space="preserve">Положение пункта 3 статьи 82 НК РФ, в отличие от пункта 3 статьи 32 НК РФ, не содержит формулировки, отраженной в части 1.3 статьи 140 УПК РФ, что и создает правовую неопределённость в правах </w:t>
            </w:r>
            <w:r>
              <w:lastRenderedPageBreak/>
              <w:t>налоговых органов при обнаружении явных признаков налогового преступления самостоятельно, вне зависимости от тех или иных налоговых процедур, в инициативном порядке проинформировать о них следственный орган в</w:t>
            </w:r>
            <w:proofErr w:type="gramEnd"/>
            <w:r>
              <w:t xml:space="preserve"> </w:t>
            </w:r>
            <w:proofErr w:type="gramStart"/>
            <w:r>
              <w:t>целях</w:t>
            </w:r>
            <w:proofErr w:type="gramEnd"/>
            <w:r>
              <w:t xml:space="preserve"> исполнения последним возложенных на него задач в виде своевременного реагирования на налоговые преступления, в том числе путём возбуждения уголовного дела и производства расследования.</w:t>
            </w:r>
          </w:p>
          <w:p w:rsidR="00416241" w:rsidRDefault="00416241" w:rsidP="00416241">
            <w:pPr>
              <w:autoSpaceDE w:val="0"/>
              <w:autoSpaceDN w:val="0"/>
              <w:adjustRightInd w:val="0"/>
              <w:ind w:firstLine="360"/>
              <w:jc w:val="both"/>
            </w:pPr>
            <w:proofErr w:type="gramStart"/>
            <w:r>
              <w:t>В целях устранения указанной неопределенности проектом федерального закона предлагается дополнить пункт 3 статьи 82 НК РФ положением, согласно которому налоговые органы вправе информировать следственные органы,                   в порядке, определяемом по соглашению между ними,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в том</w:t>
            </w:r>
            <w:proofErr w:type="gramEnd"/>
            <w:r>
              <w:t xml:space="preserve"> </w:t>
            </w:r>
            <w:proofErr w:type="gramStart"/>
            <w:r>
              <w:t>числе</w:t>
            </w:r>
            <w:proofErr w:type="gramEnd"/>
            <w:r>
              <w:t xml:space="preserve"> с представлением соответствующих материалов для решения вопроса о возбуждении уголовного дела.</w:t>
            </w:r>
          </w:p>
          <w:p w:rsidR="00CE7F1B" w:rsidRDefault="00416241" w:rsidP="00416241">
            <w:pPr>
              <w:autoSpaceDE w:val="0"/>
              <w:autoSpaceDN w:val="0"/>
              <w:adjustRightInd w:val="0"/>
              <w:ind w:firstLine="360"/>
              <w:jc w:val="both"/>
            </w:pPr>
            <w:proofErr w:type="gramStart"/>
            <w:r>
              <w:t xml:space="preserve">Правительство Архангельской области поддерживает концепцию проекта федерального закона и отмечает, что необходимость правового урегулирования вопросов, поднимаемых в проекте федерального закона, подтверждается сложившейся в настоящее время судебной практикой, согласно которой признается правомерным направление налоговыми органами в адрес следственных органов </w:t>
            </w:r>
            <w:r>
              <w:lastRenderedPageBreak/>
              <w:t>соответствующих материалов для решения вопросов              о возбуждении уголовного дела о налоговых преступлениях, в том числе                 до завершения налоговыми органами налоговой проверки, в</w:t>
            </w:r>
            <w:proofErr w:type="gramEnd"/>
            <w:r>
              <w:t xml:space="preserve"> </w:t>
            </w:r>
            <w:proofErr w:type="gramStart"/>
            <w:r>
              <w:t>рамках</w:t>
            </w:r>
            <w:proofErr w:type="gramEnd"/>
            <w:r>
              <w:t xml:space="preserve"> предусмотренного пунктом 3 статьи 82 НК РФ информационного взаимодействия между данными органами.</w:t>
            </w:r>
          </w:p>
          <w:p w:rsidR="00CB40EB" w:rsidRDefault="00CB40EB" w:rsidP="00416241">
            <w:pPr>
              <w:autoSpaceDE w:val="0"/>
              <w:autoSpaceDN w:val="0"/>
              <w:adjustRightInd w:val="0"/>
              <w:ind w:firstLine="360"/>
              <w:jc w:val="both"/>
            </w:pPr>
          </w:p>
        </w:tc>
        <w:tc>
          <w:tcPr>
            <w:tcW w:w="1843" w:type="dxa"/>
          </w:tcPr>
          <w:p w:rsidR="00CE7F1B" w:rsidRDefault="007239E8" w:rsidP="002A5633">
            <w:pPr>
              <w:pStyle w:val="a3"/>
              <w:ind w:right="-56" w:firstLine="0"/>
              <w:jc w:val="center"/>
              <w:rPr>
                <w:sz w:val="24"/>
                <w:szCs w:val="24"/>
              </w:rPr>
            </w:pPr>
            <w:r>
              <w:rPr>
                <w:sz w:val="24"/>
                <w:szCs w:val="24"/>
              </w:rPr>
              <w:lastRenderedPageBreak/>
              <w:t>Вне плана</w:t>
            </w:r>
          </w:p>
        </w:tc>
        <w:tc>
          <w:tcPr>
            <w:tcW w:w="3544" w:type="dxa"/>
          </w:tcPr>
          <w:p w:rsidR="00CE7F1B" w:rsidRPr="005F3CF3" w:rsidRDefault="00416241" w:rsidP="004C4190">
            <w:pPr>
              <w:jc w:val="both"/>
            </w:pPr>
            <w:r w:rsidRPr="00416241">
              <w:t xml:space="preserve">Учитывая </w:t>
            </w:r>
            <w:proofErr w:type="gramStart"/>
            <w:r w:rsidRPr="00416241">
              <w:t>изложенное</w:t>
            </w:r>
            <w:proofErr w:type="gramEnd"/>
            <w:r w:rsidRPr="00416241">
              <w:t xml:space="preserve">, </w:t>
            </w:r>
            <w:r w:rsidR="004C4190">
              <w:t xml:space="preserve">                      комитет </w:t>
            </w:r>
            <w:r w:rsidRPr="00416241">
              <w:t xml:space="preserve">предлагает депутатам </w:t>
            </w:r>
            <w:r w:rsidRPr="00CB40EB">
              <w:rPr>
                <w:b/>
              </w:rPr>
              <w:t>поддержать законодательную инициативу</w:t>
            </w:r>
            <w:r w:rsidRPr="00416241">
              <w:t xml:space="preserve"> Государственного Совета Республики </w:t>
            </w:r>
            <w:r w:rsidR="004C4190">
              <w:t xml:space="preserve">                    </w:t>
            </w:r>
            <w:r w:rsidRPr="00416241">
              <w:t xml:space="preserve">Татарстан по внесению в Государственную Думу Федерального Собрания Российской Федерации  </w:t>
            </w:r>
            <w:r w:rsidR="004C4190">
              <w:t xml:space="preserve">         </w:t>
            </w:r>
            <w:r w:rsidRPr="00416241">
              <w:t xml:space="preserve">проекта федерального закона </w:t>
            </w:r>
            <w:r w:rsidR="004C4190">
              <w:t xml:space="preserve">                           </w:t>
            </w:r>
            <w:r w:rsidRPr="00416241">
              <w:t xml:space="preserve">«О внесении изменения </w:t>
            </w:r>
            <w:r w:rsidR="004C4190">
              <w:t xml:space="preserve">                          </w:t>
            </w:r>
            <w:r w:rsidRPr="00416241">
              <w:t>в статью             82 части первой Налогового кодекса Российской Федерации» на второй сессии Архангельского областного Собрания депутатов восьмого созыва.</w:t>
            </w:r>
          </w:p>
        </w:tc>
      </w:tr>
      <w:tr w:rsidR="007239E8" w:rsidRPr="002D0B31" w:rsidTr="00E97D3E">
        <w:trPr>
          <w:trHeight w:val="642"/>
        </w:trPr>
        <w:tc>
          <w:tcPr>
            <w:tcW w:w="817" w:type="dxa"/>
          </w:tcPr>
          <w:p w:rsidR="007239E8" w:rsidRDefault="007239E8" w:rsidP="002F3764">
            <w:pPr>
              <w:pStyle w:val="a3"/>
              <w:ind w:firstLine="0"/>
              <w:jc w:val="center"/>
              <w:rPr>
                <w:sz w:val="24"/>
                <w:szCs w:val="24"/>
              </w:rPr>
            </w:pPr>
            <w:r>
              <w:rPr>
                <w:sz w:val="24"/>
                <w:szCs w:val="24"/>
              </w:rPr>
              <w:lastRenderedPageBreak/>
              <w:t>9</w:t>
            </w:r>
          </w:p>
        </w:tc>
        <w:tc>
          <w:tcPr>
            <w:tcW w:w="2268" w:type="dxa"/>
          </w:tcPr>
          <w:p w:rsidR="007239E8" w:rsidRPr="00175F4B" w:rsidRDefault="007239E8" w:rsidP="007239E8">
            <w:pPr>
              <w:pStyle w:val="a3"/>
              <w:ind w:firstLine="0"/>
              <w:rPr>
                <w:sz w:val="24"/>
                <w:szCs w:val="24"/>
              </w:rPr>
            </w:pPr>
            <w:r w:rsidRPr="007239E8">
              <w:rPr>
                <w:sz w:val="24"/>
                <w:szCs w:val="24"/>
              </w:rPr>
              <w:t>Рассмотрение обращения Орловского областного Совета народных депутатов                                        в Государственную Думу Федерального Собрания Российской Федерации по вопросу внесения изменений в пункт 4.2 статьи 179.4 Бюджетного кодекса Российской Федерации</w:t>
            </w:r>
          </w:p>
        </w:tc>
        <w:tc>
          <w:tcPr>
            <w:tcW w:w="1985" w:type="dxa"/>
          </w:tcPr>
          <w:p w:rsidR="007239E8" w:rsidRDefault="00416241" w:rsidP="00580651">
            <w:pPr>
              <w:pStyle w:val="a3"/>
              <w:ind w:left="-66" w:firstLine="0"/>
              <w:jc w:val="center"/>
              <w:rPr>
                <w:sz w:val="24"/>
                <w:szCs w:val="24"/>
              </w:rPr>
            </w:pPr>
            <w:r w:rsidRPr="007239E8">
              <w:rPr>
                <w:sz w:val="24"/>
                <w:szCs w:val="24"/>
              </w:rPr>
              <w:t>Орловск</w:t>
            </w:r>
            <w:r>
              <w:rPr>
                <w:sz w:val="24"/>
                <w:szCs w:val="24"/>
              </w:rPr>
              <w:t>ий</w:t>
            </w:r>
            <w:r w:rsidRPr="007239E8">
              <w:rPr>
                <w:sz w:val="24"/>
                <w:szCs w:val="24"/>
              </w:rPr>
              <w:t xml:space="preserve"> областно</w:t>
            </w:r>
            <w:r>
              <w:rPr>
                <w:sz w:val="24"/>
                <w:szCs w:val="24"/>
              </w:rPr>
              <w:t>й</w:t>
            </w:r>
            <w:r w:rsidRPr="007239E8">
              <w:rPr>
                <w:sz w:val="24"/>
                <w:szCs w:val="24"/>
              </w:rPr>
              <w:t xml:space="preserve"> Совет народных депутатов</w:t>
            </w:r>
            <w:r>
              <w:rPr>
                <w:sz w:val="24"/>
                <w:szCs w:val="24"/>
              </w:rPr>
              <w:t>/</w:t>
            </w:r>
            <w:r w:rsidRPr="007239E8">
              <w:rPr>
                <w:sz w:val="24"/>
                <w:szCs w:val="24"/>
              </w:rPr>
              <w:t xml:space="preserve">                                        </w:t>
            </w:r>
          </w:p>
          <w:p w:rsidR="007239E8" w:rsidRDefault="007239E8" w:rsidP="00580651">
            <w:pPr>
              <w:pStyle w:val="a3"/>
              <w:ind w:left="-66" w:firstLine="0"/>
              <w:jc w:val="center"/>
              <w:rPr>
                <w:sz w:val="24"/>
                <w:szCs w:val="24"/>
              </w:rPr>
            </w:pPr>
            <w:r>
              <w:rPr>
                <w:sz w:val="24"/>
                <w:szCs w:val="24"/>
              </w:rPr>
              <w:t>Годзиш И.В.</w:t>
            </w:r>
          </w:p>
        </w:tc>
        <w:tc>
          <w:tcPr>
            <w:tcW w:w="4961" w:type="dxa"/>
          </w:tcPr>
          <w:p w:rsidR="0078302D" w:rsidRDefault="0078302D" w:rsidP="0078302D">
            <w:pPr>
              <w:autoSpaceDE w:val="0"/>
              <w:autoSpaceDN w:val="0"/>
              <w:adjustRightInd w:val="0"/>
              <w:ind w:firstLine="360"/>
              <w:jc w:val="both"/>
            </w:pPr>
            <w:r>
              <w:t xml:space="preserve">В настоящее время доходы от денежных взысканий (штрафов) за нарушение законодательства Российской Федерации о безопасности дорожного движения зачисляются в дорожные фонды субъектов Российской Федерации. </w:t>
            </w:r>
          </w:p>
          <w:p w:rsidR="0078302D" w:rsidRDefault="0078302D" w:rsidP="0078302D">
            <w:pPr>
              <w:autoSpaceDE w:val="0"/>
              <w:autoSpaceDN w:val="0"/>
              <w:adjustRightInd w:val="0"/>
              <w:ind w:firstLine="360"/>
              <w:jc w:val="both"/>
            </w:pPr>
            <w:proofErr w:type="gramStart"/>
            <w:r>
              <w:t>Письмами Министерства финансов Российской Федерации рекомендовано осуществлять финансирование почтовых расходов, связанных с рассылкой материалов по делам об административных правонарушениях в области дорожного движения, зафиксированных с применением специальных технических средств фиксации, а также возникающих при рассмотрении жалоб на постановления по делам                               об административных правонарушениях                       в области дорожного движения, зафиксированных в автоматическом                  режиме, и привлечении к                       административной ответственности лиц, уклоняющихся от уплаты</w:t>
            </w:r>
            <w:proofErr w:type="gramEnd"/>
            <w:r>
              <w:t xml:space="preserve"> назначенных                                         им административных штрафов по таким правонарушениям (далее – почтовые расходы), за счет средств бюджетов субъектов Российской Федерации, что в свою очередь приводит к отвлечению бюджетных </w:t>
            </w:r>
            <w:r>
              <w:lastRenderedPageBreak/>
              <w:t>средств от финансирования социально значимых расходов субъектов Российской Федерации.</w:t>
            </w:r>
          </w:p>
          <w:p w:rsidR="0078302D" w:rsidRDefault="0078302D" w:rsidP="0078302D">
            <w:pPr>
              <w:autoSpaceDE w:val="0"/>
              <w:autoSpaceDN w:val="0"/>
              <w:adjustRightInd w:val="0"/>
              <w:ind w:firstLine="360"/>
              <w:jc w:val="both"/>
            </w:pPr>
            <w:r>
              <w:t>В обращении предлагается рассмотреть вопрос внесения изменений в                     Бюджетный кодекс Российской                  Федерации, предусматривающих использование бюджетных ассигнований дорожных фондов субъектов Российской Федерации на вышеуказанные почтовые расходы.</w:t>
            </w:r>
          </w:p>
          <w:p w:rsidR="007239E8" w:rsidRDefault="0078302D" w:rsidP="0078302D">
            <w:pPr>
              <w:autoSpaceDE w:val="0"/>
              <w:autoSpaceDN w:val="0"/>
              <w:adjustRightInd w:val="0"/>
              <w:ind w:firstLine="360"/>
              <w:jc w:val="both"/>
            </w:pPr>
            <w:r>
              <w:t xml:space="preserve">Аналогичное обращение Орловского областного Совета народных депутатов было </w:t>
            </w:r>
            <w:proofErr w:type="gramStart"/>
            <w:r>
              <w:t>рассмотрено и поддержано</w:t>
            </w:r>
            <w:proofErr w:type="gramEnd"/>
            <w:r>
              <w:t xml:space="preserve"> на заседании комитета по вопросам бюджета, финансовой и налоговой политике и 32-й сессии Архангельского областного Собрания депутатов 16 февраля 2022 года. Также на данное обращение имелся положительный отзыв Правительства Архангельской области.</w:t>
            </w:r>
          </w:p>
        </w:tc>
        <w:tc>
          <w:tcPr>
            <w:tcW w:w="1843" w:type="dxa"/>
          </w:tcPr>
          <w:p w:rsidR="007239E8" w:rsidRDefault="007239E8" w:rsidP="002A5633">
            <w:pPr>
              <w:pStyle w:val="a3"/>
              <w:ind w:right="-56" w:firstLine="0"/>
              <w:jc w:val="center"/>
              <w:rPr>
                <w:sz w:val="24"/>
                <w:szCs w:val="24"/>
              </w:rPr>
            </w:pPr>
            <w:r>
              <w:rPr>
                <w:sz w:val="24"/>
                <w:szCs w:val="24"/>
              </w:rPr>
              <w:lastRenderedPageBreak/>
              <w:t>Вне плана</w:t>
            </w:r>
          </w:p>
        </w:tc>
        <w:tc>
          <w:tcPr>
            <w:tcW w:w="3544" w:type="dxa"/>
          </w:tcPr>
          <w:p w:rsidR="007239E8" w:rsidRPr="005F3CF3" w:rsidRDefault="0078302D" w:rsidP="00A1799C">
            <w:pPr>
              <w:jc w:val="both"/>
            </w:pPr>
            <w:r w:rsidRPr="0078302D">
              <w:t xml:space="preserve">Учитывая изложенное, </w:t>
            </w:r>
            <w:r w:rsidR="00A1799C">
              <w:t xml:space="preserve">комитет </w:t>
            </w:r>
            <w:r w:rsidRPr="0078302D">
              <w:t xml:space="preserve">предлагает депутатам </w:t>
            </w:r>
            <w:r w:rsidRPr="00CB40EB">
              <w:rPr>
                <w:b/>
              </w:rPr>
              <w:t>поддержать обращение Орловского областного Совета народных депутатов</w:t>
            </w:r>
            <w:r w:rsidRPr="0078302D">
              <w:t xml:space="preserve"> в Государственную Думу Федерального Собрания Российской Федерации по вопросу внесения изменений     в пункт 4.2 статьи 179.4 Бюджетного кодекса Российской Федерации» на второй сессии Архангельского областного Собрания депутатов восьмого созыва.</w:t>
            </w:r>
          </w:p>
        </w:tc>
      </w:tr>
    </w:tbl>
    <w:p w:rsidR="008D4C76" w:rsidRDefault="008D4C76" w:rsidP="00CB40EB"/>
    <w:sectPr w:rsidR="008D4C76" w:rsidSect="00CB40EB">
      <w:headerReference w:type="even" r:id="rId8"/>
      <w:headerReference w:type="default" r:id="rId9"/>
      <w:pgSz w:w="16838" w:h="11906" w:orient="landscape"/>
      <w:pgMar w:top="510" w:right="39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85" w:rsidRDefault="00DF0185" w:rsidP="00FB2581">
      <w:r>
        <w:separator/>
      </w:r>
    </w:p>
  </w:endnote>
  <w:endnote w:type="continuationSeparator" w:id="0">
    <w:p w:rsidR="00DF0185" w:rsidRDefault="00DF0185"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85" w:rsidRDefault="00DF0185" w:rsidP="00FB2581">
      <w:r>
        <w:separator/>
      </w:r>
    </w:p>
  </w:footnote>
  <w:footnote w:type="continuationSeparator" w:id="0">
    <w:p w:rsidR="00DF0185" w:rsidRDefault="00DF0185"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9" w:rsidRDefault="00E71D1D" w:rsidP="002F3764">
    <w:pPr>
      <w:pStyle w:val="a5"/>
      <w:framePr w:wrap="around" w:vAnchor="text" w:hAnchor="margin" w:xAlign="center" w:y="1"/>
      <w:rPr>
        <w:rStyle w:val="a7"/>
      </w:rPr>
    </w:pPr>
    <w:r>
      <w:rPr>
        <w:rStyle w:val="a7"/>
      </w:rPr>
      <w:fldChar w:fldCharType="begin"/>
    </w:r>
    <w:r w:rsidR="00C82DF9">
      <w:rPr>
        <w:rStyle w:val="a7"/>
      </w:rPr>
      <w:instrText xml:space="preserve">PAGE  </w:instrText>
    </w:r>
    <w:r>
      <w:rPr>
        <w:rStyle w:val="a7"/>
      </w:rPr>
      <w:fldChar w:fldCharType="end"/>
    </w:r>
  </w:p>
  <w:p w:rsidR="00C82DF9" w:rsidRDefault="00C82D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235"/>
      <w:docPartObj>
        <w:docPartGallery w:val="Page Numbers (Top of Page)"/>
        <w:docPartUnique/>
      </w:docPartObj>
    </w:sdtPr>
    <w:sdtContent>
      <w:p w:rsidR="00CB40EB" w:rsidRDefault="00E71D1D">
        <w:pPr>
          <w:pStyle w:val="a5"/>
          <w:jc w:val="center"/>
        </w:pPr>
        <w:fldSimple w:instr=" PAGE   \* MERGEFORMAT ">
          <w:r w:rsidR="003B19EF">
            <w:rPr>
              <w:noProof/>
            </w:rPr>
            <w:t>1</w:t>
          </w:r>
        </w:fldSimple>
      </w:p>
    </w:sdtContent>
  </w:sdt>
  <w:p w:rsidR="00C82DF9" w:rsidRDefault="00C82DF9" w:rsidP="00CB40E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5FF33F2"/>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8696C"/>
    <w:multiLevelType w:val="hybridMultilevel"/>
    <w:tmpl w:val="C22A7060"/>
    <w:lvl w:ilvl="0" w:tplc="FFAE6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3">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0A71B1"/>
    <w:multiLevelType w:val="hybridMultilevel"/>
    <w:tmpl w:val="59548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471FC7"/>
    <w:multiLevelType w:val="hybridMultilevel"/>
    <w:tmpl w:val="4F12FC0E"/>
    <w:lvl w:ilvl="0" w:tplc="2C620A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FF7872"/>
    <w:multiLevelType w:val="hybridMultilevel"/>
    <w:tmpl w:val="D9E4B85E"/>
    <w:lvl w:ilvl="0" w:tplc="0419000F">
      <w:start w:val="7"/>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12477D"/>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8"/>
  </w:num>
  <w:num w:numId="3">
    <w:abstractNumId w:val="19"/>
  </w:num>
  <w:num w:numId="4">
    <w:abstractNumId w:val="7"/>
  </w:num>
  <w:num w:numId="5">
    <w:abstractNumId w:val="18"/>
  </w:num>
  <w:num w:numId="6">
    <w:abstractNumId w:val="4"/>
  </w:num>
  <w:num w:numId="7">
    <w:abstractNumId w:val="5"/>
  </w:num>
  <w:num w:numId="8">
    <w:abstractNumId w:val="6"/>
  </w:num>
  <w:num w:numId="9">
    <w:abstractNumId w:val="3"/>
  </w:num>
  <w:num w:numId="10">
    <w:abstractNumId w:val="9"/>
  </w:num>
  <w:num w:numId="11">
    <w:abstractNumId w:val="21"/>
  </w:num>
  <w:num w:numId="12">
    <w:abstractNumId w:val="10"/>
  </w:num>
  <w:num w:numId="13">
    <w:abstractNumId w:val="22"/>
  </w:num>
  <w:num w:numId="14">
    <w:abstractNumId w:val="12"/>
  </w:num>
  <w:num w:numId="15">
    <w:abstractNumId w:val="1"/>
  </w:num>
  <w:num w:numId="16">
    <w:abstractNumId w:val="0"/>
  </w:num>
  <w:num w:numId="17">
    <w:abstractNumId w:val="13"/>
  </w:num>
  <w:num w:numId="18">
    <w:abstractNumId w:val="16"/>
  </w:num>
  <w:num w:numId="19">
    <w:abstractNumId w:val="20"/>
  </w:num>
  <w:num w:numId="20">
    <w:abstractNumId w:val="2"/>
  </w:num>
  <w:num w:numId="21">
    <w:abstractNumId w:val="11"/>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9ED"/>
    <w:rsid w:val="000009F9"/>
    <w:rsid w:val="00004BB6"/>
    <w:rsid w:val="00022E7E"/>
    <w:rsid w:val="00023339"/>
    <w:rsid w:val="0002457A"/>
    <w:rsid w:val="00024B62"/>
    <w:rsid w:val="00030914"/>
    <w:rsid w:val="00031E4C"/>
    <w:rsid w:val="00051AC4"/>
    <w:rsid w:val="0005446F"/>
    <w:rsid w:val="00056C02"/>
    <w:rsid w:val="00057E63"/>
    <w:rsid w:val="00063456"/>
    <w:rsid w:val="00067FB3"/>
    <w:rsid w:val="0007156C"/>
    <w:rsid w:val="000737D3"/>
    <w:rsid w:val="00091986"/>
    <w:rsid w:val="00097340"/>
    <w:rsid w:val="000A356A"/>
    <w:rsid w:val="000A7DF3"/>
    <w:rsid w:val="000B0BD6"/>
    <w:rsid w:val="000B5C76"/>
    <w:rsid w:val="000C09C5"/>
    <w:rsid w:val="000C169A"/>
    <w:rsid w:val="000E3E56"/>
    <w:rsid w:val="000F1DB4"/>
    <w:rsid w:val="000F432B"/>
    <w:rsid w:val="000F59BA"/>
    <w:rsid w:val="000F6C21"/>
    <w:rsid w:val="000F6FC6"/>
    <w:rsid w:val="0010287C"/>
    <w:rsid w:val="00104590"/>
    <w:rsid w:val="0011070C"/>
    <w:rsid w:val="001178B8"/>
    <w:rsid w:val="00120764"/>
    <w:rsid w:val="00122E29"/>
    <w:rsid w:val="00125506"/>
    <w:rsid w:val="0012754F"/>
    <w:rsid w:val="00132573"/>
    <w:rsid w:val="00142893"/>
    <w:rsid w:val="0014393E"/>
    <w:rsid w:val="001476F2"/>
    <w:rsid w:val="00163B32"/>
    <w:rsid w:val="00167C21"/>
    <w:rsid w:val="00167CC8"/>
    <w:rsid w:val="001751A2"/>
    <w:rsid w:val="00175F4B"/>
    <w:rsid w:val="00182593"/>
    <w:rsid w:val="001879ED"/>
    <w:rsid w:val="001A1F84"/>
    <w:rsid w:val="001A2250"/>
    <w:rsid w:val="001A437E"/>
    <w:rsid w:val="001A5246"/>
    <w:rsid w:val="001B3D90"/>
    <w:rsid w:val="001C12D8"/>
    <w:rsid w:val="001C1BD7"/>
    <w:rsid w:val="001C4D0C"/>
    <w:rsid w:val="001C6EAF"/>
    <w:rsid w:val="001E54C9"/>
    <w:rsid w:val="001E5DC9"/>
    <w:rsid w:val="001F2AB5"/>
    <w:rsid w:val="001F5238"/>
    <w:rsid w:val="00215DB8"/>
    <w:rsid w:val="00222D56"/>
    <w:rsid w:val="0022432A"/>
    <w:rsid w:val="00225C50"/>
    <w:rsid w:val="0022746E"/>
    <w:rsid w:val="00227528"/>
    <w:rsid w:val="0023644D"/>
    <w:rsid w:val="00246CDD"/>
    <w:rsid w:val="002550CC"/>
    <w:rsid w:val="002564BC"/>
    <w:rsid w:val="00264006"/>
    <w:rsid w:val="0026497F"/>
    <w:rsid w:val="00266809"/>
    <w:rsid w:val="002765F3"/>
    <w:rsid w:val="00287926"/>
    <w:rsid w:val="002915F9"/>
    <w:rsid w:val="002935AF"/>
    <w:rsid w:val="002A2783"/>
    <w:rsid w:val="002A5633"/>
    <w:rsid w:val="002A6706"/>
    <w:rsid w:val="002C3A6E"/>
    <w:rsid w:val="002D5A36"/>
    <w:rsid w:val="002F3764"/>
    <w:rsid w:val="002F6BCA"/>
    <w:rsid w:val="002F77D0"/>
    <w:rsid w:val="002F7926"/>
    <w:rsid w:val="00300039"/>
    <w:rsid w:val="00300A99"/>
    <w:rsid w:val="00312CA2"/>
    <w:rsid w:val="00314CE5"/>
    <w:rsid w:val="00320E02"/>
    <w:rsid w:val="003266BF"/>
    <w:rsid w:val="003307E9"/>
    <w:rsid w:val="003516A3"/>
    <w:rsid w:val="00352212"/>
    <w:rsid w:val="00352AAD"/>
    <w:rsid w:val="0035704B"/>
    <w:rsid w:val="0035784B"/>
    <w:rsid w:val="00365038"/>
    <w:rsid w:val="003665C6"/>
    <w:rsid w:val="00377D48"/>
    <w:rsid w:val="00381F01"/>
    <w:rsid w:val="0038209E"/>
    <w:rsid w:val="00393BF7"/>
    <w:rsid w:val="003966C2"/>
    <w:rsid w:val="003A12C1"/>
    <w:rsid w:val="003A7F38"/>
    <w:rsid w:val="003B19EF"/>
    <w:rsid w:val="003B1C87"/>
    <w:rsid w:val="003B76B9"/>
    <w:rsid w:val="003C0AB3"/>
    <w:rsid w:val="003C7748"/>
    <w:rsid w:val="003D738A"/>
    <w:rsid w:val="003E036B"/>
    <w:rsid w:val="003E0F14"/>
    <w:rsid w:val="003E120D"/>
    <w:rsid w:val="003E5569"/>
    <w:rsid w:val="003E6686"/>
    <w:rsid w:val="003E6FEC"/>
    <w:rsid w:val="003F0D31"/>
    <w:rsid w:val="003F7BA7"/>
    <w:rsid w:val="00410458"/>
    <w:rsid w:val="00412229"/>
    <w:rsid w:val="00413F5F"/>
    <w:rsid w:val="00416241"/>
    <w:rsid w:val="00420A5A"/>
    <w:rsid w:val="00420C01"/>
    <w:rsid w:val="004245F5"/>
    <w:rsid w:val="00424DA8"/>
    <w:rsid w:val="0043702D"/>
    <w:rsid w:val="00437632"/>
    <w:rsid w:val="0044582E"/>
    <w:rsid w:val="0044753E"/>
    <w:rsid w:val="00453BDD"/>
    <w:rsid w:val="00460AE4"/>
    <w:rsid w:val="004669D0"/>
    <w:rsid w:val="00485BF1"/>
    <w:rsid w:val="00487A89"/>
    <w:rsid w:val="004940BA"/>
    <w:rsid w:val="004A06F4"/>
    <w:rsid w:val="004A1424"/>
    <w:rsid w:val="004B00D6"/>
    <w:rsid w:val="004B62DD"/>
    <w:rsid w:val="004C08EE"/>
    <w:rsid w:val="004C4190"/>
    <w:rsid w:val="004C5D0E"/>
    <w:rsid w:val="004D1945"/>
    <w:rsid w:val="004D22F4"/>
    <w:rsid w:val="004D5515"/>
    <w:rsid w:val="0050065E"/>
    <w:rsid w:val="00501C86"/>
    <w:rsid w:val="00513E37"/>
    <w:rsid w:val="005164D5"/>
    <w:rsid w:val="005252D0"/>
    <w:rsid w:val="0053240B"/>
    <w:rsid w:val="00535DBC"/>
    <w:rsid w:val="005436C0"/>
    <w:rsid w:val="00544AD0"/>
    <w:rsid w:val="00550CAA"/>
    <w:rsid w:val="00553845"/>
    <w:rsid w:val="00553D0A"/>
    <w:rsid w:val="00556415"/>
    <w:rsid w:val="005572B6"/>
    <w:rsid w:val="005667ED"/>
    <w:rsid w:val="00566EA4"/>
    <w:rsid w:val="00572898"/>
    <w:rsid w:val="00576098"/>
    <w:rsid w:val="00580651"/>
    <w:rsid w:val="00580B58"/>
    <w:rsid w:val="005817D4"/>
    <w:rsid w:val="005845CE"/>
    <w:rsid w:val="00584879"/>
    <w:rsid w:val="005A22F9"/>
    <w:rsid w:val="005A4226"/>
    <w:rsid w:val="005A5E8C"/>
    <w:rsid w:val="005B1602"/>
    <w:rsid w:val="005B27EE"/>
    <w:rsid w:val="005C1284"/>
    <w:rsid w:val="005C6B92"/>
    <w:rsid w:val="005C7B08"/>
    <w:rsid w:val="005D4FB6"/>
    <w:rsid w:val="005E64CE"/>
    <w:rsid w:val="005E6833"/>
    <w:rsid w:val="005F3147"/>
    <w:rsid w:val="005F3CF3"/>
    <w:rsid w:val="005F600E"/>
    <w:rsid w:val="0060212C"/>
    <w:rsid w:val="006178E8"/>
    <w:rsid w:val="0062037F"/>
    <w:rsid w:val="00621664"/>
    <w:rsid w:val="00622A6A"/>
    <w:rsid w:val="00625DA7"/>
    <w:rsid w:val="0062758A"/>
    <w:rsid w:val="00637CCF"/>
    <w:rsid w:val="006407EA"/>
    <w:rsid w:val="00646877"/>
    <w:rsid w:val="00647DAF"/>
    <w:rsid w:val="00650BA7"/>
    <w:rsid w:val="006521AF"/>
    <w:rsid w:val="00652A76"/>
    <w:rsid w:val="00656591"/>
    <w:rsid w:val="00662BCB"/>
    <w:rsid w:val="00665427"/>
    <w:rsid w:val="00667478"/>
    <w:rsid w:val="00670197"/>
    <w:rsid w:val="006710FB"/>
    <w:rsid w:val="006743B5"/>
    <w:rsid w:val="00696B12"/>
    <w:rsid w:val="006A1522"/>
    <w:rsid w:val="006A5AFF"/>
    <w:rsid w:val="006A75EF"/>
    <w:rsid w:val="006B2128"/>
    <w:rsid w:val="006B340F"/>
    <w:rsid w:val="006B6159"/>
    <w:rsid w:val="006B7534"/>
    <w:rsid w:val="006C3121"/>
    <w:rsid w:val="006C3D7F"/>
    <w:rsid w:val="006D3DEC"/>
    <w:rsid w:val="006D62F5"/>
    <w:rsid w:val="006E7716"/>
    <w:rsid w:val="006F0696"/>
    <w:rsid w:val="006F0E6C"/>
    <w:rsid w:val="006F5BC7"/>
    <w:rsid w:val="006F7547"/>
    <w:rsid w:val="007057C0"/>
    <w:rsid w:val="00711750"/>
    <w:rsid w:val="00711F7C"/>
    <w:rsid w:val="00712AA3"/>
    <w:rsid w:val="00713098"/>
    <w:rsid w:val="00715065"/>
    <w:rsid w:val="0072027E"/>
    <w:rsid w:val="00721DA3"/>
    <w:rsid w:val="007233E0"/>
    <w:rsid w:val="007239E8"/>
    <w:rsid w:val="00724808"/>
    <w:rsid w:val="00736F81"/>
    <w:rsid w:val="0074669A"/>
    <w:rsid w:val="00755CB7"/>
    <w:rsid w:val="00765F99"/>
    <w:rsid w:val="00780676"/>
    <w:rsid w:val="00781E8D"/>
    <w:rsid w:val="0078302D"/>
    <w:rsid w:val="00784F5E"/>
    <w:rsid w:val="007A6F5C"/>
    <w:rsid w:val="007A7518"/>
    <w:rsid w:val="007B03F1"/>
    <w:rsid w:val="007B1100"/>
    <w:rsid w:val="007C7530"/>
    <w:rsid w:val="007D21CE"/>
    <w:rsid w:val="007D6560"/>
    <w:rsid w:val="007E3F28"/>
    <w:rsid w:val="007E5CE9"/>
    <w:rsid w:val="007E6893"/>
    <w:rsid w:val="007F2052"/>
    <w:rsid w:val="00802375"/>
    <w:rsid w:val="00806F7E"/>
    <w:rsid w:val="00823797"/>
    <w:rsid w:val="00832A9F"/>
    <w:rsid w:val="00840985"/>
    <w:rsid w:val="00842FC4"/>
    <w:rsid w:val="008457D4"/>
    <w:rsid w:val="00854F55"/>
    <w:rsid w:val="00867B9B"/>
    <w:rsid w:val="00872DF4"/>
    <w:rsid w:val="00876E96"/>
    <w:rsid w:val="008A03DA"/>
    <w:rsid w:val="008B1218"/>
    <w:rsid w:val="008B32B4"/>
    <w:rsid w:val="008B69EA"/>
    <w:rsid w:val="008B7BFC"/>
    <w:rsid w:val="008C43D6"/>
    <w:rsid w:val="008D4C76"/>
    <w:rsid w:val="008D4E2A"/>
    <w:rsid w:val="008E2975"/>
    <w:rsid w:val="008E52F9"/>
    <w:rsid w:val="008E7A3F"/>
    <w:rsid w:val="008F00EA"/>
    <w:rsid w:val="008F3099"/>
    <w:rsid w:val="009043FA"/>
    <w:rsid w:val="009055EC"/>
    <w:rsid w:val="00907277"/>
    <w:rsid w:val="00907D74"/>
    <w:rsid w:val="00924E27"/>
    <w:rsid w:val="009413F5"/>
    <w:rsid w:val="00946C92"/>
    <w:rsid w:val="0095591D"/>
    <w:rsid w:val="009631C4"/>
    <w:rsid w:val="00965345"/>
    <w:rsid w:val="0097634A"/>
    <w:rsid w:val="00984D9A"/>
    <w:rsid w:val="00993591"/>
    <w:rsid w:val="009A2946"/>
    <w:rsid w:val="009A2CB4"/>
    <w:rsid w:val="009A43BA"/>
    <w:rsid w:val="009A4597"/>
    <w:rsid w:val="009B07A3"/>
    <w:rsid w:val="009B3783"/>
    <w:rsid w:val="009C7D5B"/>
    <w:rsid w:val="009D607C"/>
    <w:rsid w:val="009E3999"/>
    <w:rsid w:val="009E5C24"/>
    <w:rsid w:val="009F27E3"/>
    <w:rsid w:val="00A13172"/>
    <w:rsid w:val="00A136C2"/>
    <w:rsid w:val="00A16B17"/>
    <w:rsid w:val="00A1799C"/>
    <w:rsid w:val="00A235AF"/>
    <w:rsid w:val="00A32634"/>
    <w:rsid w:val="00A338EE"/>
    <w:rsid w:val="00A34B66"/>
    <w:rsid w:val="00A36BFB"/>
    <w:rsid w:val="00A42811"/>
    <w:rsid w:val="00A52E50"/>
    <w:rsid w:val="00A549FB"/>
    <w:rsid w:val="00A55A78"/>
    <w:rsid w:val="00A664A0"/>
    <w:rsid w:val="00A66AC0"/>
    <w:rsid w:val="00A74FA7"/>
    <w:rsid w:val="00A8215A"/>
    <w:rsid w:val="00A85D23"/>
    <w:rsid w:val="00A87D96"/>
    <w:rsid w:val="00A90DCC"/>
    <w:rsid w:val="00AA1816"/>
    <w:rsid w:val="00AB7070"/>
    <w:rsid w:val="00AC167E"/>
    <w:rsid w:val="00AC1E52"/>
    <w:rsid w:val="00AC37DC"/>
    <w:rsid w:val="00AD2978"/>
    <w:rsid w:val="00AE015E"/>
    <w:rsid w:val="00AE726D"/>
    <w:rsid w:val="00AF08D4"/>
    <w:rsid w:val="00AF10AF"/>
    <w:rsid w:val="00B01177"/>
    <w:rsid w:val="00B01E9D"/>
    <w:rsid w:val="00B13C13"/>
    <w:rsid w:val="00B1523E"/>
    <w:rsid w:val="00B25D0A"/>
    <w:rsid w:val="00B26B90"/>
    <w:rsid w:val="00B26BD5"/>
    <w:rsid w:val="00B276D8"/>
    <w:rsid w:val="00B31AB8"/>
    <w:rsid w:val="00B47D2D"/>
    <w:rsid w:val="00B64FDB"/>
    <w:rsid w:val="00B65805"/>
    <w:rsid w:val="00B714B5"/>
    <w:rsid w:val="00B83923"/>
    <w:rsid w:val="00B90C8C"/>
    <w:rsid w:val="00BA10AF"/>
    <w:rsid w:val="00BA1B07"/>
    <w:rsid w:val="00BA2CDF"/>
    <w:rsid w:val="00BA2EF2"/>
    <w:rsid w:val="00BB18B2"/>
    <w:rsid w:val="00BC4A06"/>
    <w:rsid w:val="00BD00B4"/>
    <w:rsid w:val="00BD4D5F"/>
    <w:rsid w:val="00BD594A"/>
    <w:rsid w:val="00BD70B0"/>
    <w:rsid w:val="00BE51CB"/>
    <w:rsid w:val="00BE5D3D"/>
    <w:rsid w:val="00BF01DF"/>
    <w:rsid w:val="00BF1BA8"/>
    <w:rsid w:val="00C0040E"/>
    <w:rsid w:val="00C03868"/>
    <w:rsid w:val="00C06FAA"/>
    <w:rsid w:val="00C15FAC"/>
    <w:rsid w:val="00C21562"/>
    <w:rsid w:val="00C26CE5"/>
    <w:rsid w:val="00C26E6E"/>
    <w:rsid w:val="00C33019"/>
    <w:rsid w:val="00C34504"/>
    <w:rsid w:val="00C57CFB"/>
    <w:rsid w:val="00C80472"/>
    <w:rsid w:val="00C82DF9"/>
    <w:rsid w:val="00C840F4"/>
    <w:rsid w:val="00C9409E"/>
    <w:rsid w:val="00C944EA"/>
    <w:rsid w:val="00CA5B6A"/>
    <w:rsid w:val="00CB08B0"/>
    <w:rsid w:val="00CB1E9A"/>
    <w:rsid w:val="00CB295F"/>
    <w:rsid w:val="00CB40EB"/>
    <w:rsid w:val="00CB65AD"/>
    <w:rsid w:val="00CC38EB"/>
    <w:rsid w:val="00CC3EA5"/>
    <w:rsid w:val="00CC6904"/>
    <w:rsid w:val="00CE01BE"/>
    <w:rsid w:val="00CE5126"/>
    <w:rsid w:val="00CE7F1B"/>
    <w:rsid w:val="00CF2723"/>
    <w:rsid w:val="00CF63EE"/>
    <w:rsid w:val="00CF641D"/>
    <w:rsid w:val="00CF6887"/>
    <w:rsid w:val="00CF68D3"/>
    <w:rsid w:val="00CF6AA1"/>
    <w:rsid w:val="00CF6AAD"/>
    <w:rsid w:val="00D0054F"/>
    <w:rsid w:val="00D03BC3"/>
    <w:rsid w:val="00D055F7"/>
    <w:rsid w:val="00D1124E"/>
    <w:rsid w:val="00D223A4"/>
    <w:rsid w:val="00D3372D"/>
    <w:rsid w:val="00D45157"/>
    <w:rsid w:val="00D46430"/>
    <w:rsid w:val="00D50FB3"/>
    <w:rsid w:val="00D558E4"/>
    <w:rsid w:val="00D6453F"/>
    <w:rsid w:val="00D75EEB"/>
    <w:rsid w:val="00D772A3"/>
    <w:rsid w:val="00D831B4"/>
    <w:rsid w:val="00DA1313"/>
    <w:rsid w:val="00DA24D3"/>
    <w:rsid w:val="00DA3F89"/>
    <w:rsid w:val="00DA6243"/>
    <w:rsid w:val="00DA675A"/>
    <w:rsid w:val="00DB22FE"/>
    <w:rsid w:val="00DB2ACE"/>
    <w:rsid w:val="00DB4300"/>
    <w:rsid w:val="00DB4979"/>
    <w:rsid w:val="00DB7676"/>
    <w:rsid w:val="00DC047C"/>
    <w:rsid w:val="00DC7F26"/>
    <w:rsid w:val="00DD5C23"/>
    <w:rsid w:val="00DE273E"/>
    <w:rsid w:val="00DF0185"/>
    <w:rsid w:val="00DF3844"/>
    <w:rsid w:val="00DF5743"/>
    <w:rsid w:val="00E0092B"/>
    <w:rsid w:val="00E03806"/>
    <w:rsid w:val="00E041A5"/>
    <w:rsid w:val="00E111CD"/>
    <w:rsid w:val="00E13C0A"/>
    <w:rsid w:val="00E16743"/>
    <w:rsid w:val="00E24109"/>
    <w:rsid w:val="00E247DE"/>
    <w:rsid w:val="00E25474"/>
    <w:rsid w:val="00E27F75"/>
    <w:rsid w:val="00E32E77"/>
    <w:rsid w:val="00E34295"/>
    <w:rsid w:val="00E356E9"/>
    <w:rsid w:val="00E4048E"/>
    <w:rsid w:val="00E423CB"/>
    <w:rsid w:val="00E427D0"/>
    <w:rsid w:val="00E61878"/>
    <w:rsid w:val="00E64872"/>
    <w:rsid w:val="00E71D1D"/>
    <w:rsid w:val="00E72DB1"/>
    <w:rsid w:val="00E73655"/>
    <w:rsid w:val="00E80656"/>
    <w:rsid w:val="00E81688"/>
    <w:rsid w:val="00E8648A"/>
    <w:rsid w:val="00E87FBD"/>
    <w:rsid w:val="00E93DD7"/>
    <w:rsid w:val="00E951A2"/>
    <w:rsid w:val="00E967A9"/>
    <w:rsid w:val="00E97D3E"/>
    <w:rsid w:val="00EA422E"/>
    <w:rsid w:val="00EC3B85"/>
    <w:rsid w:val="00ED5445"/>
    <w:rsid w:val="00ED7ABB"/>
    <w:rsid w:val="00EE06B5"/>
    <w:rsid w:val="00EE1B3E"/>
    <w:rsid w:val="00EF317F"/>
    <w:rsid w:val="00EF79FA"/>
    <w:rsid w:val="00F029FB"/>
    <w:rsid w:val="00F0464A"/>
    <w:rsid w:val="00F04B55"/>
    <w:rsid w:val="00F053EE"/>
    <w:rsid w:val="00F13F01"/>
    <w:rsid w:val="00F15E44"/>
    <w:rsid w:val="00F160F3"/>
    <w:rsid w:val="00F16B13"/>
    <w:rsid w:val="00F202D6"/>
    <w:rsid w:val="00F33C93"/>
    <w:rsid w:val="00F36AD0"/>
    <w:rsid w:val="00F41768"/>
    <w:rsid w:val="00F4301B"/>
    <w:rsid w:val="00F52415"/>
    <w:rsid w:val="00F64D79"/>
    <w:rsid w:val="00F73D48"/>
    <w:rsid w:val="00F80B55"/>
    <w:rsid w:val="00F828EC"/>
    <w:rsid w:val="00F8673B"/>
    <w:rsid w:val="00F90493"/>
    <w:rsid w:val="00F90CF9"/>
    <w:rsid w:val="00F92A45"/>
    <w:rsid w:val="00F9490E"/>
    <w:rsid w:val="00F9664E"/>
    <w:rsid w:val="00F96A32"/>
    <w:rsid w:val="00FA02A9"/>
    <w:rsid w:val="00FB041A"/>
    <w:rsid w:val="00FB2581"/>
    <w:rsid w:val="00FB6525"/>
    <w:rsid w:val="00FC27CD"/>
    <w:rsid w:val="00FD2A3A"/>
    <w:rsid w:val="00FD62AB"/>
    <w:rsid w:val="00FD6C98"/>
    <w:rsid w:val="00FD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36BF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uiPriority w:val="99"/>
    <w:rsid w:val="001879ED"/>
    <w:pPr>
      <w:tabs>
        <w:tab w:val="center" w:pos="4677"/>
        <w:tab w:val="right" w:pos="9355"/>
      </w:tabs>
    </w:pPr>
  </w:style>
  <w:style w:type="character" w:customStyle="1" w:styleId="a6">
    <w:name w:val="Верхний колонтитул Знак"/>
    <w:basedOn w:val="a0"/>
    <w:link w:val="a5"/>
    <w:uiPriority w:val="99"/>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e-comment-author">
    <w:name w:val="fe-comment-author"/>
    <w:basedOn w:val="a0"/>
    <w:rsid w:val="00287926"/>
  </w:style>
  <w:style w:type="character" w:customStyle="1" w:styleId="oznaimen">
    <w:name w:val="oz_naimen"/>
    <w:rsid w:val="003C7748"/>
  </w:style>
  <w:style w:type="character" w:customStyle="1" w:styleId="40">
    <w:name w:val="Заголовок 4 Знак"/>
    <w:basedOn w:val="a0"/>
    <w:link w:val="4"/>
    <w:rsid w:val="00A36BFB"/>
    <w:rPr>
      <w:rFonts w:ascii="Times New Roman" w:eastAsia="Times New Roman" w:hAnsi="Times New Roman" w:cs="Times New Roman"/>
      <w:b/>
      <w:sz w:val="28"/>
      <w:szCs w:val="20"/>
      <w:lang w:eastAsia="ru-RU"/>
    </w:rPr>
  </w:style>
  <w:style w:type="character" w:styleId="af4">
    <w:name w:val="Strong"/>
    <w:basedOn w:val="a0"/>
    <w:uiPriority w:val="22"/>
    <w:qFormat/>
    <w:rsid w:val="00867B9B"/>
    <w:rPr>
      <w:b/>
      <w:bCs/>
    </w:rPr>
  </w:style>
  <w:style w:type="paragraph" w:customStyle="1" w:styleId="ConsNonformat13">
    <w:name w:val="Стиль ConsNonformat + 13 пт"/>
    <w:basedOn w:val="a"/>
    <w:rsid w:val="006743B5"/>
    <w:pPr>
      <w:widowControl w:val="0"/>
      <w:autoSpaceDE w:val="0"/>
      <w:autoSpaceDN w:val="0"/>
      <w:adjustRightInd w:val="0"/>
    </w:pPr>
    <w:rPr>
      <w:sz w:val="26"/>
      <w:szCs w:val="26"/>
    </w:rPr>
  </w:style>
  <w:style w:type="character" w:customStyle="1" w:styleId="fe-comment-title">
    <w:name w:val="fe-comment-title"/>
    <w:basedOn w:val="a0"/>
    <w:rsid w:val="00023339"/>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0FDE7-58C1-476F-8E8B-E39E12B4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55</Pages>
  <Words>12945</Words>
  <Characters>73787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105</cp:revision>
  <dcterms:created xsi:type="dcterms:W3CDTF">2021-02-09T08:58:00Z</dcterms:created>
  <dcterms:modified xsi:type="dcterms:W3CDTF">2023-11-20T10:57:00Z</dcterms:modified>
</cp:coreProperties>
</file>