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646EBE" w:rsidRDefault="00957383" w:rsidP="00646EBE">
      <w:pPr>
        <w:pStyle w:val="a3"/>
        <w:ind w:firstLine="11700"/>
        <w:jc w:val="right"/>
        <w:rPr>
          <w:sz w:val="20"/>
        </w:rPr>
      </w:pPr>
      <w:r w:rsidRPr="00646EBE">
        <w:rPr>
          <w:sz w:val="20"/>
        </w:rPr>
        <w:t xml:space="preserve">№ </w:t>
      </w:r>
      <w:r w:rsidR="00FE1184">
        <w:rPr>
          <w:sz w:val="20"/>
        </w:rPr>
        <w:t>22</w:t>
      </w:r>
      <w:r w:rsidR="00255F0C" w:rsidRPr="00646EBE">
        <w:rPr>
          <w:sz w:val="20"/>
        </w:rPr>
        <w:t xml:space="preserve"> </w:t>
      </w:r>
      <w:r w:rsidRPr="00646EBE">
        <w:rPr>
          <w:sz w:val="20"/>
        </w:rPr>
        <w:t xml:space="preserve">от </w:t>
      </w:r>
      <w:r w:rsidR="00F25A98">
        <w:rPr>
          <w:sz w:val="20"/>
        </w:rPr>
        <w:t>1</w:t>
      </w:r>
      <w:r w:rsidR="00FE1184">
        <w:rPr>
          <w:sz w:val="20"/>
        </w:rPr>
        <w:t>9</w:t>
      </w:r>
      <w:r w:rsidR="00F25A98">
        <w:rPr>
          <w:sz w:val="20"/>
        </w:rPr>
        <w:t xml:space="preserve"> марта</w:t>
      </w:r>
      <w:r w:rsidR="007A2264" w:rsidRPr="00646EBE">
        <w:rPr>
          <w:sz w:val="20"/>
        </w:rPr>
        <w:t xml:space="preserve"> 202</w:t>
      </w:r>
      <w:r w:rsidR="00855030" w:rsidRPr="00646EBE">
        <w:rPr>
          <w:sz w:val="20"/>
        </w:rPr>
        <w:t>4</w:t>
      </w:r>
      <w:r w:rsidR="008A32AC" w:rsidRPr="00646EBE">
        <w:rPr>
          <w:sz w:val="20"/>
        </w:rPr>
        <w:t xml:space="preserve"> года</w:t>
      </w:r>
    </w:p>
    <w:p w:rsidR="00D76CD2" w:rsidRPr="00646EBE" w:rsidRDefault="00D76CD2" w:rsidP="00646EBE">
      <w:pPr>
        <w:pStyle w:val="a3"/>
        <w:ind w:firstLine="0"/>
        <w:jc w:val="right"/>
        <w:rPr>
          <w:sz w:val="20"/>
        </w:rPr>
      </w:pPr>
      <w:r w:rsidRPr="00646EBE">
        <w:rPr>
          <w:sz w:val="20"/>
        </w:rPr>
        <w:t>1</w:t>
      </w:r>
      <w:r w:rsidR="00FE1184">
        <w:rPr>
          <w:sz w:val="20"/>
        </w:rPr>
        <w:t>0</w:t>
      </w:r>
      <w:r w:rsidRPr="00646EBE">
        <w:rPr>
          <w:sz w:val="20"/>
        </w:rPr>
        <w:t xml:space="preserve"> часов </w:t>
      </w:r>
      <w:r w:rsidR="00646EBE" w:rsidRPr="00646EBE">
        <w:rPr>
          <w:sz w:val="20"/>
        </w:rPr>
        <w:t>3</w:t>
      </w:r>
      <w:r w:rsidRPr="00646EBE">
        <w:rPr>
          <w:sz w:val="20"/>
        </w:rPr>
        <w:t>0 минут</w:t>
      </w:r>
    </w:p>
    <w:p w:rsidR="00FE1184" w:rsidRPr="00FE1184" w:rsidRDefault="00FE1184" w:rsidP="00FE1184">
      <w:pPr>
        <w:pStyle w:val="a3"/>
        <w:ind w:left="10206" w:firstLine="0"/>
        <w:rPr>
          <w:color w:val="282828"/>
          <w:sz w:val="20"/>
          <w:shd w:val="clear" w:color="auto" w:fill="FFFFFF"/>
        </w:rPr>
      </w:pPr>
      <w:r w:rsidRPr="00FE1184">
        <w:rPr>
          <w:color w:val="282828"/>
          <w:sz w:val="20"/>
          <w:shd w:val="clear" w:color="auto" w:fill="FFFFFF"/>
        </w:rPr>
        <w:t>Автономная некоммерческая организация «Губернато</w:t>
      </w:r>
      <w:r w:rsidRPr="00FE1184">
        <w:rPr>
          <w:color w:val="282828"/>
          <w:sz w:val="20"/>
          <w:shd w:val="clear" w:color="auto" w:fill="FFFFFF"/>
        </w:rPr>
        <w:t>р</w:t>
      </w:r>
      <w:r w:rsidRPr="00FE1184">
        <w:rPr>
          <w:color w:val="282828"/>
          <w:sz w:val="20"/>
          <w:shd w:val="clear" w:color="auto" w:fill="FFFFFF"/>
        </w:rPr>
        <w:t>ский центр «Вместе мы сильнее»</w:t>
      </w:r>
    </w:p>
    <w:p w:rsidR="00A9439B" w:rsidRPr="002A2074" w:rsidRDefault="00A9439B" w:rsidP="00646EBE">
      <w:pPr>
        <w:spacing w:line="240" w:lineRule="exact"/>
        <w:ind w:left="10773" w:right="-1"/>
        <w:jc w:val="right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0B35F2" w:rsidRPr="00FE1184" w:rsidRDefault="00FE1184" w:rsidP="00B053FD">
            <w:pPr>
              <w:pStyle w:val="a3"/>
              <w:ind w:firstLine="0"/>
              <w:rPr>
                <w:sz w:val="20"/>
              </w:rPr>
            </w:pPr>
            <w:r w:rsidRPr="00FE1184">
              <w:rPr>
                <w:sz w:val="20"/>
              </w:rPr>
              <w:t>О практике деятельности а</w:t>
            </w:r>
            <w:r w:rsidRPr="00FE1184">
              <w:rPr>
                <w:sz w:val="20"/>
              </w:rPr>
              <w:t>в</w:t>
            </w:r>
            <w:r w:rsidRPr="00FE1184">
              <w:rPr>
                <w:sz w:val="20"/>
              </w:rPr>
              <w:t>тономной некоммерческой организации «Губернато</w:t>
            </w:r>
            <w:r w:rsidRPr="00FE1184">
              <w:rPr>
                <w:sz w:val="20"/>
              </w:rPr>
              <w:t>р</w:t>
            </w:r>
            <w:r w:rsidRPr="00FE1184">
              <w:rPr>
                <w:sz w:val="20"/>
              </w:rPr>
              <w:t>ский центр «Вместе мы сил</w:t>
            </w:r>
            <w:r w:rsidRPr="00FE1184">
              <w:rPr>
                <w:sz w:val="20"/>
              </w:rPr>
              <w:t>ь</w:t>
            </w:r>
            <w:r w:rsidRPr="00FE1184">
              <w:rPr>
                <w:sz w:val="20"/>
              </w:rPr>
              <w:t>нее»</w:t>
            </w:r>
          </w:p>
        </w:tc>
        <w:tc>
          <w:tcPr>
            <w:tcW w:w="2552" w:type="dxa"/>
          </w:tcPr>
          <w:p w:rsidR="00855030" w:rsidRPr="00646EBE" w:rsidRDefault="00855030" w:rsidP="00F25A98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646EBE">
              <w:rPr>
                <w:sz w:val="20"/>
              </w:rPr>
              <w:t>Присутствовали:</w:t>
            </w:r>
          </w:p>
          <w:p w:rsidR="00FE1184" w:rsidRDefault="00646EBE" w:rsidP="00F25A98">
            <w:pPr>
              <w:pStyle w:val="a3"/>
              <w:ind w:firstLine="176"/>
              <w:rPr>
                <w:sz w:val="20"/>
              </w:rPr>
            </w:pPr>
            <w:r w:rsidRPr="00F25A98">
              <w:rPr>
                <w:sz w:val="20"/>
              </w:rPr>
              <w:t>Чесноков И.А.,</w:t>
            </w:r>
            <w:r w:rsidR="00F25A98">
              <w:rPr>
                <w:sz w:val="20"/>
              </w:rPr>
              <w:t xml:space="preserve"> </w:t>
            </w:r>
            <w:r w:rsidR="00F25A98">
              <w:rPr>
                <w:sz w:val="20"/>
              </w:rPr>
              <w:br/>
            </w:r>
            <w:r w:rsidRPr="00F25A98">
              <w:rPr>
                <w:sz w:val="20"/>
              </w:rPr>
              <w:t>Багрецов А.В.,</w:t>
            </w:r>
          </w:p>
          <w:p w:rsidR="00646EBE" w:rsidRPr="00F25A98" w:rsidRDefault="00FE1184" w:rsidP="00F25A98">
            <w:pPr>
              <w:pStyle w:val="a3"/>
              <w:ind w:firstLine="176"/>
              <w:rPr>
                <w:sz w:val="20"/>
              </w:rPr>
            </w:pPr>
            <w:r>
              <w:rPr>
                <w:sz w:val="20"/>
              </w:rPr>
              <w:t xml:space="preserve">Порошина О.П., </w:t>
            </w:r>
            <w:r w:rsidR="00F25A98">
              <w:rPr>
                <w:sz w:val="20"/>
              </w:rPr>
              <w:t xml:space="preserve"> </w:t>
            </w:r>
            <w:r w:rsidR="00F25A98">
              <w:rPr>
                <w:sz w:val="20"/>
              </w:rPr>
              <w:br/>
            </w:r>
            <w:r w:rsidR="00646EBE" w:rsidRPr="00F25A98">
              <w:rPr>
                <w:sz w:val="20"/>
              </w:rPr>
              <w:t>Каракин А.Е.;</w:t>
            </w:r>
          </w:p>
          <w:p w:rsidR="00FE1184" w:rsidRPr="00FE1184" w:rsidRDefault="00FE1184" w:rsidP="00FE1184">
            <w:pPr>
              <w:pStyle w:val="a3"/>
              <w:tabs>
                <w:tab w:val="left" w:pos="6663"/>
                <w:tab w:val="left" w:pos="7740"/>
              </w:tabs>
              <w:ind w:firstLine="176"/>
              <w:rPr>
                <w:color w:val="282828"/>
                <w:sz w:val="20"/>
                <w:shd w:val="clear" w:color="auto" w:fill="FFFFFF"/>
              </w:rPr>
            </w:pPr>
            <w:r w:rsidRPr="00FE1184">
              <w:rPr>
                <w:bCs/>
                <w:sz w:val="20"/>
              </w:rPr>
              <w:t>Смолокуров А.В. – те</w:t>
            </w:r>
            <w:r w:rsidRPr="00FE1184">
              <w:rPr>
                <w:bCs/>
                <w:sz w:val="20"/>
              </w:rPr>
              <w:t>х</w:t>
            </w:r>
            <w:r w:rsidRPr="00FE1184">
              <w:rPr>
                <w:bCs/>
                <w:sz w:val="20"/>
              </w:rPr>
              <w:t xml:space="preserve">нический директор </w:t>
            </w:r>
            <w:r w:rsidRPr="00FE1184">
              <w:rPr>
                <w:color w:val="282828"/>
                <w:sz w:val="20"/>
                <w:shd w:val="clear" w:color="auto" w:fill="FFFFFF"/>
              </w:rPr>
              <w:t>авт</w:t>
            </w:r>
            <w:r w:rsidRPr="00FE1184">
              <w:rPr>
                <w:color w:val="282828"/>
                <w:sz w:val="20"/>
                <w:shd w:val="clear" w:color="auto" w:fill="FFFFFF"/>
              </w:rPr>
              <w:t>о</w:t>
            </w:r>
            <w:r w:rsidRPr="00FE1184">
              <w:rPr>
                <w:color w:val="282828"/>
                <w:sz w:val="20"/>
                <w:shd w:val="clear" w:color="auto" w:fill="FFFFFF"/>
              </w:rPr>
              <w:t>номной некоммерч</w:t>
            </w:r>
            <w:r w:rsidRPr="00FE1184">
              <w:rPr>
                <w:color w:val="282828"/>
                <w:sz w:val="20"/>
                <w:shd w:val="clear" w:color="auto" w:fill="FFFFFF"/>
              </w:rPr>
              <w:t>е</w:t>
            </w:r>
            <w:r w:rsidRPr="00FE1184">
              <w:rPr>
                <w:color w:val="282828"/>
                <w:sz w:val="20"/>
                <w:shd w:val="clear" w:color="auto" w:fill="FFFFFF"/>
              </w:rPr>
              <w:t>ской организации «Губернато</w:t>
            </w:r>
            <w:r w:rsidRPr="00FE1184">
              <w:rPr>
                <w:color w:val="282828"/>
                <w:sz w:val="20"/>
                <w:shd w:val="clear" w:color="auto" w:fill="FFFFFF"/>
              </w:rPr>
              <w:t>р</w:t>
            </w:r>
            <w:r w:rsidRPr="00FE1184">
              <w:rPr>
                <w:color w:val="282828"/>
                <w:sz w:val="20"/>
                <w:shd w:val="clear" w:color="auto" w:fill="FFFFFF"/>
              </w:rPr>
              <w:t>ский центр «Вместе мы сильнее»</w:t>
            </w:r>
            <w:r w:rsidRPr="00FE1184">
              <w:rPr>
                <w:rFonts w:ascii="Times New Roman CYR" w:hAnsi="Times New Roman CYR" w:cs="Times New Roman CYR"/>
                <w:color w:val="000000"/>
                <w:sz w:val="20"/>
              </w:rPr>
              <w:t>;</w:t>
            </w:r>
          </w:p>
          <w:p w:rsidR="000B35F2" w:rsidRPr="00803775" w:rsidRDefault="00FE1184" w:rsidP="00FE1184">
            <w:pPr>
              <w:pStyle w:val="a3"/>
              <w:ind w:firstLine="176"/>
              <w:rPr>
                <w:bCs/>
                <w:sz w:val="20"/>
              </w:rPr>
            </w:pPr>
            <w:r w:rsidRPr="00FE1184">
              <w:rPr>
                <w:sz w:val="20"/>
              </w:rPr>
              <w:t>Некипелова Т.В. – н</w:t>
            </w:r>
            <w:r w:rsidRPr="00FE1184">
              <w:rPr>
                <w:sz w:val="20"/>
              </w:rPr>
              <w:t>а</w:t>
            </w:r>
            <w:r w:rsidRPr="00FE1184">
              <w:rPr>
                <w:sz w:val="20"/>
              </w:rPr>
              <w:t>чальник отдела поддержки некоммерческих организ</w:t>
            </w:r>
            <w:r w:rsidRPr="00FE1184">
              <w:rPr>
                <w:sz w:val="20"/>
              </w:rPr>
              <w:t>а</w:t>
            </w:r>
            <w:r w:rsidRPr="00FE1184">
              <w:rPr>
                <w:sz w:val="20"/>
              </w:rPr>
              <w:t xml:space="preserve">ций </w:t>
            </w:r>
            <w:r w:rsidRPr="00FE1184">
              <w:rPr>
                <w:color w:val="282828"/>
                <w:sz w:val="20"/>
                <w:shd w:val="clear" w:color="auto" w:fill="FFFFFF"/>
              </w:rPr>
              <w:t>автономной неко</w:t>
            </w:r>
            <w:r w:rsidRPr="00FE1184">
              <w:rPr>
                <w:color w:val="282828"/>
                <w:sz w:val="20"/>
                <w:shd w:val="clear" w:color="auto" w:fill="FFFFFF"/>
              </w:rPr>
              <w:t>м</w:t>
            </w:r>
            <w:r w:rsidRPr="00FE1184">
              <w:rPr>
                <w:color w:val="282828"/>
                <w:sz w:val="20"/>
                <w:shd w:val="clear" w:color="auto" w:fill="FFFFFF"/>
              </w:rPr>
              <w:t>мерческой организации «Г</w:t>
            </w:r>
            <w:r w:rsidRPr="00FE1184">
              <w:rPr>
                <w:color w:val="282828"/>
                <w:sz w:val="20"/>
                <w:shd w:val="clear" w:color="auto" w:fill="FFFFFF"/>
              </w:rPr>
              <w:t>у</w:t>
            </w:r>
            <w:r w:rsidRPr="00FE1184">
              <w:rPr>
                <w:color w:val="282828"/>
                <w:sz w:val="20"/>
                <w:shd w:val="clear" w:color="auto" w:fill="FFFFFF"/>
              </w:rPr>
              <w:t>бернаторский центр «Вместе мы сильнее»</w:t>
            </w:r>
          </w:p>
        </w:tc>
        <w:tc>
          <w:tcPr>
            <w:tcW w:w="3969" w:type="dxa"/>
          </w:tcPr>
          <w:p w:rsidR="00FE1184" w:rsidRPr="00FE1184" w:rsidRDefault="00FE1184" w:rsidP="00FE1184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FE1184">
              <w:rPr>
                <w:sz w:val="20"/>
                <w:szCs w:val="20"/>
              </w:rPr>
              <w:t>Смолокуров А.В.</w:t>
            </w:r>
            <w:r w:rsidRPr="00FE1184">
              <w:rPr>
                <w:b/>
                <w:sz w:val="20"/>
                <w:szCs w:val="20"/>
              </w:rPr>
              <w:t xml:space="preserve"> </w:t>
            </w:r>
            <w:r w:rsidRPr="00FE1184">
              <w:rPr>
                <w:sz w:val="20"/>
                <w:szCs w:val="20"/>
              </w:rPr>
              <w:t>– выступил с инфо</w:t>
            </w:r>
            <w:r w:rsidRPr="00FE1184">
              <w:rPr>
                <w:sz w:val="20"/>
                <w:szCs w:val="20"/>
              </w:rPr>
              <w:t>р</w:t>
            </w:r>
            <w:r w:rsidRPr="00FE1184">
              <w:rPr>
                <w:sz w:val="20"/>
                <w:szCs w:val="20"/>
              </w:rPr>
              <w:t xml:space="preserve">мацией по </w:t>
            </w:r>
            <w:r w:rsidRPr="00FE1184">
              <w:rPr>
                <w:color w:val="020202"/>
                <w:sz w:val="20"/>
                <w:szCs w:val="20"/>
              </w:rPr>
              <w:t>ч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етверт</w:t>
            </w:r>
            <w:r w:rsidRPr="00FE1184">
              <w:rPr>
                <w:color w:val="020202"/>
                <w:sz w:val="20"/>
                <w:szCs w:val="20"/>
              </w:rPr>
              <w:t>ому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 конкурс</w:t>
            </w:r>
            <w:r w:rsidRPr="00FE1184">
              <w:rPr>
                <w:color w:val="020202"/>
                <w:sz w:val="20"/>
                <w:szCs w:val="20"/>
              </w:rPr>
              <w:t>у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 грантов </w:t>
            </w:r>
            <w:r w:rsidRPr="00FE1184">
              <w:rPr>
                <w:rFonts w:eastAsia="Calibri"/>
                <w:color w:val="020202"/>
                <w:sz w:val="20"/>
                <w:szCs w:val="20"/>
                <w:shd w:val="clear" w:color="auto" w:fill="FFFFFF"/>
              </w:rPr>
              <w:t>Губернатора Архангельской области</w:t>
            </w:r>
            <w:r w:rsidRPr="00FE1184">
              <w:rPr>
                <w:sz w:val="20"/>
                <w:szCs w:val="20"/>
              </w:rPr>
              <w:t>.</w:t>
            </w:r>
          </w:p>
          <w:p w:rsidR="00FE1184" w:rsidRPr="00FE1184" w:rsidRDefault="00FE1184" w:rsidP="00FE1184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eastAsia="Calibri"/>
                <w:color w:val="020202"/>
                <w:sz w:val="20"/>
                <w:szCs w:val="20"/>
              </w:rPr>
            </w:pPr>
            <w:r w:rsidRPr="00FE1184">
              <w:rPr>
                <w:sz w:val="20"/>
                <w:szCs w:val="20"/>
              </w:rPr>
              <w:t xml:space="preserve">Сообщил, что </w:t>
            </w:r>
            <w:r w:rsidRPr="00FE1184">
              <w:rPr>
                <w:color w:val="020202"/>
                <w:sz w:val="20"/>
                <w:szCs w:val="20"/>
              </w:rPr>
              <w:t>з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а три года работы Г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у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бернаторский центр стал единым операт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ром грантов Правительства Архангел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ь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ской области, объединив семь ранее существ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вавших региональных </w:t>
            </w:r>
            <w:proofErr w:type="spellStart"/>
            <w:r w:rsidRPr="00FE1184">
              <w:rPr>
                <w:rFonts w:eastAsia="Calibri"/>
                <w:color w:val="020202"/>
                <w:sz w:val="20"/>
                <w:szCs w:val="20"/>
              </w:rPr>
              <w:t>грантовых</w:t>
            </w:r>
            <w:proofErr w:type="spellEnd"/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 конку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р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сов. Поддержку получили наиболее ва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ж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ные социальные проекты, направле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н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ные на повышение качества жизни жителей А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р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хангельской области, создание комфор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т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ных условий для самореализации.</w:t>
            </w:r>
          </w:p>
          <w:p w:rsidR="00FE1184" w:rsidRPr="00FE1184" w:rsidRDefault="00FE1184" w:rsidP="00FE1184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eastAsia="Calibri"/>
                <w:color w:val="020202"/>
                <w:sz w:val="20"/>
                <w:szCs w:val="20"/>
              </w:rPr>
            </w:pPr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Четвертый конкурс грантов </w:t>
            </w:r>
            <w:r w:rsidRPr="00FE1184">
              <w:rPr>
                <w:rFonts w:eastAsia="Calibri"/>
                <w:color w:val="020202"/>
                <w:sz w:val="20"/>
                <w:szCs w:val="20"/>
                <w:shd w:val="clear" w:color="auto" w:fill="FFFFFF"/>
              </w:rPr>
              <w:t>Губернат</w:t>
            </w:r>
            <w:r w:rsidRPr="00FE1184">
              <w:rPr>
                <w:rFonts w:eastAsia="Calibri"/>
                <w:color w:val="020202"/>
                <w:sz w:val="20"/>
                <w:szCs w:val="20"/>
                <w:shd w:val="clear" w:color="auto" w:fill="FFFFFF"/>
              </w:rPr>
              <w:t>о</w:t>
            </w:r>
            <w:r w:rsidRPr="00FE1184">
              <w:rPr>
                <w:rFonts w:eastAsia="Calibri"/>
                <w:color w:val="020202"/>
                <w:sz w:val="20"/>
                <w:szCs w:val="20"/>
                <w:shd w:val="clear" w:color="auto" w:fill="FFFFFF"/>
              </w:rPr>
              <w:t>ра Архангельской области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, который ста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р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тует 20 марта, включает 13 направл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е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ний и 113 </w:t>
            </w:r>
            <w:proofErr w:type="spellStart"/>
            <w:r w:rsidRPr="00FE1184">
              <w:rPr>
                <w:rFonts w:eastAsia="Calibri"/>
                <w:color w:val="020202"/>
                <w:sz w:val="20"/>
                <w:szCs w:val="20"/>
              </w:rPr>
              <w:t>поднаправлений</w:t>
            </w:r>
            <w:proofErr w:type="spellEnd"/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. Основные </w:t>
            </w:r>
            <w:proofErr w:type="spellStart"/>
            <w:r w:rsidRPr="00FE1184">
              <w:rPr>
                <w:rFonts w:eastAsia="Calibri"/>
                <w:color w:val="020202"/>
                <w:sz w:val="20"/>
                <w:szCs w:val="20"/>
              </w:rPr>
              <w:t>грантовые</w:t>
            </w:r>
            <w:proofErr w:type="spellEnd"/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 направления: социальная поддержка и з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а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щита граждан; культура и искусство; м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лодежная политика и патриотическое во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с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питание; наука, образование и просвещ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е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ние; поддержка участников СВО и их с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е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мей; развитие общественных терр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и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торий; семья, материнство и отцовство; здрав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охранение; институты гражданского общ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е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ства; исследование и развитие аркт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и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ческих территорий. </w:t>
            </w:r>
          </w:p>
          <w:p w:rsidR="00FE1184" w:rsidRPr="00FE1184" w:rsidRDefault="00FE1184" w:rsidP="00FE1184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eastAsia="Calibri"/>
                <w:color w:val="020202"/>
                <w:sz w:val="20"/>
                <w:szCs w:val="20"/>
              </w:rPr>
            </w:pPr>
            <w:r w:rsidRPr="00FE1184">
              <w:rPr>
                <w:rFonts w:eastAsia="Calibri"/>
                <w:color w:val="020202"/>
                <w:sz w:val="20"/>
                <w:szCs w:val="20"/>
              </w:rPr>
              <w:t>Благодаря поддержке Губернатора А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р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хангельской области и Фонда президен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т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ских грантов социально ориентир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ванные некоммерческие организации, зарегистр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и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рованные на территории Архангел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ь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ской области, могут получить до 2 </w:t>
            </w:r>
            <w:proofErr w:type="spellStart"/>
            <w:proofErr w:type="gramStart"/>
            <w:r w:rsidRPr="00FE1184">
              <w:rPr>
                <w:rFonts w:eastAsia="Calibri"/>
                <w:color w:val="020202"/>
                <w:sz w:val="20"/>
                <w:szCs w:val="20"/>
              </w:rPr>
              <w:t>млн</w:t>
            </w:r>
            <w:proofErr w:type="spellEnd"/>
            <w:proofErr w:type="gramEnd"/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 рублей на реал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и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зацию инициатив. Для оказания помощи заявителям Губернаторским це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н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lastRenderedPageBreak/>
              <w:t>тром пр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о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водится консультативная работа по техническому заполнению заявок и по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>д</w:t>
            </w:r>
            <w:r w:rsidRPr="00FE1184">
              <w:rPr>
                <w:rFonts w:eastAsia="Calibri"/>
                <w:color w:val="020202"/>
                <w:sz w:val="20"/>
                <w:szCs w:val="20"/>
              </w:rPr>
              <w:t xml:space="preserve">готовки проектных документов в тесном взаимодействии с </w:t>
            </w:r>
            <w:r w:rsidRPr="00FE1184">
              <w:rPr>
                <w:rFonts w:eastAsia="Calibri"/>
                <w:sz w:val="20"/>
                <w:szCs w:val="20"/>
              </w:rPr>
              <w:t>Управлением Министе</w:t>
            </w:r>
            <w:r w:rsidRPr="00FE1184">
              <w:rPr>
                <w:rFonts w:eastAsia="Calibri"/>
                <w:sz w:val="20"/>
                <w:szCs w:val="20"/>
              </w:rPr>
              <w:t>р</w:t>
            </w:r>
            <w:r w:rsidRPr="00FE1184">
              <w:rPr>
                <w:rFonts w:eastAsia="Calibri"/>
                <w:sz w:val="20"/>
                <w:szCs w:val="20"/>
              </w:rPr>
              <w:t xml:space="preserve">ства юстиции Российской Федерации по Архангельской </w:t>
            </w:r>
            <w:r w:rsidRPr="00FE1184">
              <w:rPr>
                <w:rFonts w:ascii="Times New Roman CYR" w:eastAsia="Calibri" w:hAnsi="Times New Roman CYR" w:cs="Times New Roman CYR"/>
                <w:sz w:val="20"/>
                <w:szCs w:val="20"/>
              </w:rPr>
              <w:t>области и Ненецкому авт</w:t>
            </w:r>
            <w:r w:rsidRPr="00FE1184">
              <w:rPr>
                <w:rFonts w:ascii="Times New Roman CYR" w:eastAsia="Calibri" w:hAnsi="Times New Roman CYR" w:cs="Times New Roman CYR"/>
                <w:sz w:val="20"/>
                <w:szCs w:val="20"/>
              </w:rPr>
              <w:t>о</w:t>
            </w:r>
            <w:r w:rsidRPr="00FE1184">
              <w:rPr>
                <w:rFonts w:ascii="Times New Roman CYR" w:eastAsia="Calibri" w:hAnsi="Times New Roman CYR" w:cs="Times New Roman CYR"/>
                <w:sz w:val="20"/>
                <w:szCs w:val="20"/>
              </w:rPr>
              <w:t>номн</w:t>
            </w:r>
            <w:r w:rsidRPr="00FE1184">
              <w:rPr>
                <w:rFonts w:ascii="Times New Roman CYR" w:eastAsia="Calibri" w:hAnsi="Times New Roman CYR" w:cs="Times New Roman CYR"/>
                <w:sz w:val="20"/>
                <w:szCs w:val="20"/>
              </w:rPr>
              <w:t>о</w:t>
            </w:r>
            <w:r w:rsidRPr="00FE1184">
              <w:rPr>
                <w:rFonts w:ascii="Times New Roman CYR" w:eastAsia="Calibri" w:hAnsi="Times New Roman CYR" w:cs="Times New Roman CYR"/>
                <w:sz w:val="20"/>
                <w:szCs w:val="20"/>
              </w:rPr>
              <w:t>му округу, на которое возложена работа по регистрации и ведению реестра некоммерческих организаций на террит</w:t>
            </w:r>
            <w:r w:rsidRPr="00FE1184">
              <w:rPr>
                <w:rFonts w:ascii="Times New Roman CYR" w:eastAsia="Calibri" w:hAnsi="Times New Roman CYR" w:cs="Times New Roman CYR"/>
                <w:sz w:val="20"/>
                <w:szCs w:val="20"/>
              </w:rPr>
              <w:t>о</w:t>
            </w:r>
            <w:r w:rsidRPr="00FE1184">
              <w:rPr>
                <w:rFonts w:ascii="Times New Roman CYR" w:eastAsia="Calibri" w:hAnsi="Times New Roman CYR" w:cs="Times New Roman CYR"/>
                <w:sz w:val="20"/>
                <w:szCs w:val="20"/>
              </w:rPr>
              <w:t>рии Арха</w:t>
            </w:r>
            <w:r w:rsidRPr="00FE1184">
              <w:rPr>
                <w:rFonts w:ascii="Times New Roman CYR" w:eastAsia="Calibri" w:hAnsi="Times New Roman CYR" w:cs="Times New Roman CYR"/>
                <w:sz w:val="20"/>
                <w:szCs w:val="20"/>
              </w:rPr>
              <w:t>н</w:t>
            </w:r>
            <w:r w:rsidRPr="00FE1184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гельской области. </w:t>
            </w:r>
          </w:p>
          <w:p w:rsidR="00FE1184" w:rsidRPr="00FE1184" w:rsidRDefault="00FE1184" w:rsidP="00FE1184">
            <w:pPr>
              <w:widowControl w:val="0"/>
              <w:spacing w:after="200"/>
              <w:ind w:firstLine="317"/>
              <w:contextualSpacing/>
              <w:jc w:val="both"/>
              <w:rPr>
                <w:sz w:val="20"/>
                <w:szCs w:val="20"/>
              </w:rPr>
            </w:pPr>
            <w:r w:rsidRPr="00FE1184">
              <w:rPr>
                <w:sz w:val="20"/>
                <w:szCs w:val="20"/>
              </w:rPr>
              <w:t>Некипелова Т.В. – отметила, что раб</w:t>
            </w:r>
            <w:r w:rsidRPr="00FE1184">
              <w:rPr>
                <w:sz w:val="20"/>
                <w:szCs w:val="20"/>
              </w:rPr>
              <w:t>о</w:t>
            </w:r>
            <w:r w:rsidRPr="00FE1184">
              <w:rPr>
                <w:sz w:val="20"/>
                <w:szCs w:val="20"/>
              </w:rPr>
              <w:t>та с некоммерческими организациями должна проводиться при непосредственном уч</w:t>
            </w:r>
            <w:r w:rsidRPr="00FE1184">
              <w:rPr>
                <w:sz w:val="20"/>
                <w:szCs w:val="20"/>
              </w:rPr>
              <w:t>а</w:t>
            </w:r>
            <w:r w:rsidRPr="00FE1184">
              <w:rPr>
                <w:sz w:val="20"/>
                <w:szCs w:val="20"/>
              </w:rPr>
              <w:t>стии местных администраций муниципал</w:t>
            </w:r>
            <w:r w:rsidRPr="00FE1184">
              <w:rPr>
                <w:sz w:val="20"/>
                <w:szCs w:val="20"/>
              </w:rPr>
              <w:t>ь</w:t>
            </w:r>
            <w:r w:rsidRPr="00FE1184">
              <w:rPr>
                <w:sz w:val="20"/>
                <w:szCs w:val="20"/>
              </w:rPr>
              <w:t>ных образований.</w:t>
            </w:r>
          </w:p>
          <w:p w:rsidR="00054C21" w:rsidRPr="00803775" w:rsidRDefault="00054C21" w:rsidP="00FE1184">
            <w:pPr>
              <w:ind w:firstLine="317"/>
              <w:jc w:val="both"/>
              <w:rPr>
                <w:bCs/>
                <w:sz w:val="20"/>
              </w:rPr>
            </w:pPr>
          </w:p>
        </w:tc>
        <w:tc>
          <w:tcPr>
            <w:tcW w:w="2835" w:type="dxa"/>
          </w:tcPr>
          <w:p w:rsidR="00C35664" w:rsidRPr="00803775" w:rsidRDefault="00646EBE" w:rsidP="005570A6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 xml:space="preserve">на 1 полугоде </w:t>
            </w:r>
            <w:r w:rsidR="00855030" w:rsidRPr="00646EBE">
              <w:rPr>
                <w:sz w:val="20"/>
                <w:szCs w:val="20"/>
              </w:rPr>
              <w:t>2024</w:t>
            </w:r>
            <w:r w:rsidR="00A9439B" w:rsidRPr="00646EBE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FE1184" w:rsidRPr="00FE1184" w:rsidRDefault="00FE1184" w:rsidP="00FE1184">
            <w:pPr>
              <w:widowControl w:val="0"/>
              <w:spacing w:after="200"/>
              <w:ind w:firstLine="317"/>
              <w:contextualSpacing/>
              <w:jc w:val="both"/>
              <w:rPr>
                <w:color w:val="020202"/>
                <w:sz w:val="20"/>
                <w:szCs w:val="20"/>
              </w:rPr>
            </w:pPr>
            <w:r w:rsidRPr="00FE1184">
              <w:rPr>
                <w:color w:val="020202"/>
                <w:sz w:val="20"/>
                <w:szCs w:val="20"/>
              </w:rPr>
              <w:t xml:space="preserve">1. Информацию принять </w:t>
            </w:r>
            <w:r>
              <w:rPr>
                <w:color w:val="020202"/>
                <w:sz w:val="20"/>
                <w:szCs w:val="20"/>
              </w:rPr>
              <w:br/>
            </w:r>
            <w:r w:rsidRPr="00FE1184">
              <w:rPr>
                <w:color w:val="020202"/>
                <w:sz w:val="20"/>
                <w:szCs w:val="20"/>
              </w:rPr>
              <w:t>к сведению.</w:t>
            </w:r>
          </w:p>
          <w:p w:rsidR="00FE1184" w:rsidRPr="00FE1184" w:rsidRDefault="00FE1184" w:rsidP="00FE1184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FE1184">
              <w:rPr>
                <w:sz w:val="20"/>
                <w:szCs w:val="20"/>
              </w:rPr>
              <w:t>2. Рекомендовать а</w:t>
            </w:r>
            <w:r w:rsidRPr="00FE1184">
              <w:rPr>
                <w:rFonts w:eastAsia="Calibri"/>
                <w:sz w:val="20"/>
                <w:szCs w:val="20"/>
              </w:rPr>
              <w:t>дминис</w:t>
            </w:r>
            <w:r w:rsidRPr="00FE1184">
              <w:rPr>
                <w:rFonts w:eastAsia="Calibri"/>
                <w:sz w:val="20"/>
                <w:szCs w:val="20"/>
              </w:rPr>
              <w:t>т</w:t>
            </w:r>
            <w:r w:rsidRPr="00FE1184">
              <w:rPr>
                <w:rFonts w:eastAsia="Calibri"/>
                <w:sz w:val="20"/>
                <w:szCs w:val="20"/>
              </w:rPr>
              <w:t>рации Губернатора Архангел</w:t>
            </w:r>
            <w:r w:rsidRPr="00FE1184">
              <w:rPr>
                <w:rFonts w:eastAsia="Calibri"/>
                <w:sz w:val="20"/>
                <w:szCs w:val="20"/>
              </w:rPr>
              <w:t>ь</w:t>
            </w:r>
            <w:r w:rsidRPr="00FE1184">
              <w:rPr>
                <w:rFonts w:eastAsia="Calibri"/>
                <w:sz w:val="20"/>
                <w:szCs w:val="20"/>
              </w:rPr>
              <w:t>ской области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E1184">
              <w:rPr>
                <w:rFonts w:eastAsia="Calibri"/>
                <w:sz w:val="20"/>
                <w:szCs w:val="20"/>
              </w:rPr>
              <w:t>и Правительства Арха</w:t>
            </w:r>
            <w:r w:rsidRPr="00FE1184">
              <w:rPr>
                <w:rFonts w:eastAsia="Calibri"/>
                <w:sz w:val="20"/>
                <w:szCs w:val="20"/>
              </w:rPr>
              <w:t>н</w:t>
            </w:r>
            <w:r w:rsidRPr="00FE1184">
              <w:rPr>
                <w:rFonts w:eastAsia="Calibri"/>
                <w:sz w:val="20"/>
                <w:szCs w:val="20"/>
              </w:rPr>
              <w:t>гельской области до 1 июля 2024 года:</w:t>
            </w:r>
          </w:p>
          <w:p w:rsidR="00FE1184" w:rsidRPr="00FE1184" w:rsidRDefault="00FE1184" w:rsidP="00FE1184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FE1184">
              <w:rPr>
                <w:rFonts w:eastAsia="Calibri"/>
                <w:sz w:val="20"/>
                <w:szCs w:val="20"/>
              </w:rPr>
              <w:t>инициировать включение в состав Совета по территориал</w:t>
            </w:r>
            <w:r w:rsidRPr="00FE1184">
              <w:rPr>
                <w:rFonts w:eastAsia="Calibri"/>
                <w:sz w:val="20"/>
                <w:szCs w:val="20"/>
              </w:rPr>
              <w:t>ь</w:t>
            </w:r>
            <w:r w:rsidRPr="00FE1184">
              <w:rPr>
                <w:rFonts w:eastAsia="Calibri"/>
                <w:sz w:val="20"/>
                <w:szCs w:val="20"/>
              </w:rPr>
              <w:t>ному общественному самоупра</w:t>
            </w:r>
            <w:r w:rsidRPr="00FE1184">
              <w:rPr>
                <w:rFonts w:eastAsia="Calibri"/>
                <w:sz w:val="20"/>
                <w:szCs w:val="20"/>
              </w:rPr>
              <w:t>в</w:t>
            </w:r>
            <w:r w:rsidRPr="00FE1184">
              <w:rPr>
                <w:rFonts w:eastAsia="Calibri"/>
                <w:sz w:val="20"/>
                <w:szCs w:val="20"/>
              </w:rPr>
              <w:t>лению при Губернаторе Арха</w:t>
            </w:r>
            <w:r w:rsidRPr="00FE1184">
              <w:rPr>
                <w:rFonts w:eastAsia="Calibri"/>
                <w:sz w:val="20"/>
                <w:szCs w:val="20"/>
              </w:rPr>
              <w:t>н</w:t>
            </w:r>
            <w:r w:rsidRPr="00FE1184">
              <w:rPr>
                <w:rFonts w:eastAsia="Calibri"/>
                <w:sz w:val="20"/>
                <w:szCs w:val="20"/>
              </w:rPr>
              <w:t>гельской области предст</w:t>
            </w:r>
            <w:r w:rsidRPr="00FE1184">
              <w:rPr>
                <w:rFonts w:eastAsia="Calibri"/>
                <w:sz w:val="20"/>
                <w:szCs w:val="20"/>
              </w:rPr>
              <w:t>а</w:t>
            </w:r>
            <w:r w:rsidRPr="00FE1184">
              <w:rPr>
                <w:rFonts w:eastAsia="Calibri"/>
                <w:sz w:val="20"/>
                <w:szCs w:val="20"/>
              </w:rPr>
              <w:t xml:space="preserve">вителя  </w:t>
            </w:r>
            <w:r w:rsidRPr="00FE1184">
              <w:rPr>
                <w:sz w:val="20"/>
                <w:szCs w:val="20"/>
              </w:rPr>
              <w:t>автономной некоммерческой о</w:t>
            </w:r>
            <w:r w:rsidRPr="00FE1184">
              <w:rPr>
                <w:sz w:val="20"/>
                <w:szCs w:val="20"/>
              </w:rPr>
              <w:t>р</w:t>
            </w:r>
            <w:r w:rsidRPr="00FE1184">
              <w:rPr>
                <w:sz w:val="20"/>
                <w:szCs w:val="20"/>
              </w:rPr>
              <w:t>ганизации «Губернаторский центр «Вместе мы сильнее»;</w:t>
            </w:r>
          </w:p>
          <w:p w:rsidR="00FE1184" w:rsidRPr="00FE1184" w:rsidRDefault="00FE1184" w:rsidP="00FE1184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0"/>
                <w:szCs w:val="20"/>
              </w:rPr>
            </w:pPr>
            <w:r w:rsidRPr="00FE1184">
              <w:rPr>
                <w:rFonts w:eastAsia="Calibri"/>
                <w:sz w:val="20"/>
                <w:szCs w:val="20"/>
              </w:rPr>
              <w:t>подготовить и вынести на рассмотрение Совета по террит</w:t>
            </w:r>
            <w:r w:rsidRPr="00FE1184">
              <w:rPr>
                <w:rFonts w:eastAsia="Calibri"/>
                <w:sz w:val="20"/>
                <w:szCs w:val="20"/>
              </w:rPr>
              <w:t>о</w:t>
            </w:r>
            <w:r w:rsidRPr="00FE1184">
              <w:rPr>
                <w:rFonts w:eastAsia="Calibri"/>
                <w:sz w:val="20"/>
                <w:szCs w:val="20"/>
              </w:rPr>
              <w:t>риальному общественному сам</w:t>
            </w:r>
            <w:r w:rsidRPr="00FE1184">
              <w:rPr>
                <w:rFonts w:eastAsia="Calibri"/>
                <w:sz w:val="20"/>
                <w:szCs w:val="20"/>
              </w:rPr>
              <w:t>о</w:t>
            </w:r>
            <w:r w:rsidRPr="00FE1184">
              <w:rPr>
                <w:rFonts w:eastAsia="Calibri"/>
                <w:sz w:val="20"/>
                <w:szCs w:val="20"/>
              </w:rPr>
              <w:t>управлению при Губернат</w:t>
            </w:r>
            <w:r w:rsidRPr="00FE1184">
              <w:rPr>
                <w:rFonts w:eastAsia="Calibri"/>
                <w:sz w:val="20"/>
                <w:szCs w:val="20"/>
              </w:rPr>
              <w:t>о</w:t>
            </w:r>
            <w:r w:rsidRPr="00FE1184">
              <w:rPr>
                <w:rFonts w:eastAsia="Calibri"/>
                <w:sz w:val="20"/>
                <w:szCs w:val="20"/>
              </w:rPr>
              <w:t>ре Архангельской области конце</w:t>
            </w:r>
            <w:r w:rsidRPr="00FE1184">
              <w:rPr>
                <w:rFonts w:eastAsia="Calibri"/>
                <w:sz w:val="20"/>
                <w:szCs w:val="20"/>
              </w:rPr>
              <w:t>п</w:t>
            </w:r>
            <w:r w:rsidRPr="00FE1184">
              <w:rPr>
                <w:rFonts w:eastAsia="Calibri"/>
                <w:sz w:val="20"/>
                <w:szCs w:val="20"/>
              </w:rPr>
              <w:t>цию деятельности муниципал</w:t>
            </w:r>
            <w:r w:rsidRPr="00FE1184">
              <w:rPr>
                <w:rFonts w:eastAsia="Calibri"/>
                <w:sz w:val="20"/>
                <w:szCs w:val="20"/>
              </w:rPr>
              <w:t>ь</w:t>
            </w:r>
            <w:r w:rsidRPr="00FE1184">
              <w:rPr>
                <w:rFonts w:eastAsia="Calibri"/>
                <w:sz w:val="20"/>
                <w:szCs w:val="20"/>
              </w:rPr>
              <w:t xml:space="preserve">ных </w:t>
            </w:r>
            <w:r w:rsidRPr="00FE1184">
              <w:rPr>
                <w:sz w:val="20"/>
                <w:szCs w:val="20"/>
              </w:rPr>
              <w:t>ресурсных центров по разв</w:t>
            </w:r>
            <w:r w:rsidRPr="00FE1184">
              <w:rPr>
                <w:sz w:val="20"/>
                <w:szCs w:val="20"/>
              </w:rPr>
              <w:t>и</w:t>
            </w:r>
            <w:r w:rsidRPr="00FE1184">
              <w:rPr>
                <w:sz w:val="20"/>
                <w:szCs w:val="20"/>
              </w:rPr>
              <w:t>тию территориального общес</w:t>
            </w:r>
            <w:r w:rsidRPr="00FE1184">
              <w:rPr>
                <w:sz w:val="20"/>
                <w:szCs w:val="20"/>
              </w:rPr>
              <w:t>т</w:t>
            </w:r>
            <w:r w:rsidRPr="00FE1184">
              <w:rPr>
                <w:sz w:val="20"/>
                <w:szCs w:val="20"/>
              </w:rPr>
              <w:t xml:space="preserve">венного самоуправления и </w:t>
            </w:r>
            <w:r w:rsidRPr="00FE1184">
              <w:rPr>
                <w:color w:val="020202"/>
                <w:sz w:val="20"/>
                <w:szCs w:val="20"/>
              </w:rPr>
              <w:t>соц</w:t>
            </w:r>
            <w:r w:rsidRPr="00FE1184">
              <w:rPr>
                <w:color w:val="020202"/>
                <w:sz w:val="20"/>
                <w:szCs w:val="20"/>
              </w:rPr>
              <w:t>и</w:t>
            </w:r>
            <w:r w:rsidRPr="00FE1184">
              <w:rPr>
                <w:color w:val="020202"/>
                <w:sz w:val="20"/>
                <w:szCs w:val="20"/>
              </w:rPr>
              <w:t>ально ориентированных неко</w:t>
            </w:r>
            <w:r w:rsidRPr="00FE1184">
              <w:rPr>
                <w:color w:val="020202"/>
                <w:sz w:val="20"/>
                <w:szCs w:val="20"/>
              </w:rPr>
              <w:t>м</w:t>
            </w:r>
            <w:r w:rsidRPr="00FE1184">
              <w:rPr>
                <w:color w:val="020202"/>
                <w:sz w:val="20"/>
                <w:szCs w:val="20"/>
              </w:rPr>
              <w:t>мерческих организаций на терр</w:t>
            </w:r>
            <w:r w:rsidRPr="00FE1184">
              <w:rPr>
                <w:color w:val="020202"/>
                <w:sz w:val="20"/>
                <w:szCs w:val="20"/>
              </w:rPr>
              <w:t>и</w:t>
            </w:r>
            <w:r w:rsidRPr="00FE1184">
              <w:rPr>
                <w:color w:val="020202"/>
                <w:sz w:val="20"/>
                <w:szCs w:val="20"/>
              </w:rPr>
              <w:t>тории Архангельской о</w:t>
            </w:r>
            <w:r w:rsidRPr="00FE1184">
              <w:rPr>
                <w:color w:val="020202"/>
                <w:sz w:val="20"/>
                <w:szCs w:val="20"/>
              </w:rPr>
              <w:t>б</w:t>
            </w:r>
            <w:r w:rsidRPr="00FE1184">
              <w:rPr>
                <w:color w:val="020202"/>
                <w:sz w:val="20"/>
                <w:szCs w:val="20"/>
              </w:rPr>
              <w:t>ласти.</w:t>
            </w:r>
          </w:p>
          <w:p w:rsidR="00FE1184" w:rsidRPr="00FE1184" w:rsidRDefault="00FE1184" w:rsidP="00FE1184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FE1184">
              <w:rPr>
                <w:sz w:val="20"/>
                <w:szCs w:val="20"/>
              </w:rPr>
              <w:t>3. Рекомендовать</w:t>
            </w:r>
            <w:r w:rsidRPr="00FE1184">
              <w:rPr>
                <w:b/>
                <w:sz w:val="20"/>
                <w:szCs w:val="20"/>
              </w:rPr>
              <w:t xml:space="preserve"> </w:t>
            </w:r>
            <w:r w:rsidRPr="00FE1184">
              <w:rPr>
                <w:sz w:val="20"/>
                <w:szCs w:val="20"/>
              </w:rPr>
              <w:t>авт</w:t>
            </w:r>
            <w:r w:rsidRPr="00FE1184">
              <w:rPr>
                <w:sz w:val="20"/>
                <w:szCs w:val="20"/>
              </w:rPr>
              <w:t>о</w:t>
            </w:r>
            <w:r w:rsidRPr="00FE1184">
              <w:rPr>
                <w:sz w:val="20"/>
                <w:szCs w:val="20"/>
              </w:rPr>
              <w:t>номной некоммерческой орган</w:t>
            </w:r>
            <w:r w:rsidRPr="00FE1184">
              <w:rPr>
                <w:sz w:val="20"/>
                <w:szCs w:val="20"/>
              </w:rPr>
              <w:t>и</w:t>
            </w:r>
            <w:r w:rsidRPr="00FE1184">
              <w:rPr>
                <w:sz w:val="20"/>
                <w:szCs w:val="20"/>
              </w:rPr>
              <w:t>зации «Губернато</w:t>
            </w:r>
            <w:r w:rsidRPr="00FE1184">
              <w:rPr>
                <w:sz w:val="20"/>
                <w:szCs w:val="20"/>
              </w:rPr>
              <w:t>р</w:t>
            </w:r>
            <w:r w:rsidRPr="00FE1184">
              <w:rPr>
                <w:sz w:val="20"/>
                <w:szCs w:val="20"/>
              </w:rPr>
              <w:t>ский центр «Вместе мы сильнее» при подг</w:t>
            </w:r>
            <w:r w:rsidRPr="00FE1184">
              <w:rPr>
                <w:sz w:val="20"/>
                <w:szCs w:val="20"/>
              </w:rPr>
              <w:t>о</w:t>
            </w:r>
            <w:r w:rsidRPr="00FE1184">
              <w:rPr>
                <w:sz w:val="20"/>
                <w:szCs w:val="20"/>
              </w:rPr>
              <w:t>товке и проведении конкурсных проц</w:t>
            </w:r>
            <w:r w:rsidRPr="00FE1184">
              <w:rPr>
                <w:sz w:val="20"/>
                <w:szCs w:val="20"/>
              </w:rPr>
              <w:t>е</w:t>
            </w:r>
            <w:r w:rsidRPr="00FE1184">
              <w:rPr>
                <w:sz w:val="20"/>
                <w:szCs w:val="20"/>
              </w:rPr>
              <w:t xml:space="preserve">дур по выделению </w:t>
            </w:r>
            <w:proofErr w:type="spellStart"/>
            <w:r w:rsidRPr="00FE1184">
              <w:rPr>
                <w:sz w:val="20"/>
                <w:szCs w:val="20"/>
              </w:rPr>
              <w:t>грантовой</w:t>
            </w:r>
            <w:proofErr w:type="spellEnd"/>
            <w:r w:rsidRPr="00FE1184">
              <w:rPr>
                <w:sz w:val="20"/>
                <w:szCs w:val="20"/>
              </w:rPr>
              <w:t xml:space="preserve"> поддержки выстраивать систе</w:t>
            </w:r>
            <w:r w:rsidRPr="00FE1184">
              <w:rPr>
                <w:sz w:val="20"/>
                <w:szCs w:val="20"/>
              </w:rPr>
              <w:t>м</w:t>
            </w:r>
            <w:r w:rsidRPr="00FE1184">
              <w:rPr>
                <w:sz w:val="20"/>
                <w:szCs w:val="20"/>
              </w:rPr>
              <w:t>ную работу с органами мес</w:t>
            </w:r>
            <w:r w:rsidRPr="00FE1184">
              <w:rPr>
                <w:sz w:val="20"/>
                <w:szCs w:val="20"/>
              </w:rPr>
              <w:t>т</w:t>
            </w:r>
            <w:r w:rsidRPr="00FE1184">
              <w:rPr>
                <w:sz w:val="20"/>
                <w:szCs w:val="20"/>
              </w:rPr>
              <w:t xml:space="preserve">ного </w:t>
            </w:r>
            <w:r w:rsidRPr="00FE1184">
              <w:rPr>
                <w:sz w:val="20"/>
                <w:szCs w:val="20"/>
              </w:rPr>
              <w:lastRenderedPageBreak/>
              <w:t>самоуправления муниц</w:t>
            </w:r>
            <w:r w:rsidRPr="00FE1184">
              <w:rPr>
                <w:sz w:val="20"/>
                <w:szCs w:val="20"/>
              </w:rPr>
              <w:t>и</w:t>
            </w:r>
            <w:r w:rsidRPr="00FE1184">
              <w:rPr>
                <w:sz w:val="20"/>
                <w:szCs w:val="20"/>
              </w:rPr>
              <w:t>пальных районов, муниципальных и г</w:t>
            </w:r>
            <w:r w:rsidRPr="00FE1184">
              <w:rPr>
                <w:sz w:val="20"/>
                <w:szCs w:val="20"/>
              </w:rPr>
              <w:t>о</w:t>
            </w:r>
            <w:r w:rsidRPr="00FE1184">
              <w:rPr>
                <w:sz w:val="20"/>
                <w:szCs w:val="20"/>
              </w:rPr>
              <w:t>родских округов Арха</w:t>
            </w:r>
            <w:r w:rsidRPr="00FE1184">
              <w:rPr>
                <w:sz w:val="20"/>
                <w:szCs w:val="20"/>
              </w:rPr>
              <w:t>н</w:t>
            </w:r>
            <w:r w:rsidRPr="00FE1184">
              <w:rPr>
                <w:sz w:val="20"/>
                <w:szCs w:val="20"/>
              </w:rPr>
              <w:t>гельской области по взаимодействию с некоммерческими организаци</w:t>
            </w:r>
            <w:r w:rsidRPr="00FE1184">
              <w:rPr>
                <w:sz w:val="20"/>
                <w:szCs w:val="20"/>
              </w:rPr>
              <w:t>я</w:t>
            </w:r>
            <w:r w:rsidRPr="00FE1184">
              <w:rPr>
                <w:sz w:val="20"/>
                <w:szCs w:val="20"/>
              </w:rPr>
              <w:t>ми, осуществляющими деятел</w:t>
            </w:r>
            <w:r w:rsidRPr="00FE1184">
              <w:rPr>
                <w:sz w:val="20"/>
                <w:szCs w:val="20"/>
              </w:rPr>
              <w:t>ь</w:t>
            </w:r>
            <w:r w:rsidRPr="00FE1184">
              <w:rPr>
                <w:sz w:val="20"/>
                <w:szCs w:val="20"/>
              </w:rPr>
              <w:t>ность на территории соответс</w:t>
            </w:r>
            <w:r w:rsidRPr="00FE1184">
              <w:rPr>
                <w:sz w:val="20"/>
                <w:szCs w:val="20"/>
              </w:rPr>
              <w:t>т</w:t>
            </w:r>
            <w:r w:rsidRPr="00FE1184">
              <w:rPr>
                <w:sz w:val="20"/>
                <w:szCs w:val="20"/>
              </w:rPr>
              <w:t>вующих муниципальных образ</w:t>
            </w:r>
            <w:r w:rsidRPr="00FE1184">
              <w:rPr>
                <w:sz w:val="20"/>
                <w:szCs w:val="20"/>
              </w:rPr>
              <w:t>о</w:t>
            </w:r>
            <w:r w:rsidRPr="00FE1184">
              <w:rPr>
                <w:sz w:val="20"/>
                <w:szCs w:val="20"/>
              </w:rPr>
              <w:t>ваний.</w:t>
            </w:r>
          </w:p>
          <w:p w:rsidR="00C35664" w:rsidRPr="00803775" w:rsidRDefault="00FE1184" w:rsidP="00FE1184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FE1184">
              <w:rPr>
                <w:sz w:val="20"/>
                <w:szCs w:val="20"/>
              </w:rPr>
              <w:t xml:space="preserve">4. </w:t>
            </w:r>
            <w:proofErr w:type="gramStart"/>
            <w:r w:rsidRPr="00FE1184">
              <w:rPr>
                <w:sz w:val="20"/>
                <w:szCs w:val="20"/>
              </w:rPr>
              <w:t>Рекомендовать</w:t>
            </w:r>
            <w:r w:rsidRPr="00FE1184">
              <w:rPr>
                <w:b/>
                <w:sz w:val="20"/>
                <w:szCs w:val="20"/>
              </w:rPr>
              <w:t xml:space="preserve"> </w:t>
            </w:r>
            <w:r w:rsidRPr="00FE1184">
              <w:rPr>
                <w:sz w:val="20"/>
                <w:szCs w:val="20"/>
              </w:rPr>
              <w:t>главам м</w:t>
            </w:r>
            <w:r w:rsidRPr="00FE1184">
              <w:rPr>
                <w:sz w:val="20"/>
                <w:szCs w:val="20"/>
              </w:rPr>
              <w:t>у</w:t>
            </w:r>
            <w:r w:rsidRPr="00FE1184">
              <w:rPr>
                <w:sz w:val="20"/>
                <w:szCs w:val="20"/>
              </w:rPr>
              <w:t>ниципальных районов, муниц</w:t>
            </w:r>
            <w:r w:rsidRPr="00FE1184">
              <w:rPr>
                <w:sz w:val="20"/>
                <w:szCs w:val="20"/>
              </w:rPr>
              <w:t>и</w:t>
            </w:r>
            <w:r w:rsidRPr="00FE1184">
              <w:rPr>
                <w:sz w:val="20"/>
                <w:szCs w:val="20"/>
              </w:rPr>
              <w:t>пальных и городских округов Архангельской области опред</w:t>
            </w:r>
            <w:r w:rsidRPr="00FE1184">
              <w:rPr>
                <w:sz w:val="20"/>
                <w:szCs w:val="20"/>
              </w:rPr>
              <w:t>е</w:t>
            </w:r>
            <w:r w:rsidRPr="00FE1184">
              <w:rPr>
                <w:sz w:val="20"/>
                <w:szCs w:val="20"/>
              </w:rPr>
              <w:t>лить (закрепить) в структуре а</w:t>
            </w:r>
            <w:r w:rsidRPr="00FE1184">
              <w:rPr>
                <w:sz w:val="20"/>
                <w:szCs w:val="20"/>
              </w:rPr>
              <w:t>д</w:t>
            </w:r>
            <w:r w:rsidRPr="00FE1184">
              <w:rPr>
                <w:sz w:val="20"/>
                <w:szCs w:val="20"/>
              </w:rPr>
              <w:t>министраций м</w:t>
            </w:r>
            <w:r w:rsidRPr="00FE1184">
              <w:rPr>
                <w:sz w:val="20"/>
                <w:szCs w:val="20"/>
              </w:rPr>
              <w:t>у</w:t>
            </w:r>
            <w:r w:rsidRPr="00FE1184">
              <w:rPr>
                <w:sz w:val="20"/>
                <w:szCs w:val="20"/>
              </w:rPr>
              <w:t>ниципальных образований специалистов, отв</w:t>
            </w:r>
            <w:r w:rsidRPr="00FE1184">
              <w:rPr>
                <w:sz w:val="20"/>
                <w:szCs w:val="20"/>
              </w:rPr>
              <w:t>е</w:t>
            </w:r>
            <w:r w:rsidRPr="00FE1184">
              <w:rPr>
                <w:sz w:val="20"/>
                <w:szCs w:val="20"/>
              </w:rPr>
              <w:t>чающих за работу по взаимоде</w:t>
            </w:r>
            <w:r w:rsidRPr="00FE1184">
              <w:rPr>
                <w:sz w:val="20"/>
                <w:szCs w:val="20"/>
              </w:rPr>
              <w:t>й</w:t>
            </w:r>
            <w:r w:rsidRPr="00FE1184">
              <w:rPr>
                <w:sz w:val="20"/>
                <w:szCs w:val="20"/>
              </w:rPr>
              <w:t>ствию с некоммерческими орг</w:t>
            </w:r>
            <w:r w:rsidRPr="00FE1184">
              <w:rPr>
                <w:sz w:val="20"/>
                <w:szCs w:val="20"/>
              </w:rPr>
              <w:t>а</w:t>
            </w:r>
            <w:r w:rsidRPr="00FE1184">
              <w:rPr>
                <w:sz w:val="20"/>
                <w:szCs w:val="20"/>
              </w:rPr>
              <w:t>низациями, осущ</w:t>
            </w:r>
            <w:r w:rsidRPr="00FE1184">
              <w:rPr>
                <w:sz w:val="20"/>
                <w:szCs w:val="20"/>
              </w:rPr>
              <w:t>е</w:t>
            </w:r>
            <w:r w:rsidRPr="00FE1184">
              <w:rPr>
                <w:sz w:val="20"/>
                <w:szCs w:val="20"/>
              </w:rPr>
              <w:t>ствляющими деятельность на территории с</w:t>
            </w:r>
            <w:r w:rsidRPr="00FE1184">
              <w:rPr>
                <w:sz w:val="20"/>
                <w:szCs w:val="20"/>
              </w:rPr>
              <w:t>о</w:t>
            </w:r>
            <w:r w:rsidRPr="00FE1184">
              <w:rPr>
                <w:sz w:val="20"/>
                <w:szCs w:val="20"/>
              </w:rPr>
              <w:t>ответствующих муниципал</w:t>
            </w:r>
            <w:r w:rsidRPr="00FE1184">
              <w:rPr>
                <w:sz w:val="20"/>
                <w:szCs w:val="20"/>
              </w:rPr>
              <w:t>ь</w:t>
            </w:r>
            <w:r w:rsidRPr="00FE1184">
              <w:rPr>
                <w:sz w:val="20"/>
                <w:szCs w:val="20"/>
              </w:rPr>
              <w:t>ных образований, и автономной н</w:t>
            </w:r>
            <w:r w:rsidRPr="00FE1184">
              <w:rPr>
                <w:sz w:val="20"/>
                <w:szCs w:val="20"/>
              </w:rPr>
              <w:t>е</w:t>
            </w:r>
            <w:r w:rsidRPr="00FE1184">
              <w:rPr>
                <w:sz w:val="20"/>
                <w:szCs w:val="20"/>
              </w:rPr>
              <w:t>коммерческой организацией «Г</w:t>
            </w:r>
            <w:r w:rsidRPr="00FE1184">
              <w:rPr>
                <w:sz w:val="20"/>
                <w:szCs w:val="20"/>
              </w:rPr>
              <w:t>у</w:t>
            </w:r>
            <w:r w:rsidRPr="00FE1184">
              <w:rPr>
                <w:sz w:val="20"/>
                <w:szCs w:val="20"/>
              </w:rPr>
              <w:t>бернаторский центр «Вместе мы сильнее» при подготовке и пр</w:t>
            </w:r>
            <w:r w:rsidRPr="00FE1184">
              <w:rPr>
                <w:sz w:val="20"/>
                <w:szCs w:val="20"/>
              </w:rPr>
              <w:t>о</w:t>
            </w:r>
            <w:r w:rsidRPr="00FE1184">
              <w:rPr>
                <w:sz w:val="20"/>
                <w:szCs w:val="20"/>
              </w:rPr>
              <w:t>ведении ко</w:t>
            </w:r>
            <w:r w:rsidRPr="00FE1184">
              <w:rPr>
                <w:sz w:val="20"/>
                <w:szCs w:val="20"/>
              </w:rPr>
              <w:t>н</w:t>
            </w:r>
            <w:r w:rsidRPr="00FE1184">
              <w:rPr>
                <w:sz w:val="20"/>
                <w:szCs w:val="20"/>
              </w:rPr>
              <w:t xml:space="preserve">курсных процедур по выделению </w:t>
            </w:r>
            <w:proofErr w:type="spellStart"/>
            <w:r w:rsidRPr="00FE1184">
              <w:rPr>
                <w:sz w:val="20"/>
                <w:szCs w:val="20"/>
              </w:rPr>
              <w:t>грантовой</w:t>
            </w:r>
            <w:proofErr w:type="spellEnd"/>
            <w:r w:rsidRPr="00FE1184">
              <w:rPr>
                <w:sz w:val="20"/>
                <w:szCs w:val="20"/>
              </w:rPr>
              <w:t xml:space="preserve"> поддер</w:t>
            </w:r>
            <w:r w:rsidRPr="00FE1184">
              <w:rPr>
                <w:sz w:val="20"/>
                <w:szCs w:val="20"/>
              </w:rPr>
              <w:t>ж</w:t>
            </w:r>
            <w:r w:rsidRPr="00FE1184">
              <w:rPr>
                <w:sz w:val="20"/>
                <w:szCs w:val="20"/>
              </w:rPr>
              <w:t>ки.</w:t>
            </w:r>
            <w:proofErr w:type="gramEnd"/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32" w:rsidRDefault="00094F32">
      <w:r>
        <w:separator/>
      </w:r>
    </w:p>
  </w:endnote>
  <w:endnote w:type="continuationSeparator" w:id="0">
    <w:p w:rsidR="00094F32" w:rsidRDefault="00094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32" w:rsidRDefault="00094F32">
      <w:r>
        <w:separator/>
      </w:r>
    </w:p>
  </w:footnote>
  <w:footnote w:type="continuationSeparator" w:id="0">
    <w:p w:rsidR="00094F32" w:rsidRDefault="00094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F73A6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F73A62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E1184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8365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1FD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1838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67F6B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4F32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1E4C"/>
    <w:rsid w:val="001F2493"/>
    <w:rsid w:val="001F3E89"/>
    <w:rsid w:val="001F4132"/>
    <w:rsid w:val="001F5140"/>
    <w:rsid w:val="001F549E"/>
    <w:rsid w:val="001F5627"/>
    <w:rsid w:val="001F5876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271DA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0A6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38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6EBE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52AE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2CA8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3FD"/>
    <w:rsid w:val="00B05BF7"/>
    <w:rsid w:val="00B05E39"/>
    <w:rsid w:val="00B05F59"/>
    <w:rsid w:val="00B07E9B"/>
    <w:rsid w:val="00B10ACC"/>
    <w:rsid w:val="00B11C5E"/>
    <w:rsid w:val="00B11CB4"/>
    <w:rsid w:val="00B1466D"/>
    <w:rsid w:val="00B1485E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37C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971DE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25A9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3A62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DB3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184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7E3D3-798C-42ED-8F08-ABA1E0ED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2023-10-13T09:23:00Z</cp:lastPrinted>
  <dcterms:created xsi:type="dcterms:W3CDTF">2024-06-14T12:42:00Z</dcterms:created>
  <dcterms:modified xsi:type="dcterms:W3CDTF">2024-06-14T12:42:00Z</dcterms:modified>
</cp:coreProperties>
</file>