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4769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33"/>
        <w:gridCol w:w="4678"/>
        <w:gridCol w:w="4558"/>
      </w:tblGrid>
      <w:tr w:rsidR="00012E2A" w:rsidRPr="00012E2A" w:rsidTr="00334524">
        <w:trPr>
          <w:trHeight w:val="1640"/>
        </w:trPr>
        <w:tc>
          <w:tcPr>
            <w:tcW w:w="5533" w:type="dxa"/>
          </w:tcPr>
          <w:p w:rsidR="00744DAB" w:rsidRPr="00981551" w:rsidRDefault="00744DAB" w:rsidP="00334524">
            <w:pPr>
              <w:pStyle w:val="a0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:rsidR="00012E2A" w:rsidRPr="00012E2A" w:rsidRDefault="00012E2A" w:rsidP="003B0644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4558" w:type="dxa"/>
          </w:tcPr>
          <w:p w:rsidR="00012E2A" w:rsidRPr="00012E2A" w:rsidRDefault="00012E2A" w:rsidP="003B0644">
            <w:pPr>
              <w:widowControl w:val="0"/>
              <w:autoSpaceDE w:val="0"/>
              <w:autoSpaceDN w:val="0"/>
              <w:jc w:val="center"/>
              <w:rPr>
                <w:caps/>
                <w:sz w:val="28"/>
                <w:szCs w:val="28"/>
              </w:rPr>
            </w:pPr>
            <w:r w:rsidRPr="00012E2A">
              <w:rPr>
                <w:caps/>
                <w:sz w:val="28"/>
                <w:szCs w:val="28"/>
              </w:rPr>
              <w:t>УТВЕРЖДЕН</w:t>
            </w:r>
          </w:p>
          <w:p w:rsidR="00012E2A" w:rsidRPr="00012E2A" w:rsidRDefault="00012E2A" w:rsidP="003B06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12E2A">
              <w:rPr>
                <w:sz w:val="28"/>
                <w:szCs w:val="28"/>
              </w:rPr>
              <w:t>протоколом проектного комитета</w:t>
            </w:r>
          </w:p>
          <w:p w:rsidR="00012E2A" w:rsidRPr="00012E2A" w:rsidRDefault="00012E2A" w:rsidP="003B0644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012E2A">
              <w:rPr>
                <w:sz w:val="28"/>
                <w:szCs w:val="28"/>
              </w:rPr>
              <w:t>Архангельской области</w:t>
            </w:r>
          </w:p>
          <w:p w:rsidR="00012E2A" w:rsidRDefault="00000323" w:rsidP="003B0644">
            <w:pPr>
              <w:widowControl w:val="0"/>
              <w:autoSpaceDE w:val="0"/>
              <w:autoSpaceDN w:val="0"/>
              <w:jc w:val="center"/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</w:pPr>
            <w:r w:rsidRPr="00000323">
              <w:rPr>
                <w:rFonts w:eastAsia="Calibri" w:cs="Times New Roman"/>
                <w:color w:val="000000"/>
                <w:sz w:val="28"/>
                <w:szCs w:val="28"/>
                <w:lang w:eastAsia="ru-RU"/>
              </w:rPr>
              <w:t>от 13 декабря 2018 года № 9</w:t>
            </w:r>
          </w:p>
          <w:p w:rsidR="009D1D58" w:rsidRPr="009D1D58" w:rsidRDefault="009D1D58" w:rsidP="009D1D58">
            <w:pPr>
              <w:pStyle w:val="a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(в ред. от 29 сентября 2023 г.)</w:t>
            </w:r>
            <w:bookmarkStart w:id="0" w:name="_GoBack"/>
            <w:bookmarkEnd w:id="0"/>
          </w:p>
        </w:tc>
      </w:tr>
    </w:tbl>
    <w:p w:rsidR="00FB0201" w:rsidRPr="00FB0201" w:rsidRDefault="00FB0201" w:rsidP="00FB0201">
      <w:pPr>
        <w:spacing w:line="240" w:lineRule="auto"/>
        <w:rPr>
          <w:lang w:eastAsia="ar-SA"/>
        </w:rPr>
      </w:pPr>
    </w:p>
    <w:p w:rsidR="00FB0201" w:rsidRPr="00FB0201" w:rsidRDefault="00FB0201" w:rsidP="00FB0201">
      <w:pPr>
        <w:keepNext/>
        <w:shd w:val="clear" w:color="auto" w:fill="FFFFFF" w:themeFill="background1"/>
        <w:suppressAutoHyphens/>
        <w:spacing w:before="120" w:after="60" w:line="240" w:lineRule="auto"/>
        <w:jc w:val="center"/>
        <w:outlineLvl w:val="0"/>
      </w:pPr>
      <w:r w:rsidRPr="00FB0201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t xml:space="preserve">Паспорт </w:t>
      </w:r>
      <w:r w:rsidRPr="00FB0201">
        <w:rPr>
          <w:rFonts w:eastAsia="Times New Roman" w:cs="Times New Roman"/>
          <w:b/>
          <w:bCs/>
          <w:caps/>
          <w:kern w:val="32"/>
          <w:sz w:val="28"/>
          <w:szCs w:val="28"/>
          <w:lang w:eastAsia="ar-SA"/>
        </w:rPr>
        <w:br/>
      </w:r>
      <w:r w:rsidRPr="00FB0201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 xml:space="preserve">регионального проекта </w:t>
      </w:r>
      <w:r w:rsidRPr="00FB0201"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  <w:br/>
        <w:t>«</w:t>
      </w:r>
      <w:r w:rsidRPr="00FB0201">
        <w:rPr>
          <w:rFonts w:ascii="Times New Roman Полужирный" w:eastAsia="Times New Roman" w:hAnsi="Times New Roman Полужирный" w:cs="Times New Roman"/>
          <w:b/>
          <w:bCs/>
          <w:kern w:val="32"/>
          <w:sz w:val="28"/>
          <w:szCs w:val="28"/>
          <w:lang w:eastAsia="ar-SA"/>
        </w:rPr>
        <w:t>Экспорт продукции АПК</w:t>
      </w:r>
      <w:r w:rsidRPr="00FB0201">
        <w:rPr>
          <w:rFonts w:asciiTheme="minorHAnsi" w:eastAsia="Times New Roman" w:hAnsiTheme="minorHAnsi" w:cs="Times New Roman"/>
          <w:b/>
          <w:bCs/>
          <w:kern w:val="32"/>
          <w:sz w:val="28"/>
          <w:szCs w:val="28"/>
          <w:lang w:eastAsia="ar-SA"/>
        </w:rPr>
        <w:t>»</w:t>
      </w:r>
    </w:p>
    <w:p w:rsidR="00FB0201" w:rsidRPr="00FB0201" w:rsidRDefault="00FB0201" w:rsidP="00FB0201">
      <w:pPr>
        <w:rPr>
          <w:lang w:eastAsia="ru-RU"/>
        </w:rPr>
      </w:pPr>
    </w:p>
    <w:p w:rsidR="00FB0201" w:rsidRPr="00A91131" w:rsidRDefault="00FB0201" w:rsidP="00FB020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A91131">
        <w:rPr>
          <w:rFonts w:eastAsia="Times New Roman" w:cs="Times New Roman"/>
          <w:sz w:val="28"/>
          <w:szCs w:val="28"/>
          <w:lang w:eastAsia="ru-RU"/>
        </w:rPr>
        <w:t>1. Основные положения</w:t>
      </w:r>
    </w:p>
    <w:tbl>
      <w:tblPr>
        <w:tblW w:w="153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4108"/>
        <w:gridCol w:w="428"/>
        <w:gridCol w:w="4394"/>
        <w:gridCol w:w="3681"/>
        <w:gridCol w:w="1349"/>
        <w:gridCol w:w="1349"/>
      </w:tblGrid>
      <w:tr w:rsidR="00FB0201" w:rsidRPr="00FB0201" w:rsidTr="00D47C4A">
        <w:trPr>
          <w:trHeight w:hRule="exact" w:val="923"/>
        </w:trPr>
        <w:tc>
          <w:tcPr>
            <w:tcW w:w="4108" w:type="dxa"/>
            <w:shd w:val="clear" w:color="auto" w:fill="auto"/>
            <w:tcMar>
              <w:lef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Краткое наименование регионального проекта</w:t>
            </w:r>
          </w:p>
        </w:tc>
        <w:tc>
          <w:tcPr>
            <w:tcW w:w="4822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Экспорт продукции АПК (Архангельская область)</w:t>
            </w:r>
          </w:p>
        </w:tc>
        <w:tc>
          <w:tcPr>
            <w:tcW w:w="3681" w:type="dxa"/>
            <w:shd w:val="clear" w:color="auto" w:fill="auto"/>
            <w:tcMar>
              <w:lef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1349" w:type="dxa"/>
            <w:shd w:val="clear" w:color="auto" w:fill="auto"/>
            <w:tcMar>
              <w:lef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12.02.2019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  <w:highlight w:val="yellow"/>
              </w:rPr>
            </w:pPr>
            <w:r w:rsidRPr="00513ED6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31.12.2024</w:t>
            </w:r>
          </w:p>
        </w:tc>
      </w:tr>
      <w:tr w:rsidR="00FB0201" w:rsidRPr="00FB0201" w:rsidTr="00D47C4A">
        <w:trPr>
          <w:trHeight w:hRule="exact" w:val="573"/>
        </w:trPr>
        <w:tc>
          <w:tcPr>
            <w:tcW w:w="4108" w:type="dxa"/>
            <w:shd w:val="clear" w:color="auto" w:fill="auto"/>
            <w:tcMar>
              <w:lef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Куратор регионального проекта</w:t>
            </w:r>
          </w:p>
        </w:tc>
        <w:tc>
          <w:tcPr>
            <w:tcW w:w="4822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Автушенко Евгений Владимирович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Заместитель Председателя Правительства Архангельской области</w:t>
            </w:r>
          </w:p>
        </w:tc>
      </w:tr>
      <w:tr w:rsidR="00FB0201" w:rsidRPr="00FB0201" w:rsidTr="00D47C4A">
        <w:trPr>
          <w:trHeight w:hRule="exact" w:val="573"/>
        </w:trPr>
        <w:tc>
          <w:tcPr>
            <w:tcW w:w="4108" w:type="dxa"/>
            <w:shd w:val="clear" w:color="auto" w:fill="auto"/>
            <w:tcMar>
              <w:lef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Руководитель регионального проекта</w:t>
            </w:r>
          </w:p>
        </w:tc>
        <w:tc>
          <w:tcPr>
            <w:tcW w:w="4822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Бажанова Ирина Борисовна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министр агропромышленного комплекса и торговли Архангельской области</w:t>
            </w:r>
          </w:p>
        </w:tc>
      </w:tr>
      <w:tr w:rsidR="00FB0201" w:rsidRPr="00FB0201" w:rsidTr="00D47C4A">
        <w:trPr>
          <w:trHeight w:hRule="exact" w:val="948"/>
        </w:trPr>
        <w:tc>
          <w:tcPr>
            <w:tcW w:w="4108" w:type="dxa"/>
            <w:shd w:val="clear" w:color="auto" w:fill="auto"/>
            <w:tcMar>
              <w:lef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Администратор регионального проекта</w:t>
            </w:r>
          </w:p>
        </w:tc>
        <w:tc>
          <w:tcPr>
            <w:tcW w:w="4822" w:type="dxa"/>
            <w:gridSpan w:val="2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Осинина Анна Васильевна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Начальник отдела по рыбному хозяйству министерства агропромышленного комплекса и торговли Архангельской области</w:t>
            </w:r>
          </w:p>
        </w:tc>
      </w:tr>
      <w:tr w:rsidR="00FB0201" w:rsidRPr="00FB0201" w:rsidTr="00D47C4A">
        <w:trPr>
          <w:trHeight w:hRule="exact" w:val="991"/>
        </w:trPr>
        <w:tc>
          <w:tcPr>
            <w:tcW w:w="4108" w:type="dxa"/>
            <w:vMerge w:val="restart"/>
            <w:shd w:val="clear" w:color="auto" w:fill="auto"/>
            <w:tcMar>
              <w:lef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428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Государственная программа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</w:tr>
      <w:tr w:rsidR="00FB0201" w:rsidRPr="00FB0201" w:rsidTr="00D47C4A">
        <w:trPr>
          <w:trHeight w:hRule="exact" w:val="1133"/>
        </w:trPr>
        <w:tc>
          <w:tcPr>
            <w:tcW w:w="4108" w:type="dxa"/>
            <w:vMerge/>
            <w:shd w:val="clear" w:color="auto" w:fill="auto"/>
            <w:tcMar>
              <w:lef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sz w:val="20"/>
                <w:szCs w:val="20"/>
              </w:rPr>
            </w:pPr>
          </w:p>
        </w:tc>
        <w:tc>
          <w:tcPr>
            <w:tcW w:w="428" w:type="dxa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color w:val="000000"/>
                <w:sz w:val="20"/>
                <w:szCs w:val="20"/>
                <w:lang w:eastAsia="ru-RU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</w:p>
        </w:tc>
      </w:tr>
    </w:tbl>
    <w:p w:rsidR="00FB0201" w:rsidRDefault="00FB0201" w:rsidP="00FB0201">
      <w:pPr>
        <w:rPr>
          <w:lang w:eastAsia="ru-RU"/>
        </w:rPr>
      </w:pPr>
    </w:p>
    <w:p w:rsidR="00523939" w:rsidRDefault="00523939" w:rsidP="00523939">
      <w:pPr>
        <w:pStyle w:val="a0"/>
        <w:rPr>
          <w:lang w:eastAsia="ru-RU"/>
        </w:rPr>
      </w:pPr>
    </w:p>
    <w:p w:rsidR="00523939" w:rsidRPr="00523939" w:rsidRDefault="00523939" w:rsidP="00523939">
      <w:pPr>
        <w:pStyle w:val="a0"/>
        <w:rPr>
          <w:lang w:eastAsia="ru-RU"/>
        </w:rPr>
      </w:pPr>
    </w:p>
    <w:p w:rsidR="00FB0201" w:rsidRPr="00A91131" w:rsidRDefault="00FB0201" w:rsidP="00FB020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A91131">
        <w:rPr>
          <w:rFonts w:eastAsia="Times New Roman" w:cs="Times New Roman"/>
          <w:sz w:val="28"/>
          <w:szCs w:val="28"/>
          <w:lang w:eastAsia="ru-RU"/>
        </w:rPr>
        <w:lastRenderedPageBreak/>
        <w:t>2. Показатели регионального проекта</w:t>
      </w:r>
    </w:p>
    <w:p w:rsidR="00FB0201" w:rsidRPr="00FB0201" w:rsidRDefault="00FB0201" w:rsidP="00FB0201">
      <w:pPr>
        <w:spacing w:line="240" w:lineRule="atLeast"/>
        <w:jc w:val="center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tbl>
      <w:tblPr>
        <w:tblW w:w="15594" w:type="dxa"/>
        <w:tblInd w:w="-57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567"/>
        <w:gridCol w:w="1985"/>
        <w:gridCol w:w="1134"/>
        <w:gridCol w:w="1124"/>
        <w:gridCol w:w="998"/>
        <w:gridCol w:w="851"/>
        <w:gridCol w:w="852"/>
        <w:gridCol w:w="851"/>
        <w:gridCol w:w="858"/>
        <w:gridCol w:w="1418"/>
        <w:gridCol w:w="1417"/>
        <w:gridCol w:w="1559"/>
        <w:gridCol w:w="1980"/>
      </w:tblGrid>
      <w:tr w:rsidR="00FB0201" w:rsidRPr="00FB0201" w:rsidTr="00D47C4A">
        <w:trPr>
          <w:trHeight w:val="536"/>
        </w:trPr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auto"/>
            </w:tcBorders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auto"/>
            </w:tcBorders>
            <w:vAlign w:val="center"/>
          </w:tcPr>
          <w:p w:rsidR="00FB0201" w:rsidRPr="00FB0201" w:rsidRDefault="00FB0201" w:rsidP="00FB0201">
            <w:pPr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Показательрегионального проекта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auto"/>
            </w:tcBorders>
            <w:vAlign w:val="center"/>
          </w:tcPr>
          <w:p w:rsidR="00FB0201" w:rsidRPr="00FB0201" w:rsidRDefault="00FB0201" w:rsidP="00FB0201">
            <w:pPr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12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4" w:space="0" w:color="auto"/>
            </w:tcBorders>
            <w:vAlign w:val="center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Единица измерения</w:t>
            </w:r>
          </w:p>
          <w:p w:rsidR="00FB0201" w:rsidRPr="00FB0201" w:rsidRDefault="00FB0201" w:rsidP="00FB0201">
            <w:pPr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(по ОКЕИ)</w:t>
            </w:r>
          </w:p>
        </w:tc>
        <w:tc>
          <w:tcPr>
            <w:tcW w:w="1849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0201" w:rsidRPr="00FB0201" w:rsidRDefault="00FB0201" w:rsidP="00FB0201">
            <w:pPr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2561" w:type="dxa"/>
            <w:gridSpan w:val="3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0201" w:rsidRPr="00FB0201" w:rsidRDefault="00FB0201" w:rsidP="00FB0201">
            <w:pPr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Период,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Признак возрастания/</w:t>
            </w:r>
          </w:p>
          <w:p w:rsidR="00FB0201" w:rsidRPr="00FB0201" w:rsidRDefault="00FB0201" w:rsidP="00FB020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B0201">
              <w:rPr>
                <w:sz w:val="20"/>
                <w:szCs w:val="20"/>
              </w:rPr>
              <w:t>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B0201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  <w:vertAlign w:val="superscript"/>
              </w:rPr>
            </w:pPr>
            <w:r w:rsidRPr="00FB0201">
              <w:rPr>
                <w:sz w:val="20"/>
                <w:szCs w:val="20"/>
              </w:rPr>
              <w:t xml:space="preserve">Декомпозиция на </w:t>
            </w:r>
            <w:proofErr w:type="spellStart"/>
            <w:proofErr w:type="gramStart"/>
            <w:r w:rsidRPr="00FB0201">
              <w:rPr>
                <w:sz w:val="20"/>
                <w:szCs w:val="20"/>
              </w:rPr>
              <w:t>муници-пальные</w:t>
            </w:r>
            <w:proofErr w:type="spellEnd"/>
            <w:proofErr w:type="gramEnd"/>
            <w:r w:rsidRPr="00FB0201">
              <w:rPr>
                <w:sz w:val="20"/>
                <w:szCs w:val="20"/>
              </w:rPr>
              <w:t xml:space="preserve"> образования Архангельской области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01" w:rsidRPr="00FE0A2B" w:rsidRDefault="00FB0201" w:rsidP="00FB0201">
            <w:pPr>
              <w:jc w:val="center"/>
              <w:rPr>
                <w:sz w:val="20"/>
                <w:szCs w:val="20"/>
              </w:rPr>
            </w:pPr>
            <w:r w:rsidRPr="00FE0A2B">
              <w:rPr>
                <w:sz w:val="20"/>
                <w:szCs w:val="20"/>
              </w:rPr>
              <w:t xml:space="preserve">Информационная система </w:t>
            </w:r>
          </w:p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E0A2B">
              <w:rPr>
                <w:sz w:val="20"/>
                <w:szCs w:val="20"/>
              </w:rPr>
              <w:t>(источник данных)</w:t>
            </w:r>
          </w:p>
        </w:tc>
      </w:tr>
      <w:tr w:rsidR="00FB0201" w:rsidRPr="00FB0201" w:rsidTr="00595F6B">
        <w:trPr>
          <w:trHeight w:hRule="exact" w:val="992"/>
        </w:trPr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rPr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дата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7356DE" w:rsidRPr="00FB0201" w:rsidTr="007356DE">
        <w:trPr>
          <w:trHeight w:hRule="exact" w:val="425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7356DE" w:rsidRPr="00FB0201" w:rsidRDefault="007356DE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502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7356DE" w:rsidRPr="00FB0201" w:rsidRDefault="007356DE" w:rsidP="007356DE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7356D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Создана сквозная система финансовой и нефинансовой поддержки на всех этапах жизненного цикла проекта по экспорту продукции АПК</w:t>
            </w:r>
          </w:p>
        </w:tc>
      </w:tr>
      <w:tr w:rsidR="00FB0201" w:rsidRPr="00FB0201" w:rsidTr="00595F6B">
        <w:trPr>
          <w:trHeight w:hRule="exact" w:val="1767"/>
        </w:trPr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1.1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Объем экспорта продукции агропромышленного комплекса (в сопоставимых ценах) 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НП</w:t>
            </w:r>
          </w:p>
        </w:tc>
        <w:tc>
          <w:tcPr>
            <w:tcW w:w="1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Миллиард</w:t>
            </w:r>
          </w:p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долларов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0201" w:rsidRPr="00FB0201" w:rsidRDefault="00FE0A2B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E0A2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0,1717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0201" w:rsidRPr="00FB0201" w:rsidRDefault="00FB0201" w:rsidP="00FE0A2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202</w:t>
            </w:r>
            <w:r w:rsidR="00FE0A2B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0,1200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информация Министерства сельского хозяйства Российской Федерации (ежемесячная рассылка)</w:t>
            </w:r>
          </w:p>
        </w:tc>
      </w:tr>
    </w:tbl>
    <w:p w:rsidR="00FB0201" w:rsidRPr="00FB0201" w:rsidRDefault="00FB0201" w:rsidP="00FB0201">
      <w:pPr>
        <w:spacing w:line="240" w:lineRule="atLeast"/>
        <w:jc w:val="center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A91131" w:rsidRDefault="00A91131" w:rsidP="00FB020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FB0201" w:rsidRPr="00A91131">
        <w:rPr>
          <w:rFonts w:eastAsia="Times New Roman" w:cs="Times New Roman"/>
          <w:sz w:val="28"/>
          <w:szCs w:val="28"/>
          <w:lang w:eastAsia="ru-RU"/>
        </w:rPr>
        <w:t>. </w:t>
      </w:r>
      <w:r w:rsidRPr="00A91131">
        <w:rPr>
          <w:rFonts w:eastAsia="Times New Roman" w:cs="Times New Roman"/>
          <w:sz w:val="28"/>
          <w:szCs w:val="28"/>
          <w:lang w:eastAsia="ru-RU"/>
        </w:rPr>
        <w:t>План достижения показателей регионального проекта в 2024 году</w:t>
      </w:r>
    </w:p>
    <w:tbl>
      <w:tblPr>
        <w:tblW w:w="15591" w:type="dxa"/>
        <w:tblInd w:w="-573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709"/>
        <w:gridCol w:w="3260"/>
        <w:gridCol w:w="1276"/>
        <w:gridCol w:w="1335"/>
        <w:gridCol w:w="667"/>
        <w:gridCol w:w="801"/>
        <w:gridCol w:w="741"/>
        <w:gridCol w:w="667"/>
        <w:gridCol w:w="672"/>
        <w:gridCol w:w="708"/>
        <w:gridCol w:w="567"/>
        <w:gridCol w:w="667"/>
        <w:gridCol w:w="893"/>
        <w:gridCol w:w="801"/>
        <w:gridCol w:w="758"/>
        <w:gridCol w:w="1069"/>
      </w:tblGrid>
      <w:tr w:rsidR="00A91131" w:rsidRPr="009379A3" w:rsidTr="00A91131">
        <w:trPr>
          <w:trHeight w:hRule="exact" w:val="506"/>
        </w:trPr>
        <w:tc>
          <w:tcPr>
            <w:tcW w:w="70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Показатели регионального проекта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Уровень показателя</w:t>
            </w:r>
          </w:p>
        </w:tc>
        <w:tc>
          <w:tcPr>
            <w:tcW w:w="133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 xml:space="preserve">Единица измерения </w:t>
            </w:r>
          </w:p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(по ОКЕИ)</w:t>
            </w:r>
          </w:p>
        </w:tc>
        <w:tc>
          <w:tcPr>
            <w:tcW w:w="7942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Плановые значения по месяцам</w:t>
            </w:r>
          </w:p>
        </w:tc>
        <w:tc>
          <w:tcPr>
            <w:tcW w:w="1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 конец 2024 года</w:t>
            </w:r>
          </w:p>
        </w:tc>
      </w:tr>
      <w:tr w:rsidR="00A91131" w:rsidRPr="009379A3" w:rsidTr="00A91131">
        <w:trPr>
          <w:trHeight w:hRule="exact" w:val="506"/>
        </w:trPr>
        <w:tc>
          <w:tcPr>
            <w:tcW w:w="70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январь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февраль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март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апрель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май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июнь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июль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август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сентябрь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октябрь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14"/>
                <w:sz w:val="20"/>
                <w:szCs w:val="20"/>
              </w:rPr>
              <w:t>ноябрь</w:t>
            </w:r>
          </w:p>
        </w:tc>
        <w:tc>
          <w:tcPr>
            <w:tcW w:w="1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91131" w:rsidRPr="009379A3" w:rsidTr="00A91131">
        <w:trPr>
          <w:trHeight w:hRule="exact" w:val="488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488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Создана сквозная система финансовой и нефинансовой поддержки на всех этапах жизненного цикла проекта по экспорту продукции АПК</w:t>
            </w:r>
          </w:p>
        </w:tc>
      </w:tr>
      <w:tr w:rsidR="00A91131" w:rsidRPr="009379A3" w:rsidTr="00595F6B">
        <w:trPr>
          <w:trHeight w:hRule="exact" w:val="1102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rPr>
                <w:rFonts w:eastAsia="Times New Roman" w:cs="Times New Roman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Объем экспорта продукции агропромышленного комплекса (в сопоставимых ценах)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НП</w:t>
            </w:r>
          </w:p>
        </w:tc>
        <w:tc>
          <w:tcPr>
            <w:tcW w:w="1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Миллиард</w:t>
            </w:r>
          </w:p>
          <w:p w:rsidR="00A91131" w:rsidRPr="009379A3" w:rsidRDefault="00A91131" w:rsidP="00FE3EF8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долларов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spacing w:line="23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91131" w:rsidRPr="009379A3" w:rsidRDefault="00A91131" w:rsidP="00FE3EF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379A3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0,1200</w:t>
            </w:r>
          </w:p>
        </w:tc>
      </w:tr>
    </w:tbl>
    <w:p w:rsidR="00A91131" w:rsidRDefault="00A91131" w:rsidP="00A91131">
      <w:pPr>
        <w:pStyle w:val="a0"/>
        <w:rPr>
          <w:lang w:eastAsia="ru-RU"/>
        </w:rPr>
      </w:pPr>
    </w:p>
    <w:p w:rsidR="00726EF7" w:rsidRDefault="00726EF7" w:rsidP="00A91131">
      <w:pPr>
        <w:pStyle w:val="a0"/>
        <w:rPr>
          <w:lang w:eastAsia="ru-RU"/>
        </w:rPr>
      </w:pPr>
    </w:p>
    <w:p w:rsidR="00726EF7" w:rsidRDefault="00726EF7" w:rsidP="00A91131">
      <w:pPr>
        <w:pStyle w:val="a0"/>
        <w:rPr>
          <w:lang w:eastAsia="ru-RU"/>
        </w:rPr>
      </w:pPr>
    </w:p>
    <w:p w:rsidR="00726EF7" w:rsidRDefault="00726EF7" w:rsidP="00A91131">
      <w:pPr>
        <w:pStyle w:val="a0"/>
        <w:rPr>
          <w:lang w:eastAsia="ru-RU"/>
        </w:rPr>
      </w:pPr>
    </w:p>
    <w:p w:rsidR="00726EF7" w:rsidRDefault="00726EF7" w:rsidP="00A91131">
      <w:pPr>
        <w:pStyle w:val="a0"/>
        <w:rPr>
          <w:lang w:eastAsia="ru-RU"/>
        </w:rPr>
      </w:pPr>
    </w:p>
    <w:p w:rsidR="00726EF7" w:rsidRDefault="00726EF7" w:rsidP="00A91131">
      <w:pPr>
        <w:pStyle w:val="a0"/>
        <w:rPr>
          <w:lang w:eastAsia="ru-RU"/>
        </w:rPr>
      </w:pPr>
    </w:p>
    <w:p w:rsidR="00726EF7" w:rsidRPr="00A91131" w:rsidRDefault="00726EF7" w:rsidP="00A91131">
      <w:pPr>
        <w:pStyle w:val="a0"/>
        <w:rPr>
          <w:lang w:eastAsia="ru-RU"/>
        </w:rPr>
      </w:pPr>
    </w:p>
    <w:p w:rsidR="00FB0201" w:rsidRPr="00A91131" w:rsidRDefault="00A91131" w:rsidP="00FB0201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4. </w:t>
      </w:r>
      <w:r w:rsidR="00FB0201" w:rsidRPr="00A91131">
        <w:rPr>
          <w:rFonts w:eastAsia="Times New Roman" w:cs="Times New Roman"/>
          <w:sz w:val="28"/>
          <w:szCs w:val="28"/>
          <w:lang w:eastAsia="ru-RU"/>
        </w:rPr>
        <w:t>Мероприятия (результаты) регионального проекта</w:t>
      </w:r>
    </w:p>
    <w:tbl>
      <w:tblPr>
        <w:tblW w:w="5364" w:type="pct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46"/>
        <w:gridCol w:w="2689"/>
        <w:gridCol w:w="1127"/>
        <w:gridCol w:w="1058"/>
        <w:gridCol w:w="706"/>
        <w:gridCol w:w="794"/>
        <w:gridCol w:w="703"/>
        <w:gridCol w:w="716"/>
        <w:gridCol w:w="3847"/>
        <w:gridCol w:w="1447"/>
        <w:gridCol w:w="1858"/>
      </w:tblGrid>
      <w:tr w:rsidR="00B51555" w:rsidRPr="00FB0201" w:rsidTr="00B51555">
        <w:trPr>
          <w:trHeight w:val="390"/>
        </w:trPr>
        <w:tc>
          <w:tcPr>
            <w:tcW w:w="238" w:type="pct"/>
            <w:vMerge w:val="restar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№ п/п</w:t>
            </w:r>
          </w:p>
        </w:tc>
        <w:tc>
          <w:tcPr>
            <w:tcW w:w="857" w:type="pct"/>
            <w:vMerge w:val="restar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359" w:type="pct"/>
            <w:vMerge w:val="restart"/>
          </w:tcPr>
          <w:p w:rsidR="00FB0201" w:rsidRPr="00FB0201" w:rsidRDefault="00FB0201" w:rsidP="00FB020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Единица измерения</w:t>
            </w:r>
            <w:r w:rsidRPr="00FB0201">
              <w:rPr>
                <w:sz w:val="20"/>
                <w:szCs w:val="20"/>
              </w:rPr>
              <w:br/>
              <w:t>(по ОКЕИ)</w:t>
            </w:r>
          </w:p>
        </w:tc>
        <w:tc>
          <w:tcPr>
            <w:tcW w:w="562" w:type="pct"/>
            <w:gridSpan w:val="2"/>
            <w:vMerge w:val="restar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 xml:space="preserve">Базовое </w:t>
            </w:r>
          </w:p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значение</w:t>
            </w:r>
          </w:p>
        </w:tc>
        <w:tc>
          <w:tcPr>
            <w:tcW w:w="705" w:type="pct"/>
            <w:gridSpan w:val="3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Период, год</w:t>
            </w:r>
          </w:p>
        </w:tc>
        <w:tc>
          <w:tcPr>
            <w:tcW w:w="1226" w:type="pct"/>
            <w:vMerge w:val="restar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461" w:type="pct"/>
            <w:vMerge w:val="restar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592" w:type="pct"/>
            <w:vMerge w:val="restar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 xml:space="preserve">Декомпозиция </w:t>
            </w:r>
            <w:r w:rsidRPr="00FB0201">
              <w:rPr>
                <w:sz w:val="20"/>
                <w:szCs w:val="20"/>
              </w:rPr>
              <w:br/>
              <w:t>на муниципальные образования Архангельской области</w:t>
            </w:r>
          </w:p>
        </w:tc>
      </w:tr>
      <w:tr w:rsidR="00B51555" w:rsidRPr="00FB0201" w:rsidTr="009E1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2024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2025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2026</w:t>
            </w: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</w:tr>
      <w:tr w:rsidR="00B51555" w:rsidRPr="00FB0201" w:rsidTr="009E1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1"/>
        </w:trPr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ind w:left="-113" w:right="-113"/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значение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</w:p>
        </w:tc>
      </w:tr>
      <w:tr w:rsidR="00FB0201" w:rsidRPr="00FB0201" w:rsidTr="00B51555">
        <w:trPr>
          <w:trHeight w:val="495"/>
        </w:trPr>
        <w:tc>
          <w:tcPr>
            <w:tcW w:w="238" w:type="pc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1.</w:t>
            </w:r>
          </w:p>
        </w:tc>
        <w:tc>
          <w:tcPr>
            <w:tcW w:w="4762" w:type="pct"/>
            <w:gridSpan w:val="10"/>
          </w:tcPr>
          <w:p w:rsidR="00FB0201" w:rsidRPr="00FB0201" w:rsidRDefault="00FB0201" w:rsidP="00FB0201">
            <w:pPr>
              <w:contextualSpacing/>
              <w:rPr>
                <w:bCs/>
                <w:color w:val="000000"/>
                <w:sz w:val="20"/>
                <w:szCs w:val="20"/>
                <w:u w:color="000000"/>
              </w:rPr>
            </w:pPr>
            <w:r w:rsidRPr="00FB0201">
              <w:rPr>
                <w:bCs/>
                <w:color w:val="000000"/>
                <w:sz w:val="20"/>
                <w:szCs w:val="20"/>
                <w:u w:color="000000"/>
              </w:rPr>
              <w:t xml:space="preserve"> Создана сквозная система финансовой и нефинансовой поддержки на всех этапах жизненного цикла проекта по экспорту продукции АПК</w:t>
            </w:r>
          </w:p>
        </w:tc>
      </w:tr>
      <w:tr w:rsidR="00B51555" w:rsidRPr="00FB0201" w:rsidTr="009E1E0B">
        <w:trPr>
          <w:trHeight w:val="20"/>
        </w:trPr>
        <w:tc>
          <w:tcPr>
            <w:tcW w:w="238" w:type="pc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1.1</w:t>
            </w:r>
          </w:p>
        </w:tc>
        <w:tc>
          <w:tcPr>
            <w:tcW w:w="857" w:type="pct"/>
          </w:tcPr>
          <w:p w:rsidR="00FB0201" w:rsidRPr="00FB0201" w:rsidRDefault="00FB0201" w:rsidP="00FB0201">
            <w:pPr>
              <w:tabs>
                <w:tab w:val="left" w:pos="226"/>
              </w:tabs>
              <w:spacing w:line="240" w:lineRule="auto"/>
              <w:rPr>
                <w:bCs/>
                <w:color w:val="000000"/>
                <w:sz w:val="20"/>
                <w:szCs w:val="20"/>
                <w:u w:color="000000"/>
              </w:rPr>
            </w:pPr>
            <w:r w:rsidRPr="00FB0201">
              <w:rPr>
                <w:sz w:val="20"/>
                <w:szCs w:val="20"/>
              </w:rPr>
              <w:t>Обеспечена аккредитация и (или) расширена область аккредитации в национальной системе аккредитации ветеринарных лабораторий, подведомственных органам исполнительной власти субъектов Российской Федерации</w:t>
            </w:r>
          </w:p>
        </w:tc>
        <w:tc>
          <w:tcPr>
            <w:tcW w:w="359" w:type="pc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Штука</w:t>
            </w:r>
          </w:p>
        </w:tc>
        <w:tc>
          <w:tcPr>
            <w:tcW w:w="337" w:type="pc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-</w:t>
            </w:r>
          </w:p>
        </w:tc>
        <w:tc>
          <w:tcPr>
            <w:tcW w:w="225" w:type="pc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2022</w:t>
            </w:r>
          </w:p>
        </w:tc>
        <w:tc>
          <w:tcPr>
            <w:tcW w:w="253" w:type="pc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1</w:t>
            </w:r>
          </w:p>
        </w:tc>
        <w:tc>
          <w:tcPr>
            <w:tcW w:w="224" w:type="pc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-</w:t>
            </w:r>
          </w:p>
        </w:tc>
        <w:tc>
          <w:tcPr>
            <w:tcW w:w="1226" w:type="pct"/>
          </w:tcPr>
          <w:p w:rsidR="00FB0201" w:rsidRPr="00FB0201" w:rsidRDefault="00B51555" w:rsidP="00FB0201">
            <w:pPr>
              <w:tabs>
                <w:tab w:val="left" w:pos="226"/>
              </w:tabs>
              <w:spacing w:line="240" w:lineRule="auto"/>
              <w:ind w:lef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="00FB0201" w:rsidRPr="00481514">
              <w:rPr>
                <w:b/>
                <w:sz w:val="20"/>
                <w:szCs w:val="20"/>
              </w:rPr>
              <w:t>Реализация за счет средств федерального бюджета</w:t>
            </w:r>
            <w:r w:rsidR="00FB0201" w:rsidRPr="00FB0201">
              <w:rPr>
                <w:sz w:val="20"/>
                <w:szCs w:val="20"/>
              </w:rPr>
              <w:softHyphen/>
              <w:t>(да)</w:t>
            </w:r>
          </w:p>
          <w:p w:rsidR="00FB0201" w:rsidRPr="00FB0201" w:rsidRDefault="00FB0201" w:rsidP="00FB0201">
            <w:pPr>
              <w:tabs>
                <w:tab w:val="left" w:pos="226"/>
              </w:tabs>
              <w:spacing w:line="240" w:lineRule="auto"/>
              <w:ind w:left="57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 </w:t>
            </w:r>
          </w:p>
          <w:p w:rsidR="00FB0201" w:rsidRPr="00FB0201" w:rsidRDefault="00B51555" w:rsidP="00FB020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="00FB0201" w:rsidRPr="00481514">
              <w:rPr>
                <w:b/>
                <w:sz w:val="20"/>
                <w:szCs w:val="20"/>
              </w:rPr>
              <w:t>Механизм реализации мероприятия (результата):</w:t>
            </w:r>
            <w:r w:rsidR="00203AE2" w:rsidRPr="00203AE2">
              <w:rPr>
                <w:sz w:val="20"/>
                <w:szCs w:val="20"/>
              </w:rPr>
              <w:t xml:space="preserve">средства областного бюджета направляются инспекцией по ветеринарному надзору Архангельской области (далее – инспекция по ветеринарному надзору) государственным бюджетным учреждениям Архангельской области, подведомственным инспекции по ветеринарному надзору,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государственным бюджетным и автономным учреждениям Архангельской области субсидий на иные цели, не связанные с финансовым обеспечением выполнения государственного задания, утвержденным Постановлением Правительства Архангельской области </w:t>
            </w:r>
          </w:p>
        </w:tc>
        <w:tc>
          <w:tcPr>
            <w:tcW w:w="461" w:type="pct"/>
          </w:tcPr>
          <w:p w:rsidR="00FB0201" w:rsidRPr="00FB0201" w:rsidRDefault="00CD5D80" w:rsidP="00FB0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B51555">
              <w:rPr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592" w:type="pct"/>
          </w:tcPr>
          <w:p w:rsidR="00FB0201" w:rsidRPr="00FB0201" w:rsidRDefault="00FB0201" w:rsidP="00FB0201">
            <w:pPr>
              <w:contextualSpacing/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 w:rsidRPr="00FB0201">
              <w:rPr>
                <w:bCs/>
                <w:color w:val="000000"/>
                <w:sz w:val="20"/>
                <w:szCs w:val="20"/>
                <w:u w:color="000000"/>
              </w:rPr>
              <w:t>нет</w:t>
            </w:r>
          </w:p>
        </w:tc>
      </w:tr>
      <w:tr w:rsidR="009E1E0B" w:rsidRPr="00FB0201" w:rsidTr="000B66A0">
        <w:trPr>
          <w:trHeight w:val="20"/>
        </w:trPr>
        <w:tc>
          <w:tcPr>
            <w:tcW w:w="238" w:type="pct"/>
            <w:shd w:val="clear" w:color="auto" w:fill="auto"/>
          </w:tcPr>
          <w:p w:rsidR="009E1E0B" w:rsidRPr="00FB0201" w:rsidRDefault="00726EF7" w:rsidP="009E1E0B">
            <w:pPr>
              <w:jc w:val="center"/>
              <w:rPr>
                <w:sz w:val="20"/>
                <w:szCs w:val="20"/>
              </w:rPr>
            </w:pPr>
            <w:r w:rsidRPr="00B5155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1.2</w:t>
            </w:r>
          </w:p>
        </w:tc>
        <w:tc>
          <w:tcPr>
            <w:tcW w:w="857" w:type="pct"/>
            <w:shd w:val="clear" w:color="auto" w:fill="auto"/>
          </w:tcPr>
          <w:p w:rsidR="001212D6" w:rsidRPr="00B51555" w:rsidRDefault="001212D6" w:rsidP="001212D6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B5155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Объем экспорта продукции агропромышленного комплекса (в сопоставимых ценах)</w:t>
            </w:r>
          </w:p>
          <w:p w:rsidR="009E1E0B" w:rsidRPr="00FB0201" w:rsidRDefault="009E1E0B" w:rsidP="000B66A0">
            <w:pPr>
              <w:spacing w:line="23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9" w:type="pct"/>
            <w:shd w:val="clear" w:color="auto" w:fill="auto"/>
          </w:tcPr>
          <w:p w:rsidR="009E1E0B" w:rsidRPr="00FB0201" w:rsidRDefault="007F5D3F" w:rsidP="009E1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М</w:t>
            </w:r>
            <w:r w:rsidR="009E1E0B" w:rsidRPr="00B51555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лрд. долларов</w:t>
            </w:r>
          </w:p>
        </w:tc>
        <w:tc>
          <w:tcPr>
            <w:tcW w:w="337" w:type="pct"/>
            <w:shd w:val="clear" w:color="auto" w:fill="auto"/>
          </w:tcPr>
          <w:p w:rsidR="009E1E0B" w:rsidRPr="008C7A6C" w:rsidRDefault="009E1E0B" w:rsidP="009E1E0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C7A6C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0,1236</w:t>
            </w:r>
          </w:p>
        </w:tc>
        <w:tc>
          <w:tcPr>
            <w:tcW w:w="225" w:type="pct"/>
            <w:shd w:val="clear" w:color="auto" w:fill="auto"/>
          </w:tcPr>
          <w:p w:rsidR="009E1E0B" w:rsidRPr="008C7A6C" w:rsidRDefault="009E1E0B" w:rsidP="009E1E0B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8C7A6C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2022</w:t>
            </w:r>
          </w:p>
        </w:tc>
        <w:tc>
          <w:tcPr>
            <w:tcW w:w="253" w:type="pct"/>
            <w:shd w:val="clear" w:color="auto" w:fill="auto"/>
          </w:tcPr>
          <w:p w:rsidR="009E1E0B" w:rsidRPr="00FB0201" w:rsidRDefault="000B66A0" w:rsidP="009E1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0,12</w:t>
            </w:r>
          </w:p>
        </w:tc>
        <w:tc>
          <w:tcPr>
            <w:tcW w:w="224" w:type="pct"/>
            <w:shd w:val="clear" w:color="auto" w:fill="auto"/>
          </w:tcPr>
          <w:p w:rsidR="009E1E0B" w:rsidRPr="00FB0201" w:rsidRDefault="000B66A0" w:rsidP="009E1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8" w:type="pct"/>
            <w:shd w:val="clear" w:color="auto" w:fill="auto"/>
          </w:tcPr>
          <w:p w:rsidR="009E1E0B" w:rsidRPr="00FB0201" w:rsidRDefault="000B66A0" w:rsidP="009E1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6" w:type="pct"/>
            <w:shd w:val="clear" w:color="auto" w:fill="auto"/>
          </w:tcPr>
          <w:p w:rsidR="001212D6" w:rsidRPr="00FB0201" w:rsidRDefault="001212D6" w:rsidP="001212D6">
            <w:pPr>
              <w:tabs>
                <w:tab w:val="left" w:pos="226"/>
              </w:tabs>
              <w:spacing w:line="240" w:lineRule="auto"/>
              <w:ind w:lef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 </w:t>
            </w:r>
            <w:r w:rsidRPr="00481514">
              <w:rPr>
                <w:b/>
                <w:sz w:val="20"/>
                <w:szCs w:val="20"/>
              </w:rPr>
              <w:t>Реализация за счет средств федерального бюджета</w:t>
            </w:r>
            <w:r w:rsidRPr="00FB0201">
              <w:rPr>
                <w:sz w:val="20"/>
                <w:szCs w:val="20"/>
              </w:rPr>
              <w:softHyphen/>
              <w:t>(да)</w:t>
            </w:r>
          </w:p>
          <w:p w:rsidR="001212D6" w:rsidRPr="00FB0201" w:rsidRDefault="001212D6" w:rsidP="001212D6">
            <w:pPr>
              <w:tabs>
                <w:tab w:val="left" w:pos="226"/>
              </w:tabs>
              <w:spacing w:line="240" w:lineRule="auto"/>
              <w:ind w:left="57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 </w:t>
            </w:r>
          </w:p>
          <w:p w:rsidR="009E1E0B" w:rsidRDefault="001212D6" w:rsidP="001212D6">
            <w:pPr>
              <w:tabs>
                <w:tab w:val="left" w:pos="226"/>
              </w:tabs>
              <w:spacing w:line="240" w:lineRule="auto"/>
              <w:ind w:left="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 w:rsidRPr="00481514">
              <w:rPr>
                <w:b/>
                <w:sz w:val="20"/>
                <w:szCs w:val="20"/>
              </w:rPr>
              <w:t>Механизм реализации мероприятия (результата):</w:t>
            </w:r>
            <w:r w:rsidRPr="00FB0201">
              <w:rPr>
                <w:sz w:val="20"/>
                <w:szCs w:val="20"/>
              </w:rPr>
              <w:t xml:space="preserve"> мероприятие реализуется</w:t>
            </w:r>
            <w:r>
              <w:rPr>
                <w:sz w:val="20"/>
                <w:szCs w:val="20"/>
              </w:rPr>
              <w:t xml:space="preserve"> без привлечения </w:t>
            </w:r>
            <w:r w:rsidR="000B66A0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461" w:type="pct"/>
            <w:shd w:val="clear" w:color="auto" w:fill="auto"/>
          </w:tcPr>
          <w:p w:rsidR="009E1E0B" w:rsidRDefault="007F5D3F" w:rsidP="009E1E0B">
            <w:pPr>
              <w:jc w:val="center"/>
              <w:rPr>
                <w:sz w:val="20"/>
                <w:szCs w:val="20"/>
              </w:rPr>
            </w:pPr>
            <w:r w:rsidRPr="007F5D3F">
              <w:rPr>
                <w:sz w:val="20"/>
                <w:szCs w:val="20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92" w:type="pct"/>
            <w:shd w:val="clear" w:color="auto" w:fill="auto"/>
          </w:tcPr>
          <w:p w:rsidR="009E1E0B" w:rsidRPr="00FB0201" w:rsidRDefault="001212D6" w:rsidP="009E1E0B">
            <w:pPr>
              <w:contextualSpacing/>
              <w:jc w:val="center"/>
              <w:rPr>
                <w:bCs/>
                <w:color w:val="000000"/>
                <w:sz w:val="20"/>
                <w:szCs w:val="20"/>
                <w:u w:color="000000"/>
              </w:rPr>
            </w:pPr>
            <w:r w:rsidRPr="00FB0201">
              <w:rPr>
                <w:bCs/>
                <w:color w:val="000000"/>
                <w:sz w:val="20"/>
                <w:szCs w:val="20"/>
                <w:u w:color="000000"/>
              </w:rPr>
              <w:t>нет</w:t>
            </w:r>
          </w:p>
        </w:tc>
      </w:tr>
    </w:tbl>
    <w:p w:rsidR="00B51555" w:rsidRDefault="00B51555" w:rsidP="00B51555">
      <w:pPr>
        <w:pStyle w:val="a0"/>
        <w:rPr>
          <w:highlight w:val="yellow"/>
          <w:lang w:eastAsia="ru-RU"/>
        </w:rPr>
      </w:pPr>
    </w:p>
    <w:p w:rsidR="00726EF7" w:rsidRDefault="00726EF7" w:rsidP="00B51555">
      <w:pPr>
        <w:pStyle w:val="a0"/>
        <w:rPr>
          <w:highlight w:val="yellow"/>
          <w:lang w:eastAsia="ru-RU"/>
        </w:rPr>
      </w:pPr>
    </w:p>
    <w:p w:rsidR="00FB0201" w:rsidRPr="00A91131" w:rsidRDefault="00A91131" w:rsidP="00FB0201">
      <w:pPr>
        <w:keepNext/>
        <w:keepLines/>
        <w:spacing w:before="40"/>
        <w:jc w:val="center"/>
        <w:outlineLvl w:val="1"/>
        <w:rPr>
          <w:rFonts w:asciiTheme="majorHAnsi" w:eastAsia="Times New Roman" w:hAnsiTheme="majorHAnsi" w:cs="Times New Roman"/>
          <w:color w:val="000000"/>
          <w:sz w:val="20"/>
          <w:szCs w:val="20"/>
          <w:highlight w:val="yellow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5</w:t>
      </w:r>
      <w:r w:rsidR="00FB0201" w:rsidRPr="00A91131">
        <w:rPr>
          <w:rFonts w:eastAsia="Times New Roman" w:cs="Times New Roman"/>
          <w:sz w:val="28"/>
          <w:szCs w:val="28"/>
          <w:lang w:eastAsia="ru-RU"/>
        </w:rPr>
        <w:t>. Финансовое обеспечение реализации регионального проекта</w:t>
      </w:r>
    </w:p>
    <w:p w:rsidR="00FB0201" w:rsidRPr="00FB0201" w:rsidRDefault="00FB0201" w:rsidP="00FB0201">
      <w:pPr>
        <w:spacing w:line="240" w:lineRule="atLeast"/>
        <w:jc w:val="center"/>
        <w:rPr>
          <w:rFonts w:eastAsia="Times New Roman" w:cs="Times New Roman"/>
          <w:color w:val="000000"/>
          <w:sz w:val="20"/>
          <w:szCs w:val="20"/>
          <w:highlight w:val="yellow"/>
          <w:lang w:eastAsia="ru-RU"/>
        </w:rPr>
      </w:pPr>
    </w:p>
    <w:tbl>
      <w:tblPr>
        <w:tblW w:w="15215" w:type="dxa"/>
        <w:tblInd w:w="-282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847"/>
        <w:gridCol w:w="5808"/>
        <w:gridCol w:w="1874"/>
        <w:gridCol w:w="1440"/>
        <w:gridCol w:w="1826"/>
        <w:gridCol w:w="1462"/>
        <w:gridCol w:w="1958"/>
      </w:tblGrid>
      <w:tr w:rsidR="00FB0201" w:rsidRPr="00FB0201" w:rsidTr="00D47C4A">
        <w:trPr>
          <w:trHeight w:hRule="exact" w:val="74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5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Всего</w:t>
            </w:r>
            <w:r w:rsidRPr="00FB0201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Участник государственной программы</w:t>
            </w:r>
          </w:p>
        </w:tc>
      </w:tr>
      <w:tr w:rsidR="00FB0201" w:rsidRPr="00FB0201" w:rsidTr="00D47C4A">
        <w:trPr>
          <w:trHeight w:hRule="exact" w:val="287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rPr>
                <w:sz w:val="20"/>
                <w:szCs w:val="20"/>
              </w:rPr>
            </w:pPr>
          </w:p>
        </w:tc>
        <w:tc>
          <w:tcPr>
            <w:tcW w:w="5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rPr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2024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rPr>
                <w:sz w:val="20"/>
                <w:szCs w:val="20"/>
              </w:rPr>
            </w:pPr>
          </w:p>
        </w:tc>
      </w:tr>
      <w:tr w:rsidR="00FB0201" w:rsidRPr="00FB0201" w:rsidTr="00D47C4A">
        <w:trPr>
          <w:trHeight w:hRule="exact" w:val="28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7</w:t>
            </w:r>
          </w:p>
        </w:tc>
      </w:tr>
      <w:tr w:rsidR="00FB0201" w:rsidRPr="00FB0201" w:rsidTr="00D47C4A">
        <w:trPr>
          <w:trHeight w:hRule="exact" w:val="39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spacing w:val="-2"/>
                <w:sz w:val="20"/>
                <w:szCs w:val="20"/>
              </w:rPr>
              <w:t>1.</w:t>
            </w:r>
          </w:p>
          <w:p w:rsidR="00FB0201" w:rsidRPr="00FB0201" w:rsidRDefault="00FB0201" w:rsidP="00FB0201">
            <w:pPr>
              <w:rPr>
                <w:sz w:val="20"/>
                <w:szCs w:val="20"/>
              </w:rPr>
            </w:pPr>
          </w:p>
        </w:tc>
        <w:tc>
          <w:tcPr>
            <w:tcW w:w="14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Создана сквозная система финансовой и нефинансовой поддержки на всех этапах жизненного цикла проекта по экспорту продукции АПК </w:t>
            </w:r>
          </w:p>
        </w:tc>
      </w:tr>
      <w:tr w:rsidR="00FB0201" w:rsidRPr="00FB0201" w:rsidTr="00D47C4A">
        <w:trPr>
          <w:trHeight w:hRule="exact" w:val="96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1.1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Обеспечена аккредитация и (или) расширена область аккредитации в национальной системе аккредитации ветеринарных лабораторий, подведомственных органам исполнительной власти субъектов Российской Федерации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9548,3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E0A2B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E0A2B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9548,3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A1573E">
            <w:pPr>
              <w:spacing w:line="230" w:lineRule="auto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инспекция</w:t>
            </w:r>
            <w:r w:rsidR="00A1573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br/>
            </w: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 ветеринарному надзору Архангельской области</w:t>
            </w:r>
          </w:p>
        </w:tc>
      </w:tr>
      <w:tr w:rsidR="00FB0201" w:rsidRPr="00FB0201" w:rsidTr="00D47C4A">
        <w:trPr>
          <w:trHeight w:hRule="exact" w:val="423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jc w:val="center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1.1.1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9548,3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E0A2B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E0A2B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9548,3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FB0201" w:rsidRPr="00FB0201" w:rsidTr="00D47C4A">
        <w:trPr>
          <w:trHeight w:hRule="exact" w:val="427"/>
        </w:trPr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213D9F">
            <w:pPr>
              <w:spacing w:line="230" w:lineRule="auto"/>
              <w:jc w:val="right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9548,3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7C0D6C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E0A2B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9548,3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FB0201" w:rsidRPr="00FB0201" w:rsidTr="00D47C4A">
        <w:trPr>
          <w:trHeight w:hRule="exact" w:val="407"/>
        </w:trPr>
        <w:tc>
          <w:tcPr>
            <w:tcW w:w="6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213D9F">
            <w:pPr>
              <w:jc w:val="right"/>
              <w:rPr>
                <w:sz w:val="20"/>
                <w:szCs w:val="20"/>
              </w:rPr>
            </w:pPr>
            <w:r w:rsidRPr="00FB020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9548,3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7C0D6C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E0A2B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FB0201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9548,3</w:t>
            </w: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01" w:rsidRPr="00FB0201" w:rsidRDefault="00FB0201" w:rsidP="00FB0201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</w:tr>
    </w:tbl>
    <w:p w:rsidR="00FB0201" w:rsidRDefault="00FB0201" w:rsidP="00FB0201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E61DCE" w:rsidRPr="00E61DCE" w:rsidRDefault="00E61DCE" w:rsidP="00E61DCE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E61DCE">
        <w:rPr>
          <w:rFonts w:eastAsia="Times New Roman" w:cs="Times New Roman"/>
          <w:sz w:val="28"/>
          <w:szCs w:val="28"/>
          <w:lang w:eastAsia="ru-RU"/>
        </w:rPr>
        <w:t>6. План исполнения областного бюджета в части бюджетных ассигнований, предусмотренныхна финансовое обеспечение реализации регионального проекта в 2024 году</w:t>
      </w:r>
    </w:p>
    <w:p w:rsidR="00E61DCE" w:rsidRPr="00E61DCE" w:rsidRDefault="00E61DCE" w:rsidP="00E61DCE">
      <w:pPr>
        <w:spacing w:line="240" w:lineRule="auto"/>
        <w:contextualSpacing/>
        <w:jc w:val="center"/>
        <w:rPr>
          <w:rFonts w:eastAsiaTheme="minorEastAsia" w:cs="Times New Roman"/>
          <w:sz w:val="28"/>
          <w:szCs w:val="28"/>
          <w:lang w:eastAsia="ru-RU"/>
        </w:rPr>
      </w:pPr>
    </w:p>
    <w:tbl>
      <w:tblPr>
        <w:tblStyle w:val="1"/>
        <w:tblW w:w="14822" w:type="dxa"/>
        <w:tblLook w:val="04A0"/>
      </w:tblPr>
      <w:tblGrid>
        <w:gridCol w:w="576"/>
        <w:gridCol w:w="3816"/>
        <w:gridCol w:w="893"/>
        <w:gridCol w:w="1034"/>
        <w:gridCol w:w="692"/>
        <w:gridCol w:w="895"/>
        <w:gridCol w:w="597"/>
        <w:gridCol w:w="754"/>
        <w:gridCol w:w="745"/>
        <w:gridCol w:w="854"/>
        <w:gridCol w:w="1109"/>
        <w:gridCol w:w="1006"/>
        <w:gridCol w:w="915"/>
        <w:gridCol w:w="936"/>
      </w:tblGrid>
      <w:tr w:rsidR="00E61DCE" w:rsidRPr="00E61DCE" w:rsidTr="00FE3EF8">
        <w:trPr>
          <w:trHeight w:val="257"/>
        </w:trPr>
        <w:tc>
          <w:tcPr>
            <w:tcW w:w="576" w:type="dxa"/>
            <w:vMerge w:val="restart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3816" w:type="dxa"/>
            <w:vMerge w:val="restart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Наименование результата</w:t>
            </w:r>
          </w:p>
        </w:tc>
        <w:tc>
          <w:tcPr>
            <w:tcW w:w="9494" w:type="dxa"/>
            <w:gridSpan w:val="11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Плановые значения по месяцам</w:t>
            </w:r>
          </w:p>
        </w:tc>
        <w:tc>
          <w:tcPr>
            <w:tcW w:w="936" w:type="dxa"/>
            <w:vMerge w:val="restart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На конец 2024 года</w:t>
            </w:r>
          </w:p>
        </w:tc>
      </w:tr>
      <w:tr w:rsidR="00E61DCE" w:rsidRPr="00E61DCE" w:rsidTr="00FE3EF8">
        <w:trPr>
          <w:trHeight w:val="825"/>
        </w:trPr>
        <w:tc>
          <w:tcPr>
            <w:tcW w:w="576" w:type="dxa"/>
            <w:vMerge/>
          </w:tcPr>
          <w:p w:rsidR="00E61DCE" w:rsidRPr="00E61DCE" w:rsidRDefault="00E61DCE" w:rsidP="00E61DCE">
            <w:pPr>
              <w:contextualSpacing/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3816" w:type="dxa"/>
            <w:vMerge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93" w:type="dxa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34" w:type="dxa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февраль</w:t>
            </w:r>
          </w:p>
        </w:tc>
        <w:tc>
          <w:tcPr>
            <w:tcW w:w="692" w:type="dxa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март</w:t>
            </w:r>
          </w:p>
        </w:tc>
        <w:tc>
          <w:tcPr>
            <w:tcW w:w="895" w:type="dxa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апрель</w:t>
            </w:r>
          </w:p>
        </w:tc>
        <w:tc>
          <w:tcPr>
            <w:tcW w:w="597" w:type="dxa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май</w:t>
            </w:r>
          </w:p>
        </w:tc>
        <w:tc>
          <w:tcPr>
            <w:tcW w:w="754" w:type="dxa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июнь</w:t>
            </w:r>
          </w:p>
        </w:tc>
        <w:tc>
          <w:tcPr>
            <w:tcW w:w="745" w:type="dxa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июль</w:t>
            </w:r>
          </w:p>
        </w:tc>
        <w:tc>
          <w:tcPr>
            <w:tcW w:w="854" w:type="dxa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август</w:t>
            </w:r>
          </w:p>
        </w:tc>
        <w:tc>
          <w:tcPr>
            <w:tcW w:w="1109" w:type="dxa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сентябрь</w:t>
            </w:r>
          </w:p>
        </w:tc>
        <w:tc>
          <w:tcPr>
            <w:tcW w:w="1006" w:type="dxa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октябрь</w:t>
            </w:r>
          </w:p>
        </w:tc>
        <w:tc>
          <w:tcPr>
            <w:tcW w:w="915" w:type="dxa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ноябрь</w:t>
            </w:r>
          </w:p>
        </w:tc>
        <w:tc>
          <w:tcPr>
            <w:tcW w:w="936" w:type="dxa"/>
            <w:vMerge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</w:rPr>
            </w:pPr>
          </w:p>
        </w:tc>
      </w:tr>
      <w:tr w:rsidR="00E61DCE" w:rsidRPr="00E61DCE" w:rsidTr="00FE3EF8">
        <w:trPr>
          <w:trHeight w:val="353"/>
        </w:trPr>
        <w:tc>
          <w:tcPr>
            <w:tcW w:w="576" w:type="dxa"/>
          </w:tcPr>
          <w:p w:rsidR="00E61DCE" w:rsidRPr="00E61DCE" w:rsidRDefault="00E61DCE" w:rsidP="00E61DCE">
            <w:pPr>
              <w:contextualSpacing/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cs="Times New Roman"/>
                <w:sz w:val="20"/>
              </w:rPr>
              <w:t>1.</w:t>
            </w:r>
          </w:p>
        </w:tc>
        <w:tc>
          <w:tcPr>
            <w:tcW w:w="14246" w:type="dxa"/>
            <w:gridSpan w:val="13"/>
            <w:vAlign w:val="center"/>
          </w:tcPr>
          <w:p w:rsidR="00E61DCE" w:rsidRPr="00E61DCE" w:rsidRDefault="00E61DCE" w:rsidP="00E61DCE">
            <w:pPr>
              <w:rPr>
                <w:rFonts w:eastAsia="Times New Roman" w:cs="Times New Roman"/>
                <w:color w:val="000000"/>
                <w:sz w:val="20"/>
              </w:rPr>
            </w:pPr>
            <w:r w:rsidRPr="00E61DCE">
              <w:rPr>
                <w:rFonts w:eastAsia="Times New Roman" w:cs="Times New Roman"/>
                <w:spacing w:val="-2"/>
                <w:sz w:val="20"/>
              </w:rPr>
              <w:t>Создана сквозная система финансовой и нефинансовой поддержки на всех этапах жизненного цикла проекта по экспорту продукции АПК</w:t>
            </w:r>
          </w:p>
        </w:tc>
      </w:tr>
      <w:tr w:rsidR="00E61DCE" w:rsidRPr="00E61DCE" w:rsidTr="00FE3EF8">
        <w:trPr>
          <w:trHeight w:val="1409"/>
        </w:trPr>
        <w:tc>
          <w:tcPr>
            <w:tcW w:w="576" w:type="dxa"/>
          </w:tcPr>
          <w:p w:rsidR="00E61DCE" w:rsidRPr="00E61DCE" w:rsidRDefault="00E61DCE" w:rsidP="00E61DCE">
            <w:pPr>
              <w:contextualSpacing/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cs="Times New Roman"/>
                <w:sz w:val="20"/>
              </w:rPr>
              <w:t>1.1.</w:t>
            </w:r>
          </w:p>
        </w:tc>
        <w:tc>
          <w:tcPr>
            <w:tcW w:w="3816" w:type="dxa"/>
          </w:tcPr>
          <w:p w:rsidR="00E61DCE" w:rsidRPr="00E61DCE" w:rsidRDefault="00E61DCE" w:rsidP="00E61DCE">
            <w:pPr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</w:rPr>
              <w:t>Обеспечена аккредитация и (или) расширена область аккредитации в национальной системе аккредитации ветеринарных лабораторий, подведомственных органам исполнительной власти субъектов Российской Федерации</w:t>
            </w:r>
          </w:p>
        </w:tc>
        <w:tc>
          <w:tcPr>
            <w:tcW w:w="893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E61DCE" w:rsidRPr="00E61DCE" w:rsidRDefault="00E61DCE" w:rsidP="00E61D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cs="Times New Roman"/>
                <w:sz w:val="20"/>
              </w:rPr>
              <w:t>9548,3</w:t>
            </w:r>
          </w:p>
        </w:tc>
      </w:tr>
      <w:tr w:rsidR="00E61DCE" w:rsidRPr="00E61DCE" w:rsidTr="00FE3EF8">
        <w:trPr>
          <w:trHeight w:val="275"/>
        </w:trPr>
        <w:tc>
          <w:tcPr>
            <w:tcW w:w="4392" w:type="dxa"/>
            <w:gridSpan w:val="2"/>
          </w:tcPr>
          <w:p w:rsidR="00E61DCE" w:rsidRPr="00E61DCE" w:rsidRDefault="00E61DCE" w:rsidP="00E61DCE">
            <w:pPr>
              <w:rPr>
                <w:rFonts w:eastAsia="Times New Roman" w:cs="Times New Roman"/>
                <w:bCs/>
                <w:color w:val="000000"/>
                <w:sz w:val="20"/>
              </w:rPr>
            </w:pPr>
            <w:r w:rsidRPr="00E61DCE">
              <w:rPr>
                <w:rFonts w:eastAsia="Times New Roman" w:cs="Times New Roman"/>
                <w:bCs/>
                <w:color w:val="000000"/>
                <w:sz w:val="20"/>
              </w:rPr>
              <w:t>Итого</w:t>
            </w:r>
          </w:p>
        </w:tc>
        <w:tc>
          <w:tcPr>
            <w:tcW w:w="893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34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692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95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597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54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745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854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1006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15" w:type="dxa"/>
            <w:vAlign w:val="center"/>
          </w:tcPr>
          <w:p w:rsidR="00E61DCE" w:rsidRPr="00E61DCE" w:rsidRDefault="00E61DCE" w:rsidP="00E61DCE">
            <w:pPr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eastAsia="Times New Roman" w:cs="Times New Roman"/>
                <w:b/>
                <w:color w:val="000000" w:themeColor="text1"/>
                <w:sz w:val="20"/>
              </w:rPr>
              <w:t>-</w:t>
            </w:r>
          </w:p>
        </w:tc>
        <w:tc>
          <w:tcPr>
            <w:tcW w:w="936" w:type="dxa"/>
            <w:vAlign w:val="center"/>
          </w:tcPr>
          <w:p w:rsidR="00E61DCE" w:rsidRPr="00E61DCE" w:rsidRDefault="00E61DCE" w:rsidP="00E61DC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</w:rPr>
            </w:pPr>
            <w:r w:rsidRPr="00E61DCE">
              <w:rPr>
                <w:rFonts w:cs="Times New Roman"/>
                <w:sz w:val="20"/>
              </w:rPr>
              <w:t>9548,3</w:t>
            </w:r>
          </w:p>
        </w:tc>
      </w:tr>
    </w:tbl>
    <w:p w:rsidR="00E61DCE" w:rsidRPr="00E61DCE" w:rsidRDefault="00E61DCE" w:rsidP="00E61DCE">
      <w:pPr>
        <w:rPr>
          <w:rFonts w:eastAsia="Times New Roman" w:cs="Times New Roman"/>
          <w:color w:val="000000"/>
          <w:szCs w:val="24"/>
        </w:rPr>
      </w:pPr>
    </w:p>
    <w:p w:rsidR="00E61DCE" w:rsidRPr="00E61DCE" w:rsidRDefault="00E61DCE" w:rsidP="00E61DCE">
      <w:pPr>
        <w:keepNext/>
        <w:keepLines/>
        <w:spacing w:before="40"/>
        <w:jc w:val="center"/>
        <w:outlineLvl w:val="1"/>
        <w:rPr>
          <w:rFonts w:eastAsia="Times New Roman" w:cs="Times New Roman"/>
          <w:sz w:val="28"/>
          <w:szCs w:val="28"/>
          <w:lang w:eastAsia="ru-RU"/>
        </w:rPr>
      </w:pPr>
      <w:r w:rsidRPr="00E61DCE">
        <w:rPr>
          <w:rFonts w:eastAsia="Times New Roman" w:cs="Times New Roman"/>
          <w:sz w:val="28"/>
          <w:szCs w:val="28"/>
          <w:lang w:eastAsia="ru-RU"/>
        </w:rPr>
        <w:t>7. План реализации регионального проекта</w:t>
      </w:r>
    </w:p>
    <w:p w:rsidR="00E61DCE" w:rsidRPr="00E61DCE" w:rsidRDefault="00E61DCE" w:rsidP="00E61DCE">
      <w:pPr>
        <w:jc w:val="center"/>
        <w:rPr>
          <w:rFonts w:eastAsia="Times New Roman" w:cs="Times New Roman"/>
          <w:color w:val="000000"/>
          <w:sz w:val="28"/>
          <w:szCs w:val="28"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1884"/>
        <w:gridCol w:w="944"/>
        <w:gridCol w:w="1213"/>
        <w:gridCol w:w="1752"/>
        <w:gridCol w:w="1483"/>
        <w:gridCol w:w="1617"/>
        <w:gridCol w:w="1752"/>
        <w:gridCol w:w="1752"/>
        <w:gridCol w:w="1741"/>
      </w:tblGrid>
      <w:tr w:rsidR="00E61DCE" w:rsidRPr="00E61DCE" w:rsidTr="00FE3EF8">
        <w:trPr>
          <w:trHeight w:hRule="exact" w:val="872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1884" w:type="dxa"/>
            <w:vMerge w:val="restart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Наименование мероприятия  (результата), контрольной точки</w:t>
            </w:r>
          </w:p>
        </w:tc>
        <w:tc>
          <w:tcPr>
            <w:tcW w:w="2157" w:type="dxa"/>
            <w:gridSpan w:val="2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Сроки реализации</w:t>
            </w:r>
          </w:p>
        </w:tc>
        <w:tc>
          <w:tcPr>
            <w:tcW w:w="3235" w:type="dxa"/>
            <w:gridSpan w:val="2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Взаимосвязь</w:t>
            </w:r>
          </w:p>
        </w:tc>
        <w:tc>
          <w:tcPr>
            <w:tcW w:w="1617" w:type="dxa"/>
            <w:vMerge w:val="restart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Вид документа и характеристика результата</w:t>
            </w:r>
          </w:p>
        </w:tc>
        <w:tc>
          <w:tcPr>
            <w:tcW w:w="1752" w:type="dxa"/>
            <w:vMerge w:val="restart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Реализуется муниципальными образованиями  Архангельской област</w:t>
            </w:r>
            <w:proofErr w:type="gramStart"/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и(</w:t>
            </w:r>
            <w:proofErr w:type="gramEnd"/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да/нет)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E61DCE" w:rsidRPr="00E61DCE" w:rsidTr="00FE3EF8">
        <w:trPr>
          <w:trHeight w:hRule="exact" w:val="835"/>
        </w:trPr>
        <w:tc>
          <w:tcPr>
            <w:tcW w:w="817" w:type="dxa"/>
            <w:vMerge/>
            <w:shd w:val="clear" w:color="auto" w:fill="auto"/>
            <w:vAlign w:val="center"/>
          </w:tcPr>
          <w:p w:rsidR="00E61DCE" w:rsidRPr="00E61DCE" w:rsidRDefault="00E61DCE" w:rsidP="00E61DCE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vMerge/>
            <w:shd w:val="clear" w:color="auto" w:fill="auto"/>
            <w:vAlign w:val="center"/>
          </w:tcPr>
          <w:p w:rsidR="00E61DCE" w:rsidRPr="00E61DCE" w:rsidRDefault="00E61DCE" w:rsidP="00E61DCE">
            <w:pPr>
              <w:rPr>
                <w:sz w:val="20"/>
                <w:szCs w:val="20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Начало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Окончание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предшественники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последователи</w:t>
            </w:r>
          </w:p>
        </w:tc>
        <w:tc>
          <w:tcPr>
            <w:tcW w:w="1617" w:type="dxa"/>
            <w:vMerge/>
            <w:shd w:val="clear" w:color="auto" w:fill="auto"/>
            <w:vAlign w:val="center"/>
          </w:tcPr>
          <w:p w:rsidR="00E61DCE" w:rsidRPr="00E61DCE" w:rsidRDefault="00E61DCE" w:rsidP="00E61DC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E61DCE" w:rsidRPr="00E61DCE" w:rsidRDefault="00E61DCE" w:rsidP="00E61DCE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  <w:vAlign w:val="center"/>
          </w:tcPr>
          <w:p w:rsidR="00E61DCE" w:rsidRPr="00E61DCE" w:rsidRDefault="00E61DCE" w:rsidP="00E61DCE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vMerge/>
            <w:shd w:val="clear" w:color="auto" w:fill="auto"/>
            <w:vAlign w:val="center"/>
          </w:tcPr>
          <w:p w:rsidR="00E61DCE" w:rsidRPr="00E61DCE" w:rsidRDefault="00E61DCE" w:rsidP="00E61DCE">
            <w:pPr>
              <w:rPr>
                <w:sz w:val="20"/>
                <w:szCs w:val="20"/>
              </w:rPr>
            </w:pPr>
          </w:p>
        </w:tc>
      </w:tr>
      <w:tr w:rsidR="00E61DCE" w:rsidRPr="00E61DCE" w:rsidTr="00FE3EF8">
        <w:trPr>
          <w:trHeight w:val="681"/>
        </w:trPr>
        <w:tc>
          <w:tcPr>
            <w:tcW w:w="8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88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94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color w:val="000000"/>
                <w:spacing w:val="-2"/>
                <w:sz w:val="20"/>
                <w:szCs w:val="20"/>
              </w:rPr>
              <w:t>-</w:t>
            </w:r>
          </w:p>
        </w:tc>
        <w:tc>
          <w:tcPr>
            <w:tcW w:w="121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48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617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5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  <w:tc>
          <w:tcPr>
            <w:tcW w:w="174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61DCE" w:rsidRPr="00E61DCE" w:rsidRDefault="00E61DCE" w:rsidP="00E61DCE">
            <w:pPr>
              <w:spacing w:line="230" w:lineRule="auto"/>
              <w:jc w:val="center"/>
              <w:rPr>
                <w:rFonts w:eastAsia="Times New Roman" w:cs="Times New Roman"/>
                <w:spacing w:val="-2"/>
                <w:sz w:val="20"/>
                <w:szCs w:val="20"/>
              </w:rPr>
            </w:pPr>
            <w:r w:rsidRPr="00E61DCE">
              <w:rPr>
                <w:rFonts w:eastAsia="Times New Roman" w:cs="Times New Roman"/>
                <w:spacing w:val="-2"/>
                <w:sz w:val="20"/>
                <w:szCs w:val="20"/>
              </w:rPr>
              <w:t>-</w:t>
            </w:r>
          </w:p>
        </w:tc>
      </w:tr>
    </w:tbl>
    <w:p w:rsidR="00E84BBB" w:rsidRPr="00E84BBB" w:rsidRDefault="00E84BBB" w:rsidP="00E84BBB">
      <w:pPr>
        <w:pStyle w:val="a0"/>
        <w:rPr>
          <w:lang w:eastAsia="ru-RU"/>
        </w:rPr>
      </w:pPr>
    </w:p>
    <w:p w:rsidR="003C305F" w:rsidRPr="00E84BBB" w:rsidRDefault="00FB0201" w:rsidP="00E84BBB">
      <w:pPr>
        <w:spacing w:line="240" w:lineRule="auto"/>
        <w:jc w:val="center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B0201">
        <w:rPr>
          <w:rFonts w:eastAsia="Times New Roman" w:cs="Times New Roman"/>
          <w:color w:val="000000"/>
          <w:sz w:val="20"/>
          <w:szCs w:val="20"/>
          <w:lang w:eastAsia="ru-RU"/>
        </w:rPr>
        <w:t>_________________________</w:t>
      </w:r>
    </w:p>
    <w:sectPr w:rsidR="003C305F" w:rsidRPr="00E84BBB" w:rsidSect="00E84BBB">
      <w:pgSz w:w="16838" w:h="11906" w:orient="landscape" w:code="9"/>
      <w:pgMar w:top="993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0201"/>
    <w:rsid w:val="00000323"/>
    <w:rsid w:val="00012E2A"/>
    <w:rsid w:val="000B66A0"/>
    <w:rsid w:val="001212D6"/>
    <w:rsid w:val="001F15E3"/>
    <w:rsid w:val="00203AE2"/>
    <w:rsid w:val="00213D9F"/>
    <w:rsid w:val="00285ECB"/>
    <w:rsid w:val="002D1E77"/>
    <w:rsid w:val="00334524"/>
    <w:rsid w:val="003C305F"/>
    <w:rsid w:val="00426983"/>
    <w:rsid w:val="00481514"/>
    <w:rsid w:val="004A1127"/>
    <w:rsid w:val="00513ED6"/>
    <w:rsid w:val="00523939"/>
    <w:rsid w:val="005814AE"/>
    <w:rsid w:val="00595F6B"/>
    <w:rsid w:val="006213FE"/>
    <w:rsid w:val="00726EF7"/>
    <w:rsid w:val="007356DE"/>
    <w:rsid w:val="00744DAB"/>
    <w:rsid w:val="007C0D6C"/>
    <w:rsid w:val="007F5D3F"/>
    <w:rsid w:val="00816452"/>
    <w:rsid w:val="008263F9"/>
    <w:rsid w:val="008874B8"/>
    <w:rsid w:val="008928C6"/>
    <w:rsid w:val="008A44C0"/>
    <w:rsid w:val="009542E0"/>
    <w:rsid w:val="00981551"/>
    <w:rsid w:val="009C15D5"/>
    <w:rsid w:val="009D1D58"/>
    <w:rsid w:val="009E1E0B"/>
    <w:rsid w:val="00A1573E"/>
    <w:rsid w:val="00A91131"/>
    <w:rsid w:val="00AB17A1"/>
    <w:rsid w:val="00AC438C"/>
    <w:rsid w:val="00B51555"/>
    <w:rsid w:val="00C2378B"/>
    <w:rsid w:val="00C3622D"/>
    <w:rsid w:val="00CD5D80"/>
    <w:rsid w:val="00D030C6"/>
    <w:rsid w:val="00E61DCE"/>
    <w:rsid w:val="00E84BBB"/>
    <w:rsid w:val="00FB0201"/>
    <w:rsid w:val="00FE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212D6"/>
    <w:pPr>
      <w:spacing w:after="0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5814AE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2"/>
    <w:uiPriority w:val="39"/>
    <w:rsid w:val="0001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4D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44DAB"/>
    <w:rPr>
      <w:rFonts w:ascii="Segoe UI" w:hAnsi="Segoe UI" w:cs="Segoe UI"/>
      <w:sz w:val="18"/>
      <w:szCs w:val="18"/>
    </w:rPr>
  </w:style>
  <w:style w:type="character" w:styleId="a7">
    <w:name w:val="annotation reference"/>
    <w:basedOn w:val="a1"/>
    <w:uiPriority w:val="99"/>
    <w:semiHidden/>
    <w:unhideWhenUsed/>
    <w:rsid w:val="00A911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911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91131"/>
    <w:rPr>
      <w:rFonts w:ascii="Times New Roman" w:hAnsi="Times New Roman"/>
      <w:sz w:val="20"/>
      <w:szCs w:val="20"/>
    </w:rPr>
  </w:style>
  <w:style w:type="table" w:customStyle="1" w:styleId="1">
    <w:name w:val="Сетка таблицы1"/>
    <w:basedOn w:val="a2"/>
    <w:next w:val="a4"/>
    <w:uiPriority w:val="39"/>
    <w:qFormat/>
    <w:rsid w:val="00E61DCE"/>
    <w:pPr>
      <w:spacing w:after="0" w:line="240" w:lineRule="auto"/>
    </w:pPr>
    <w:rPr>
      <w:rFonts w:eastAsiaTheme="minorEastAsia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Бурченкова Марина Михайловна</dc:creator>
  <cp:lastModifiedBy>minfin user</cp:lastModifiedBy>
  <cp:revision>2</cp:revision>
  <cp:lastPrinted>2023-09-28T08:48:00Z</cp:lastPrinted>
  <dcterms:created xsi:type="dcterms:W3CDTF">2023-10-11T08:41:00Z</dcterms:created>
  <dcterms:modified xsi:type="dcterms:W3CDTF">2023-10-11T08:41:00Z</dcterms:modified>
</cp:coreProperties>
</file>