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1B" w:rsidRPr="00362B1B" w:rsidRDefault="00362B1B" w:rsidP="00E358CC">
      <w:pPr>
        <w:ind w:left="9781"/>
        <w:jc w:val="center"/>
        <w:rPr>
          <w:sz w:val="28"/>
          <w:szCs w:val="28"/>
        </w:rPr>
      </w:pPr>
      <w:r w:rsidRPr="00362B1B">
        <w:rPr>
          <w:sz w:val="28"/>
          <w:szCs w:val="28"/>
        </w:rPr>
        <w:t>УТВЕРЖДЕН</w:t>
      </w:r>
    </w:p>
    <w:p w:rsidR="00362B1B" w:rsidRPr="00362B1B" w:rsidRDefault="00362B1B" w:rsidP="00E358CC">
      <w:pPr>
        <w:ind w:left="9781"/>
        <w:jc w:val="center"/>
        <w:rPr>
          <w:sz w:val="28"/>
          <w:szCs w:val="28"/>
        </w:rPr>
      </w:pPr>
      <w:r w:rsidRPr="00362B1B">
        <w:rPr>
          <w:sz w:val="28"/>
          <w:szCs w:val="28"/>
        </w:rPr>
        <w:t xml:space="preserve">распоряжением министерства агропромышленного комплекса </w:t>
      </w:r>
      <w:r>
        <w:rPr>
          <w:sz w:val="28"/>
          <w:szCs w:val="28"/>
        </w:rPr>
        <w:br/>
      </w:r>
      <w:r w:rsidRPr="00362B1B">
        <w:rPr>
          <w:sz w:val="28"/>
          <w:szCs w:val="28"/>
        </w:rPr>
        <w:t>и торговли Архангельской области</w:t>
      </w:r>
    </w:p>
    <w:p w:rsidR="00362B1B" w:rsidRPr="00362B1B" w:rsidRDefault="00362B1B" w:rsidP="00E358CC">
      <w:pPr>
        <w:ind w:left="9781"/>
        <w:jc w:val="center"/>
        <w:rPr>
          <w:rFonts w:eastAsia="Times New Roman" w:cs="Times New Roman"/>
          <w:b/>
          <w:bCs/>
          <w:kern w:val="32"/>
          <w:sz w:val="28"/>
          <w:szCs w:val="28"/>
          <w:lang w:eastAsia="ar-SA"/>
        </w:rPr>
      </w:pPr>
      <w:r>
        <w:rPr>
          <w:sz w:val="28"/>
          <w:szCs w:val="28"/>
        </w:rPr>
        <w:t>от 29 сентября 2023 г.</w:t>
      </w:r>
      <w:r w:rsidRPr="00362B1B">
        <w:rPr>
          <w:sz w:val="28"/>
          <w:szCs w:val="28"/>
        </w:rPr>
        <w:t>№</w:t>
      </w:r>
      <w:r>
        <w:rPr>
          <w:sz w:val="28"/>
          <w:szCs w:val="28"/>
        </w:rPr>
        <w:t xml:space="preserve"> 319-р</w:t>
      </w:r>
    </w:p>
    <w:p w:rsidR="00362B1B" w:rsidRPr="00362B1B" w:rsidRDefault="00362B1B" w:rsidP="00362B1B">
      <w:pPr>
        <w:ind w:left="9781"/>
        <w:rPr>
          <w:rFonts w:eastAsia="Times New Roman" w:cs="Times New Roman"/>
          <w:b/>
          <w:bCs/>
          <w:kern w:val="32"/>
          <w:sz w:val="28"/>
          <w:szCs w:val="28"/>
          <w:lang w:eastAsia="ar-SA"/>
        </w:rPr>
      </w:pPr>
    </w:p>
    <w:p w:rsidR="00F94FAA" w:rsidRPr="00F94FAA" w:rsidRDefault="00F94FAA" w:rsidP="00F94FAA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</w:pPr>
      <w:r w:rsidRPr="00F94FAA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bookmarkStart w:id="0" w:name="_GoBack"/>
      <w:bookmarkEnd w:id="0"/>
      <w:r w:rsidRPr="00F94FAA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F94FAA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 комплекса процессных мероприятий </w:t>
      </w:r>
      <w:r w:rsidRPr="00F94FAA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br/>
      </w:r>
      <w:r w:rsidRPr="00F94FAA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«Обеспечение развития агропромышленного к</w:t>
      </w:r>
      <w:r w:rsidR="00307BB2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омплекса Архангельской области»</w:t>
      </w:r>
    </w:p>
    <w:p w:rsidR="00F94FAA" w:rsidRPr="00F94FAA" w:rsidRDefault="00F94FAA" w:rsidP="00F94FA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F94FAA" w:rsidRPr="00451198" w:rsidRDefault="00F94FA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51198">
        <w:rPr>
          <w:rFonts w:eastAsia="Times New Roman" w:cs="Times New Roman"/>
          <w:sz w:val="28"/>
          <w:szCs w:val="28"/>
          <w:lang w:eastAsia="ru-RU"/>
        </w:rPr>
        <w:t>1. Общие положения</w:t>
      </w:r>
    </w:p>
    <w:p w:rsidR="00F94FAA" w:rsidRPr="00F94FAA" w:rsidRDefault="00F94FAA" w:rsidP="00F94FAA">
      <w:pPr>
        <w:rPr>
          <w:highlight w:val="yellow"/>
          <w:lang w:eastAsia="ru-RU"/>
        </w:rPr>
      </w:pPr>
    </w:p>
    <w:tbl>
      <w:tblPr>
        <w:tblW w:w="14758" w:type="dxa"/>
        <w:tblInd w:w="-308" w:type="dxa"/>
        <w:tblLayout w:type="fixed"/>
        <w:tblLook w:val="0000"/>
      </w:tblPr>
      <w:tblGrid>
        <w:gridCol w:w="4407"/>
        <w:gridCol w:w="10351"/>
      </w:tblGrid>
      <w:tr w:rsidR="00F94FAA" w:rsidRPr="00F94FAA" w:rsidTr="00D47C4A">
        <w:trPr>
          <w:trHeight w:val="239"/>
        </w:trPr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10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агропромышленного комплекса и торговли Архангельской области (далее - министерство </w:t>
            </w:r>
            <w:r w:rsidR="00C966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агропромышленного комплекса</w:t>
            </w: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торговли)</w:t>
            </w:r>
          </w:p>
        </w:tc>
      </w:tr>
      <w:tr w:rsidR="00F94FAA" w:rsidRPr="00F94FAA" w:rsidTr="00D47C4A">
        <w:trPr>
          <w:trHeight w:val="623"/>
        </w:trPr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94FA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Связь с государственной программой Архангельской области</w:t>
            </w:r>
          </w:p>
        </w:tc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94FA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:rsidR="00F94FAA" w:rsidRPr="00F94FAA" w:rsidRDefault="00F94FAA" w:rsidP="00F94FAA">
      <w:pPr>
        <w:spacing w:line="240" w:lineRule="auto"/>
        <w:rPr>
          <w:highlight w:val="yellow"/>
          <w:lang w:eastAsia="ru-RU"/>
        </w:rPr>
      </w:pPr>
    </w:p>
    <w:p w:rsidR="00F94FAA" w:rsidRPr="00F94FAA" w:rsidRDefault="00F94FAA" w:rsidP="00F94FA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F94FAA" w:rsidRPr="00451198" w:rsidRDefault="00F94FA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51198">
        <w:rPr>
          <w:rFonts w:eastAsia="Times New Roman" w:cs="Times New Roman"/>
          <w:sz w:val="28"/>
          <w:szCs w:val="28"/>
          <w:lang w:eastAsia="ru-RU"/>
        </w:rPr>
        <w:t>2. Показатели комплекса процессных мероприятий</w:t>
      </w:r>
    </w:p>
    <w:tbl>
      <w:tblPr>
        <w:tblW w:w="15645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3250"/>
        <w:gridCol w:w="1549"/>
        <w:gridCol w:w="1559"/>
        <w:gridCol w:w="1276"/>
        <w:gridCol w:w="992"/>
        <w:gridCol w:w="709"/>
        <w:gridCol w:w="756"/>
        <w:gridCol w:w="756"/>
        <w:gridCol w:w="756"/>
        <w:gridCol w:w="1843"/>
        <w:gridCol w:w="1711"/>
      </w:tblGrid>
      <w:tr w:rsidR="00614EFB" w:rsidRPr="00F94FAA" w:rsidTr="00614EFB">
        <w:trPr>
          <w:trHeight w:val="287"/>
          <w:tblHeader/>
        </w:trPr>
        <w:tc>
          <w:tcPr>
            <w:tcW w:w="488" w:type="dxa"/>
            <w:vMerge w:val="restart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50" w:type="dxa"/>
            <w:vMerge w:val="restart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показателя/задачи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соответствия декомпози- рованного</w:t>
            </w:r>
          </w:p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</w:t>
            </w:r>
            <w:bookmarkStart w:id="1" w:name="_bookmark7"/>
            <w:bookmarkEnd w:id="1"/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показателей </w:t>
            </w:r>
          </w:p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за достижение показателя</w:t>
            </w:r>
          </w:p>
        </w:tc>
        <w:tc>
          <w:tcPr>
            <w:tcW w:w="1711" w:type="dxa"/>
            <w:vMerge w:val="restart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14EFB" w:rsidRPr="00F94FAA" w:rsidTr="00614EFB">
        <w:trPr>
          <w:trHeight w:val="623"/>
          <w:tblHeader/>
        </w:trPr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5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5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vMerge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EFB" w:rsidRPr="00F94FAA" w:rsidTr="00614EFB">
        <w:trPr>
          <w:trHeight w:val="387"/>
        </w:trPr>
        <w:tc>
          <w:tcPr>
            <w:tcW w:w="488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6" w:type="dxa"/>
            <w:gridSpan w:val="10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Задача «Создание условий для стимулирования развития сельского хозяйства в Архангельской области»</w:t>
            </w:r>
          </w:p>
        </w:tc>
        <w:tc>
          <w:tcPr>
            <w:tcW w:w="1711" w:type="dxa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EFB" w:rsidRPr="00F94FAA" w:rsidTr="00FE6CF3">
        <w:trPr>
          <w:trHeight w:val="20"/>
        </w:trPr>
        <w:tc>
          <w:tcPr>
            <w:tcW w:w="488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250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доля прибыльных сельскохозяйственных организаций в Архангельской области</w:t>
            </w:r>
          </w:p>
        </w:tc>
        <w:tc>
          <w:tcPr>
            <w:tcW w:w="1549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94FAA">
              <w:rPr>
                <w:rFonts w:eastAsia="Calibri"/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75,6</w:t>
            </w:r>
          </w:p>
        </w:tc>
        <w:tc>
          <w:tcPr>
            <w:tcW w:w="709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75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75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756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614EFB" w:rsidRPr="00F94FAA" w:rsidRDefault="00614EFB" w:rsidP="00F9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министерство</w:t>
            </w:r>
          </w:p>
          <w:p w:rsidR="00614EFB" w:rsidRPr="00F94FAA" w:rsidRDefault="00C966A6" w:rsidP="00F9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66A6">
              <w:rPr>
                <w:rFonts w:eastAsia="Calibri"/>
                <w:sz w:val="20"/>
                <w:szCs w:val="20"/>
              </w:rPr>
              <w:t>агропромышленного комплекса</w:t>
            </w:r>
            <w:r w:rsidR="00614EFB" w:rsidRPr="00F94FAA">
              <w:rPr>
                <w:rFonts w:eastAsia="Calibri"/>
                <w:sz w:val="20"/>
                <w:szCs w:val="20"/>
              </w:rPr>
              <w:t xml:space="preserve"> и торговли</w:t>
            </w:r>
          </w:p>
        </w:tc>
        <w:tc>
          <w:tcPr>
            <w:tcW w:w="1711" w:type="dxa"/>
          </w:tcPr>
          <w:p w:rsidR="00F60C46" w:rsidRPr="00F60C46" w:rsidRDefault="00AB70FD" w:rsidP="00AB70FD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94FAA" w:rsidRDefault="00F94FAA" w:rsidP="00F94FAA"/>
    <w:p w:rsidR="00362B1B" w:rsidRDefault="00362B1B" w:rsidP="00362B1B">
      <w:pPr>
        <w:pStyle w:val="a0"/>
      </w:pPr>
    </w:p>
    <w:p w:rsidR="00362B1B" w:rsidRDefault="00362B1B" w:rsidP="00362B1B">
      <w:pPr>
        <w:pStyle w:val="a0"/>
      </w:pPr>
    </w:p>
    <w:p w:rsidR="00362B1B" w:rsidRDefault="00362B1B" w:rsidP="00362B1B">
      <w:pPr>
        <w:pStyle w:val="a0"/>
      </w:pPr>
    </w:p>
    <w:p w:rsidR="00362B1B" w:rsidRDefault="00362B1B" w:rsidP="00362B1B">
      <w:pPr>
        <w:pStyle w:val="a0"/>
      </w:pPr>
    </w:p>
    <w:p w:rsidR="00451198" w:rsidRPr="00D40F87" w:rsidRDefault="00451198" w:rsidP="00451198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eastAsiaTheme="minorEastAsia" w:cs="Times New Roman"/>
          <w:bCs/>
          <w:sz w:val="28"/>
          <w:szCs w:val="28"/>
          <w:lang w:eastAsia="ru-RU"/>
        </w:rPr>
      </w:pPr>
      <w:r w:rsidRPr="00D40F87">
        <w:rPr>
          <w:rFonts w:eastAsiaTheme="minorEastAsia" w:cs="Times New Roman"/>
          <w:bCs/>
          <w:sz w:val="28"/>
          <w:szCs w:val="28"/>
          <w:lang w:eastAsia="ru-RU"/>
        </w:rPr>
        <w:lastRenderedPageBreak/>
        <w:t>2.1 Порядок расчета и источники информации о значениях целевых показателей комплекса процессных мероприятий</w:t>
      </w:r>
    </w:p>
    <w:p w:rsidR="00F94FAA" w:rsidRPr="00F94FAA" w:rsidRDefault="00F94FAA" w:rsidP="00F94FAA"/>
    <w:tbl>
      <w:tblPr>
        <w:tblW w:w="5086" w:type="pct"/>
        <w:tblInd w:w="-35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6623"/>
        <w:gridCol w:w="3845"/>
      </w:tblGrid>
      <w:tr w:rsidR="00F94FAA" w:rsidRPr="00F94FAA" w:rsidTr="00D47C4A"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F94FAA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F94FAA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F94FAA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Источники информации</w:t>
            </w:r>
          </w:p>
        </w:tc>
      </w:tr>
      <w:tr w:rsidR="00F94FAA" w:rsidRPr="00F94FAA" w:rsidTr="00D47C4A"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F94FAA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F94FAA">
              <w:rPr>
                <w:rFonts w:eastAsia="Calibri"/>
                <w:sz w:val="20"/>
                <w:szCs w:val="20"/>
              </w:rPr>
              <w:t>1.1 Доля прибыльных сельскохозяйственных организаций в Архангельской области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F94FAA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Дпр. = К1 / К2 х 100%, где:</w:t>
            </w:r>
          </w:p>
          <w:p w:rsidR="00F94FAA" w:rsidRPr="00F94FAA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F94FAA" w:rsidRPr="00F94FAA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Дпр. – прибыльных сельскохозяйственных организаций в Архангельской области;</w:t>
            </w:r>
          </w:p>
          <w:p w:rsidR="00F94FAA" w:rsidRPr="00F94FAA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К1 – количество сельскохозяйственных организацийАрхангельской области, получивших прибыль за отчетный год</w:t>
            </w:r>
          </w:p>
          <w:p w:rsidR="00F94FAA" w:rsidRPr="00F94FAA" w:rsidRDefault="00F94FAA" w:rsidP="00F94FAA">
            <w:pPr>
              <w:adjustRightInd w:val="0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 xml:space="preserve">К2 – общее количество сельскохозяйственных организаций Архангельской области, представивших отчетность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A" w:rsidRPr="00F94FAA" w:rsidRDefault="00F94FAA" w:rsidP="00F94FAA">
            <w:pPr>
              <w:adjustRightInd w:val="0"/>
              <w:jc w:val="center"/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форма 6-АПК отчетности о финансово-экономическом состоянии товаропроизводителей агропромышленного комплекса Архангельской области за отчетный год</w:t>
            </w:r>
          </w:p>
        </w:tc>
      </w:tr>
    </w:tbl>
    <w:p w:rsidR="00F94FAA" w:rsidRPr="00F94FAA" w:rsidRDefault="00F94FAA" w:rsidP="00F94FAA">
      <w:pPr>
        <w:rPr>
          <w:lang w:eastAsia="ru-RU"/>
        </w:rPr>
      </w:pPr>
    </w:p>
    <w:p w:rsidR="00F94FAA" w:rsidRPr="00451198" w:rsidRDefault="00F94FA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51198">
        <w:rPr>
          <w:rFonts w:eastAsia="Times New Roman" w:cs="Times New Roman"/>
          <w:sz w:val="28"/>
          <w:szCs w:val="28"/>
          <w:lang w:eastAsia="ru-RU"/>
        </w:rPr>
        <w:t>3. Перечень основных мероприятий (результатов) комплекса процессных мероприятий</w:t>
      </w:r>
    </w:p>
    <w:p w:rsidR="00F94FAA" w:rsidRPr="00F94FAA" w:rsidRDefault="00F94FAA" w:rsidP="00F94FAA">
      <w:pPr>
        <w:spacing w:line="240" w:lineRule="auto"/>
        <w:rPr>
          <w:highlight w:val="yellow"/>
          <w:lang w:eastAsia="ru-RU"/>
        </w:rPr>
      </w:pPr>
    </w:p>
    <w:tbl>
      <w:tblPr>
        <w:tblW w:w="15075" w:type="dxa"/>
        <w:tblInd w:w="-436" w:type="dxa"/>
        <w:tblLayout w:type="fixed"/>
        <w:tblLook w:val="0000"/>
      </w:tblPr>
      <w:tblGrid>
        <w:gridCol w:w="850"/>
        <w:gridCol w:w="2553"/>
        <w:gridCol w:w="1716"/>
        <w:gridCol w:w="4233"/>
        <w:gridCol w:w="1281"/>
        <w:gridCol w:w="992"/>
        <w:gridCol w:w="850"/>
        <w:gridCol w:w="851"/>
        <w:gridCol w:w="850"/>
        <w:gridCol w:w="899"/>
      </w:tblGrid>
      <w:tr w:rsidR="00F94FAA" w:rsidRPr="00F94FAA" w:rsidTr="00D47C4A">
        <w:trPr>
          <w:trHeight w:val="37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4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Значения мероприятия (результата) по годам</w:t>
            </w:r>
          </w:p>
        </w:tc>
      </w:tr>
      <w:tr w:rsidR="00F94FAA" w:rsidRPr="00F94FAA" w:rsidTr="00D47C4A">
        <w:trPr>
          <w:trHeight w:val="406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F94FAA" w:rsidRPr="00F94FAA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4FAA" w:rsidRPr="00F94FAA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4FAA" w:rsidRPr="00F94FAA" w:rsidRDefault="00F94FAA" w:rsidP="00FC3A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стимулирования развития сельского хо</w:t>
            </w:r>
            <w:r w:rsidR="00FC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зяйства в Архангельской области</w:t>
            </w:r>
          </w:p>
        </w:tc>
      </w:tr>
      <w:tr w:rsidR="00F94FAA" w:rsidRPr="00F94FAA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807E1B" w:rsidP="00B844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Реализованопроизводствосельскохозяйственнойпродукции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996434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4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94FAA" w:rsidRPr="009964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4268" w:rsidRPr="006B4268" w:rsidRDefault="00996434" w:rsidP="006B4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4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94FAA" w:rsidRPr="009964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6B4268" w:rsidRPr="006B42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реализуется </w:t>
            </w:r>
            <w:r w:rsidR="00C966A6" w:rsidRPr="00C966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Архангельской области </w:t>
            </w:r>
            <w:r w:rsidR="006B4268" w:rsidRPr="006B42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путем предоставления:</w:t>
            </w:r>
          </w:p>
          <w:p w:rsidR="006B4268" w:rsidRPr="006B4268" w:rsidRDefault="006B4268" w:rsidP="006B4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2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1) субсидий на финансовое обеспечение (возмещение) части затрат сельскохозяйственным товаропроизводителям Архангельской области 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области, </w:t>
            </w:r>
          </w:p>
          <w:p w:rsidR="006B4268" w:rsidRPr="006B4268" w:rsidRDefault="006B4268" w:rsidP="006B42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2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2) грантов в форме субсидии бюджетным </w:t>
            </w:r>
            <w:r w:rsidRPr="006B42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в соответствии с Порядком предоставления грантов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утвержденным постановлением Правительства Архангельской области;</w:t>
            </w:r>
          </w:p>
          <w:p w:rsidR="00183F0F" w:rsidRPr="00183F0F" w:rsidRDefault="006B4268" w:rsidP="006B4268">
            <w:pPr>
              <w:pStyle w:val="a0"/>
              <w:rPr>
                <w:lang w:eastAsia="ru-RU"/>
              </w:rPr>
            </w:pPr>
            <w:r w:rsidRPr="006B42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3) субсидии на иные цели государственному автономному учреждению Архангельской области «Инвестсельстрой» на обеспечение деятельности центра компетенций в сфере сельскохозяйственной кооперации и поддержки фермеров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A27A5B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6C6C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окумент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4424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42A" w:rsidRPr="004424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F94FAA" w:rsidRPr="00F94FAA" w:rsidTr="00D47C4A">
        <w:trPr>
          <w:trHeight w:val="2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C04C3B" w:rsidP="009964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Реализованы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сфере сельского хозяйства и рыбохозяйственного комплекса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561138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риобретение товаров, работ, услуг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3C4F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94FAA" w:rsidRPr="00F93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4FAA" w:rsidRPr="00F94FAA" w:rsidRDefault="00F93C4F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94FAA" w:rsidRPr="00F93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реализуется </w:t>
            </w:r>
            <w:r w:rsidR="00371B5D" w:rsidRPr="00371B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Архангельской области 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путем предоставления ассигнований из областного бюджета на организацию выставок, ярмарок, на организацию и проведение конкурсов, на совершенствование информационного обеспечения и автоматизации в сфере управления сельским хозяйством,на выполнение научно-исследовательских и </w:t>
            </w:r>
            <w:r w:rsidR="00F94FAA"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опытно-конструкторских работ в сфере сельского хозяйства и рыбохозяйственного комплекса исполнителям, определяемым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4424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</w:t>
            </w:r>
            <w:r w:rsidR="004424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44242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5957B0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F94FAA" w:rsidRPr="00F94FAA" w:rsidRDefault="00F94FAA" w:rsidP="00F94FA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  <w:r w:rsidRPr="00F94FAA">
        <w:rPr>
          <w:rFonts w:ascii="Arial" w:eastAsia="Times New Roman" w:hAnsi="Arial" w:cs="Arial"/>
          <w:sz w:val="10"/>
          <w:szCs w:val="10"/>
          <w:highlight w:val="yellow"/>
          <w:lang w:eastAsia="ru-RU"/>
        </w:rPr>
        <w:lastRenderedPageBreak/>
        <w:br/>
      </w:r>
    </w:p>
    <w:p w:rsidR="00F94FAA" w:rsidRPr="0086631A" w:rsidRDefault="0086631A" w:rsidP="00F94FA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6631A">
        <w:rPr>
          <w:rFonts w:eastAsia="Times New Roman" w:cs="Times New Roman"/>
          <w:sz w:val="28"/>
          <w:szCs w:val="28"/>
          <w:lang w:eastAsia="ru-RU"/>
        </w:rPr>
        <w:t>4</w:t>
      </w:r>
      <w:r w:rsidR="00F94FAA" w:rsidRPr="0086631A">
        <w:rPr>
          <w:rFonts w:eastAsia="Times New Roman" w:cs="Times New Roman"/>
          <w:sz w:val="28"/>
          <w:szCs w:val="28"/>
          <w:lang w:eastAsia="ru-RU"/>
        </w:rPr>
        <w:t>. Финансовое обеспечение комплекса процессных мероприятий</w:t>
      </w:r>
    </w:p>
    <w:p w:rsidR="00F94FAA" w:rsidRPr="00F94FAA" w:rsidRDefault="00F94FAA" w:rsidP="00F94FAA">
      <w:pPr>
        <w:spacing w:line="240" w:lineRule="auto"/>
        <w:rPr>
          <w:highlight w:val="yellow"/>
          <w:lang w:eastAsia="ru-RU"/>
        </w:rPr>
      </w:pPr>
    </w:p>
    <w:p w:rsidR="00F94FAA" w:rsidRPr="00F94FAA" w:rsidRDefault="00F94FAA" w:rsidP="00F94FA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168" w:type="dxa"/>
        <w:tblInd w:w="-577" w:type="dxa"/>
        <w:tblLayout w:type="fixed"/>
        <w:tblLook w:val="0000"/>
      </w:tblPr>
      <w:tblGrid>
        <w:gridCol w:w="757"/>
        <w:gridCol w:w="5055"/>
        <w:gridCol w:w="1701"/>
        <w:gridCol w:w="1701"/>
        <w:gridCol w:w="1843"/>
        <w:gridCol w:w="2111"/>
        <w:gridCol w:w="2000"/>
      </w:tblGrid>
      <w:tr w:rsidR="00F94FAA" w:rsidRPr="00F94FAA" w:rsidTr="00D47C4A">
        <w:trPr>
          <w:trHeight w:val="239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86631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63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7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(тыс. рублей)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F94FAA" w:rsidRPr="00F94FAA" w:rsidTr="00D47C4A">
        <w:trPr>
          <w:trHeight w:val="239"/>
        </w:trPr>
        <w:tc>
          <w:tcPr>
            <w:tcW w:w="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AA" w:rsidRPr="00F94FAA" w:rsidRDefault="00F94FAA" w:rsidP="00F94F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6A6" w:rsidRPr="00F94FAA" w:rsidTr="00C00090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6A6" w:rsidRPr="00F94FAA" w:rsidRDefault="00C966A6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86631A" w:rsidRDefault="00C966A6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631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развития агропромышленного комплекса Архангельской области»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237087,9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203495,5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203495,4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644078,8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6A6" w:rsidRPr="00F94FAA" w:rsidRDefault="00C966A6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66A6" w:rsidRPr="00F94FAA" w:rsidTr="00C00090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6A6" w:rsidRPr="00F94FAA" w:rsidRDefault="00C966A6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F94FAA" w:rsidRDefault="00C966A6" w:rsidP="00C966A6">
            <w:pPr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 xml:space="preserve"> Областной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237087,9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203495,5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203495,4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966A6" w:rsidRPr="00C966A6" w:rsidRDefault="00C966A6" w:rsidP="00C966A6">
            <w:pPr>
              <w:jc w:val="right"/>
              <w:rPr>
                <w:color w:val="000000"/>
                <w:sz w:val="18"/>
                <w:szCs w:val="18"/>
              </w:rPr>
            </w:pPr>
            <w:r w:rsidRPr="00C966A6">
              <w:rPr>
                <w:color w:val="000000"/>
                <w:sz w:val="18"/>
                <w:szCs w:val="18"/>
              </w:rPr>
              <w:t>644078,8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6A6" w:rsidRPr="00F94FAA" w:rsidRDefault="00C966A6" w:rsidP="00C966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17DF0" w:rsidRPr="00F94FAA" w:rsidTr="00D47C4A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Создание условий для стимулирования развития сельского хозяйства в Архангельской области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293B" w:rsidRPr="00F94FAA" w:rsidTr="00C2293B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93B" w:rsidRPr="00F94FAA" w:rsidRDefault="00C2293B" w:rsidP="00C229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F94FAA" w:rsidRDefault="00C2293B" w:rsidP="00C229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3F0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Реализовано производство сельскохозяйственной продукции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 w:rsidRPr="00C2293B">
              <w:rPr>
                <w:color w:val="000000"/>
                <w:sz w:val="18"/>
                <w:szCs w:val="18"/>
              </w:rPr>
              <w:t>232414,9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 w:rsidRPr="00C2293B">
              <w:rPr>
                <w:color w:val="000000"/>
                <w:sz w:val="18"/>
                <w:szCs w:val="18"/>
              </w:rPr>
              <w:t>198383,5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 w:rsidRPr="00C2293B">
              <w:rPr>
                <w:color w:val="000000"/>
                <w:sz w:val="18"/>
                <w:szCs w:val="18"/>
              </w:rPr>
              <w:t>198383,4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 w:rsidRPr="00C2293B">
              <w:rPr>
                <w:color w:val="000000"/>
                <w:sz w:val="18"/>
                <w:szCs w:val="18"/>
              </w:rPr>
              <w:t>629181,8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293B" w:rsidRPr="00F94FAA" w:rsidRDefault="00C2293B" w:rsidP="00C229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</w:t>
            </w:r>
            <w:r w:rsidRPr="00C2293B">
              <w:rPr>
                <w:rFonts w:eastAsia="Times New Roman" w:cs="Times New Roman"/>
                <w:sz w:val="20"/>
                <w:szCs w:val="20"/>
                <w:lang w:eastAsia="ru-RU"/>
              </w:rPr>
              <w:t>агропромышленного комплекса и торговли</w:t>
            </w:r>
          </w:p>
        </w:tc>
      </w:tr>
      <w:tr w:rsidR="00C2293B" w:rsidRPr="00F94FAA" w:rsidTr="00C2293B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93B" w:rsidRPr="00F94FAA" w:rsidRDefault="00C2293B" w:rsidP="00C229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F94FAA" w:rsidRDefault="00C2293B" w:rsidP="00C2293B">
            <w:pPr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232414,9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198383,5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198383,4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293B" w:rsidRPr="00C2293B" w:rsidRDefault="00C2293B" w:rsidP="00C2293B">
            <w:pPr>
              <w:jc w:val="right"/>
              <w:rPr>
                <w:color w:val="000000"/>
                <w:sz w:val="18"/>
                <w:szCs w:val="18"/>
              </w:rPr>
            </w:pPr>
            <w:r w:rsidRPr="00C2293B">
              <w:rPr>
                <w:color w:val="000000"/>
                <w:sz w:val="18"/>
                <w:szCs w:val="18"/>
              </w:rPr>
              <w:t>629181,8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93B" w:rsidRPr="00F94FAA" w:rsidRDefault="00C2293B" w:rsidP="00C229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17DF0" w:rsidRPr="00F94FAA" w:rsidTr="00A2283F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Pr="00F94FAA" w:rsidRDefault="00117DF0" w:rsidP="0011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Реализованы</w:t>
            </w:r>
            <w:r w:rsidRPr="00F94FAA">
              <w:rPr>
                <w:sz w:val="20"/>
                <w:szCs w:val="20"/>
              </w:rPr>
              <w:t xml:space="preserve"> мероприятия в сфере в сфере сельского хозяйства и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Default="00117DF0" w:rsidP="00117D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Default="00117DF0" w:rsidP="00117D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Default="00117DF0" w:rsidP="00117D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5112,0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Pr="00F94FAA" w:rsidRDefault="00117DF0" w:rsidP="00117DF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1A56">
              <w:rPr>
                <w:color w:val="000000"/>
                <w:sz w:val="18"/>
                <w:szCs w:val="18"/>
              </w:rPr>
              <w:t>14897,0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</w:t>
            </w:r>
            <w:r w:rsidR="00C2293B" w:rsidRPr="00C2293B">
              <w:rPr>
                <w:rFonts w:eastAsia="Times New Roman" w:cs="Times New Roman"/>
                <w:sz w:val="20"/>
                <w:szCs w:val="20"/>
                <w:lang w:eastAsia="ru-RU"/>
              </w:rPr>
              <w:t>агропромышленного комплекса и торговли</w:t>
            </w:r>
          </w:p>
        </w:tc>
      </w:tr>
      <w:tr w:rsidR="00117DF0" w:rsidRPr="00F94FAA" w:rsidTr="00A73652">
        <w:trPr>
          <w:trHeight w:val="288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FA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Pr="00F94FAA" w:rsidRDefault="00117DF0" w:rsidP="00117DF0">
            <w:pPr>
              <w:rPr>
                <w:sz w:val="20"/>
                <w:szCs w:val="20"/>
              </w:rPr>
            </w:pPr>
            <w:r w:rsidRPr="00F94FA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Default="00117DF0" w:rsidP="00117D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Default="00117DF0" w:rsidP="00117D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Default="00117DF0" w:rsidP="00117D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5112,0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17DF0" w:rsidRPr="00F94FAA" w:rsidRDefault="00117DF0" w:rsidP="00117DF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1A56">
              <w:rPr>
                <w:color w:val="000000"/>
                <w:sz w:val="18"/>
                <w:szCs w:val="18"/>
              </w:rPr>
              <w:t>14897,0</w:t>
            </w:r>
          </w:p>
        </w:tc>
        <w:tc>
          <w:tcPr>
            <w:tcW w:w="2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DF0" w:rsidRPr="00F94FAA" w:rsidRDefault="00117DF0" w:rsidP="00117D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4FAA" w:rsidRDefault="00F94FAA" w:rsidP="00F94FA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86631A" w:rsidRPr="0086631A" w:rsidRDefault="0086631A" w:rsidP="0086631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6631A">
        <w:rPr>
          <w:rFonts w:eastAsia="Times New Roman" w:cs="Times New Roman"/>
          <w:sz w:val="28"/>
          <w:szCs w:val="28"/>
          <w:lang w:eastAsia="ru-RU"/>
        </w:rPr>
        <w:t>5. План реализации комплекса процессных мероприятий</w:t>
      </w:r>
    </w:p>
    <w:p w:rsidR="00C60309" w:rsidRPr="00C60309" w:rsidRDefault="00C60309" w:rsidP="00C60309">
      <w:pPr>
        <w:pStyle w:val="a0"/>
        <w:rPr>
          <w:highlight w:val="yellow"/>
          <w:lang w:eastAsia="ru-RU"/>
        </w:rPr>
      </w:pPr>
    </w:p>
    <w:tbl>
      <w:tblPr>
        <w:tblStyle w:val="TableNormal"/>
        <w:tblW w:w="150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827"/>
        <w:gridCol w:w="3127"/>
        <w:gridCol w:w="3349"/>
        <w:gridCol w:w="1070"/>
        <w:gridCol w:w="959"/>
        <w:gridCol w:w="992"/>
        <w:gridCol w:w="775"/>
        <w:gridCol w:w="501"/>
      </w:tblGrid>
      <w:tr w:rsidR="0086631A" w:rsidRPr="00573B88" w:rsidTr="0086631A">
        <w:trPr>
          <w:trHeight w:val="649"/>
          <w:tblHeader/>
        </w:trPr>
        <w:tc>
          <w:tcPr>
            <w:tcW w:w="426" w:type="dxa"/>
            <w:vMerge w:val="restart"/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B88">
              <w:rPr>
                <w:sz w:val="20"/>
                <w:szCs w:val="20"/>
              </w:rPr>
              <w:t>Наименованиемероприятия(результата)</w:t>
            </w:r>
          </w:p>
        </w:tc>
        <w:tc>
          <w:tcPr>
            <w:tcW w:w="3127" w:type="dxa"/>
            <w:vMerge w:val="restart"/>
            <w:vAlign w:val="center"/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Ответственныйзареализацию</w:t>
            </w:r>
          </w:p>
        </w:tc>
        <w:tc>
          <w:tcPr>
            <w:tcW w:w="3349" w:type="dxa"/>
            <w:vMerge w:val="restart"/>
            <w:vAlign w:val="center"/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Наименованиеконтрольнойточки</w:t>
            </w:r>
          </w:p>
        </w:tc>
        <w:tc>
          <w:tcPr>
            <w:tcW w:w="1070" w:type="dxa"/>
            <w:vMerge w:val="restart"/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B88">
              <w:rPr>
                <w:sz w:val="20"/>
                <w:szCs w:val="20"/>
              </w:rPr>
              <w:t>Единицаизмерения</w:t>
            </w:r>
          </w:p>
        </w:tc>
        <w:tc>
          <w:tcPr>
            <w:tcW w:w="3227" w:type="dxa"/>
            <w:gridSpan w:val="4"/>
          </w:tcPr>
          <w:p w:rsidR="0086631A" w:rsidRPr="00C01290" w:rsidRDefault="0086631A" w:rsidP="005571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01290">
              <w:rPr>
                <w:sz w:val="20"/>
                <w:szCs w:val="20"/>
                <w:lang w:val="ru-RU"/>
              </w:rPr>
              <w:t>Плановые значения и сроки исполнения контрольных точек</w:t>
            </w:r>
          </w:p>
        </w:tc>
      </w:tr>
      <w:tr w:rsidR="0086631A" w:rsidRPr="00573B88" w:rsidTr="0086631A">
        <w:trPr>
          <w:trHeight w:val="417"/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6631A" w:rsidRPr="00C01290" w:rsidRDefault="0086631A" w:rsidP="005571A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86631A" w:rsidRPr="00C01290" w:rsidRDefault="0086631A" w:rsidP="005571A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27" w:type="dxa"/>
            <w:vMerge/>
            <w:tcBorders>
              <w:top w:val="nil"/>
              <w:bottom w:val="single" w:sz="4" w:space="0" w:color="auto"/>
            </w:tcBorders>
          </w:tcPr>
          <w:p w:rsidR="0086631A" w:rsidRPr="00C01290" w:rsidRDefault="0086631A" w:rsidP="005571A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49" w:type="dxa"/>
            <w:vMerge/>
            <w:tcBorders>
              <w:top w:val="nil"/>
              <w:bottom w:val="single" w:sz="4" w:space="0" w:color="auto"/>
            </w:tcBorders>
          </w:tcPr>
          <w:p w:rsidR="0086631A" w:rsidRPr="00C01290" w:rsidRDefault="0086631A" w:rsidP="005571A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  <w:tcBorders>
              <w:top w:val="nil"/>
              <w:bottom w:val="single" w:sz="4" w:space="0" w:color="auto"/>
            </w:tcBorders>
          </w:tcPr>
          <w:p w:rsidR="0086631A" w:rsidRPr="00C01290" w:rsidRDefault="0086631A" w:rsidP="005571A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86631A" w:rsidRPr="00603FCB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первоеполугодие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86631A" w:rsidRPr="00573B88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86631A" w:rsidRPr="00573B88" w:rsidTr="0086631A">
        <w:trPr>
          <w:trHeight w:val="4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Pr="00573B88" w:rsidRDefault="0086631A" w:rsidP="0055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Pr="00573B88" w:rsidRDefault="0086631A" w:rsidP="005571A0">
            <w:pPr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Pr="00573B88" w:rsidRDefault="0086631A" w:rsidP="005571A0">
            <w:pPr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Pr="00573B88" w:rsidRDefault="0086631A" w:rsidP="005571A0">
            <w:pPr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Pr="00573B88" w:rsidRDefault="0086631A" w:rsidP="005571A0">
            <w:pPr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A" w:rsidRDefault="0086631A" w:rsidP="005571A0">
            <w:pPr>
              <w:pStyle w:val="TableParagraph"/>
              <w:jc w:val="center"/>
              <w:rPr>
                <w:sz w:val="20"/>
                <w:szCs w:val="20"/>
              </w:rPr>
            </w:pPr>
            <w:r w:rsidRPr="00434B63">
              <w:rPr>
                <w:sz w:val="20"/>
                <w:szCs w:val="20"/>
              </w:rPr>
              <w:t>-</w:t>
            </w:r>
          </w:p>
        </w:tc>
      </w:tr>
    </w:tbl>
    <w:p w:rsidR="00362B1B" w:rsidRDefault="00362B1B" w:rsidP="00757800">
      <w:pPr>
        <w:spacing w:line="240" w:lineRule="auto"/>
        <w:jc w:val="center"/>
        <w:rPr>
          <w:lang w:eastAsia="ru-RU"/>
        </w:rPr>
      </w:pPr>
    </w:p>
    <w:p w:rsidR="00362B1B" w:rsidRPr="00362B1B" w:rsidRDefault="00362B1B" w:rsidP="00362B1B">
      <w:pPr>
        <w:pStyle w:val="a0"/>
        <w:rPr>
          <w:lang w:eastAsia="ru-RU"/>
        </w:rPr>
      </w:pPr>
    </w:p>
    <w:p w:rsidR="003C305F" w:rsidRDefault="00757800" w:rsidP="00757800">
      <w:pPr>
        <w:spacing w:line="240" w:lineRule="auto"/>
        <w:jc w:val="center"/>
      </w:pPr>
      <w:r>
        <w:rPr>
          <w:lang w:eastAsia="ru-RU"/>
        </w:rPr>
        <w:t>______________________</w:t>
      </w:r>
    </w:p>
    <w:sectPr w:rsidR="003C305F" w:rsidSect="00362B1B">
      <w:pgSz w:w="16838" w:h="11906" w:orient="landscape" w:code="9"/>
      <w:pgMar w:top="851" w:right="1134" w:bottom="851" w:left="1134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FAA"/>
    <w:rsid w:val="00040DAF"/>
    <w:rsid w:val="00090C77"/>
    <w:rsid w:val="00117DF0"/>
    <w:rsid w:val="00183F0F"/>
    <w:rsid w:val="00192A99"/>
    <w:rsid w:val="001A17DC"/>
    <w:rsid w:val="002128CF"/>
    <w:rsid w:val="00307BB2"/>
    <w:rsid w:val="00362B1B"/>
    <w:rsid w:val="00371B5D"/>
    <w:rsid w:val="003C305F"/>
    <w:rsid w:val="0044242A"/>
    <w:rsid w:val="00451198"/>
    <w:rsid w:val="004A1127"/>
    <w:rsid w:val="00561138"/>
    <w:rsid w:val="005814AE"/>
    <w:rsid w:val="005957B0"/>
    <w:rsid w:val="005F6A81"/>
    <w:rsid w:val="00614EFB"/>
    <w:rsid w:val="006B4268"/>
    <w:rsid w:val="006C52FA"/>
    <w:rsid w:val="006C6C33"/>
    <w:rsid w:val="00757800"/>
    <w:rsid w:val="00807E1B"/>
    <w:rsid w:val="0086631A"/>
    <w:rsid w:val="00884A72"/>
    <w:rsid w:val="00910B6F"/>
    <w:rsid w:val="00996434"/>
    <w:rsid w:val="00A27A5B"/>
    <w:rsid w:val="00A31A56"/>
    <w:rsid w:val="00A57A4B"/>
    <w:rsid w:val="00AB70FD"/>
    <w:rsid w:val="00B84407"/>
    <w:rsid w:val="00C04C3B"/>
    <w:rsid w:val="00C2293B"/>
    <w:rsid w:val="00C60309"/>
    <w:rsid w:val="00C77471"/>
    <w:rsid w:val="00C966A6"/>
    <w:rsid w:val="00E358CC"/>
    <w:rsid w:val="00F60C46"/>
    <w:rsid w:val="00F93C4F"/>
    <w:rsid w:val="00F94FAA"/>
    <w:rsid w:val="00FC3A8A"/>
    <w:rsid w:val="00FD4C47"/>
    <w:rsid w:val="00FE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04C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04C3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63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31A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2</cp:revision>
  <cp:lastPrinted>2023-10-02T06:38:00Z</cp:lastPrinted>
  <dcterms:created xsi:type="dcterms:W3CDTF">2023-10-11T08:46:00Z</dcterms:created>
  <dcterms:modified xsi:type="dcterms:W3CDTF">2023-10-11T08:46:00Z</dcterms:modified>
</cp:coreProperties>
</file>