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73F" w:rsidRDefault="0094773F" w:rsidP="0094773F">
      <w:pPr>
        <w:pStyle w:val="a7"/>
        <w:rPr>
          <w:rFonts w:ascii="Times New Roman" w:hAnsi="Times New Roman"/>
          <w:color w:val="000000"/>
          <w:sz w:val="24"/>
          <w:szCs w:val="24"/>
        </w:rPr>
      </w:pPr>
      <w:r>
        <w:rPr>
          <w:rFonts w:ascii="Times New Roman" w:hAnsi="Times New Roman"/>
          <w:color w:val="000000"/>
          <w:sz w:val="24"/>
          <w:szCs w:val="24"/>
        </w:rPr>
        <w:t>Без лингвистической правки</w:t>
      </w:r>
    </w:p>
    <w:p w:rsidR="00005408" w:rsidRPr="009A534C" w:rsidRDefault="00005408" w:rsidP="006B291A">
      <w:pPr>
        <w:pStyle w:val="a7"/>
        <w:ind w:left="5103"/>
        <w:jc w:val="right"/>
        <w:rPr>
          <w:rFonts w:ascii="Times New Roman" w:hAnsi="Times New Roman"/>
          <w:color w:val="000000"/>
          <w:sz w:val="24"/>
          <w:szCs w:val="24"/>
        </w:rPr>
      </w:pPr>
      <w:r w:rsidRPr="009A534C">
        <w:rPr>
          <w:rFonts w:ascii="Times New Roman" w:hAnsi="Times New Roman"/>
          <w:color w:val="000000"/>
          <w:sz w:val="24"/>
          <w:szCs w:val="24"/>
        </w:rPr>
        <w:t>УТВЕРЖДЕНЫ</w:t>
      </w:r>
    </w:p>
    <w:p w:rsidR="00C402AD" w:rsidRPr="009F663A" w:rsidRDefault="00C402AD" w:rsidP="00C402AD">
      <w:pPr>
        <w:pStyle w:val="ConsPlusNormal"/>
        <w:jc w:val="right"/>
      </w:pPr>
      <w:r w:rsidRPr="009F663A">
        <w:t>постановлением Правительства</w:t>
      </w:r>
    </w:p>
    <w:p w:rsidR="00C402AD" w:rsidRPr="009F663A" w:rsidRDefault="00C402AD" w:rsidP="00C402AD">
      <w:pPr>
        <w:pStyle w:val="ConsPlusNormal"/>
        <w:jc w:val="right"/>
      </w:pPr>
      <w:r w:rsidRPr="009F663A">
        <w:t>Архангельской области</w:t>
      </w:r>
    </w:p>
    <w:p w:rsidR="00C402AD" w:rsidRPr="009F663A" w:rsidRDefault="00C402AD" w:rsidP="00C402AD">
      <w:pPr>
        <w:pStyle w:val="ConsPlusNormal"/>
        <w:jc w:val="right"/>
      </w:pPr>
      <w:r w:rsidRPr="009F663A">
        <w:t xml:space="preserve">от </w:t>
      </w:r>
      <w:r w:rsidR="00C64929">
        <w:t>9.10.2023</w:t>
      </w:r>
      <w:r w:rsidRPr="009F663A">
        <w:t xml:space="preserve"> N </w:t>
      </w:r>
      <w:r w:rsidR="00C64929">
        <w:t>971</w:t>
      </w:r>
      <w:r w:rsidRPr="009F663A">
        <w:t>-пп</w:t>
      </w:r>
    </w:p>
    <w:p w:rsidR="0085338B" w:rsidRPr="009F663A" w:rsidRDefault="0085338B">
      <w:pPr>
        <w:pStyle w:val="ConsPlusNormal"/>
        <w:jc w:val="both"/>
      </w:pPr>
    </w:p>
    <w:p w:rsidR="00A8335A" w:rsidRDefault="00A8335A">
      <w:pPr>
        <w:pStyle w:val="ConsPlusTitle"/>
        <w:jc w:val="center"/>
      </w:pPr>
      <w:bookmarkStart w:id="0" w:name="Par55"/>
      <w:bookmarkEnd w:id="0"/>
    </w:p>
    <w:p w:rsidR="00A8335A" w:rsidRPr="00B7690C" w:rsidRDefault="00A8335A" w:rsidP="00A8335A">
      <w:pPr>
        <w:pStyle w:val="a7"/>
        <w:jc w:val="center"/>
        <w:rPr>
          <w:rFonts w:ascii="Times New Roman" w:hAnsi="Times New Roman"/>
          <w:b/>
          <w:color w:val="000000"/>
          <w:sz w:val="28"/>
          <w:szCs w:val="28"/>
        </w:rPr>
      </w:pPr>
      <w:r w:rsidRPr="00B7690C">
        <w:rPr>
          <w:rFonts w:ascii="Times New Roman" w:hAnsi="Times New Roman"/>
          <w:b/>
          <w:color w:val="000000"/>
          <w:sz w:val="28"/>
          <w:szCs w:val="28"/>
        </w:rPr>
        <w:t xml:space="preserve">С Т </w:t>
      </w:r>
      <w:proofErr w:type="gramStart"/>
      <w:r w:rsidRPr="00B7690C">
        <w:rPr>
          <w:rFonts w:ascii="Times New Roman" w:hAnsi="Times New Roman"/>
          <w:b/>
          <w:color w:val="000000"/>
          <w:sz w:val="28"/>
          <w:szCs w:val="28"/>
        </w:rPr>
        <w:t>Р</w:t>
      </w:r>
      <w:proofErr w:type="gramEnd"/>
      <w:r w:rsidRPr="00B7690C">
        <w:rPr>
          <w:rFonts w:ascii="Times New Roman" w:hAnsi="Times New Roman"/>
          <w:b/>
          <w:color w:val="000000"/>
          <w:sz w:val="28"/>
          <w:szCs w:val="28"/>
        </w:rPr>
        <w:t xml:space="preserve"> А Т Е Г И Ч Е С К И Е </w:t>
      </w:r>
      <w:r w:rsidR="006E136E">
        <w:rPr>
          <w:rFonts w:ascii="Times New Roman" w:hAnsi="Times New Roman"/>
          <w:b/>
          <w:color w:val="000000"/>
          <w:sz w:val="28"/>
          <w:szCs w:val="28"/>
        </w:rPr>
        <w:t xml:space="preserve"> </w:t>
      </w:r>
      <w:r w:rsidRPr="00B7690C">
        <w:rPr>
          <w:rFonts w:ascii="Times New Roman" w:hAnsi="Times New Roman"/>
          <w:b/>
          <w:color w:val="000000"/>
          <w:sz w:val="28"/>
          <w:szCs w:val="28"/>
        </w:rPr>
        <w:t xml:space="preserve">П Р И О Р И Т Е Т Ы </w:t>
      </w:r>
    </w:p>
    <w:p w:rsidR="00A8335A" w:rsidRPr="00B7690C" w:rsidRDefault="00A8335A" w:rsidP="00A8335A">
      <w:pPr>
        <w:pStyle w:val="a7"/>
        <w:jc w:val="center"/>
        <w:rPr>
          <w:rFonts w:ascii="Times New Roman" w:hAnsi="Times New Roman"/>
          <w:color w:val="000000"/>
          <w:sz w:val="28"/>
          <w:szCs w:val="28"/>
        </w:rPr>
      </w:pPr>
      <w:r w:rsidRPr="00B7690C">
        <w:rPr>
          <w:rFonts w:ascii="Times New Roman" w:hAnsi="Times New Roman"/>
          <w:b/>
          <w:color w:val="000000"/>
          <w:sz w:val="28"/>
          <w:szCs w:val="28"/>
        </w:rPr>
        <w:t>государственной программы Архангельской области «Комплексное развитие сельских территорий Архангельской области»</w:t>
      </w:r>
    </w:p>
    <w:p w:rsidR="00A8335A" w:rsidRPr="00B7690C" w:rsidRDefault="00A8335A" w:rsidP="00A8335A">
      <w:pPr>
        <w:pStyle w:val="a7"/>
        <w:ind w:left="5103"/>
        <w:jc w:val="center"/>
        <w:rPr>
          <w:rFonts w:ascii="Times New Roman" w:hAnsi="Times New Roman"/>
          <w:color w:val="000000"/>
          <w:sz w:val="28"/>
          <w:szCs w:val="28"/>
        </w:rPr>
      </w:pPr>
    </w:p>
    <w:p w:rsidR="00A8335A" w:rsidRPr="00F21247"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F21247">
        <w:rPr>
          <w:rFonts w:ascii="Times New Roman" w:hAnsi="Times New Roman"/>
          <w:color w:val="000000"/>
          <w:sz w:val="28"/>
          <w:szCs w:val="28"/>
        </w:rPr>
        <w:t>С 1990 года в связи с социально-экономической трансформацией общества и ухудшением условий жизни численность сельского населения в Архангельской области (далее - сельское население) (если соизмеримо учитывать рабочие поселки, преобразованные с 1990 года в сельские населенные пункты) снизилась почти в 2 раза (в 2022 году доля сельского населения составила 22,2 процента). За этот период количество сельских населенных пунктов в Архангельской области (далее - сельские населенные пункты) сократилось более</w:t>
      </w:r>
      <w:proofErr w:type="gramStart"/>
      <w:r w:rsidRPr="00F21247">
        <w:rPr>
          <w:rFonts w:ascii="Times New Roman" w:hAnsi="Times New Roman"/>
          <w:color w:val="000000"/>
          <w:sz w:val="28"/>
          <w:szCs w:val="28"/>
        </w:rPr>
        <w:t>,</w:t>
      </w:r>
      <w:proofErr w:type="gramEnd"/>
      <w:r w:rsidRPr="00F21247">
        <w:rPr>
          <w:rFonts w:ascii="Times New Roman" w:hAnsi="Times New Roman"/>
          <w:color w:val="000000"/>
          <w:sz w:val="28"/>
          <w:szCs w:val="28"/>
        </w:rPr>
        <w:t xml:space="preserve"> чем на 200 сел и деревень. Доля сельских населенных пунктов с населением до 10 человек составляет свыше 50 процентов.</w:t>
      </w:r>
    </w:p>
    <w:p w:rsidR="00A8335A" w:rsidRPr="00F21247"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F21247">
        <w:rPr>
          <w:rFonts w:ascii="Times New Roman" w:hAnsi="Times New Roman"/>
          <w:color w:val="000000"/>
          <w:sz w:val="28"/>
          <w:szCs w:val="28"/>
        </w:rPr>
        <w:t xml:space="preserve">Основными причинами сложившейся неблагоприятной ситуации в комплексном развитии села являются недостаточное финансирование развития социальной и инженерной инфраструктуры в сельской местности, преобладание </w:t>
      </w:r>
      <w:proofErr w:type="spellStart"/>
      <w:r w:rsidRPr="00F21247">
        <w:rPr>
          <w:rFonts w:ascii="Times New Roman" w:hAnsi="Times New Roman"/>
          <w:color w:val="000000"/>
          <w:sz w:val="28"/>
          <w:szCs w:val="28"/>
        </w:rPr>
        <w:t>дотационности</w:t>
      </w:r>
      <w:proofErr w:type="spellEnd"/>
      <w:r w:rsidRPr="00F21247">
        <w:rPr>
          <w:rFonts w:ascii="Times New Roman" w:hAnsi="Times New Roman"/>
          <w:color w:val="000000"/>
          <w:sz w:val="28"/>
          <w:szCs w:val="28"/>
        </w:rPr>
        <w:t xml:space="preserve"> местных бюджетов сельских поселений Архангельской области, высокий уровень </w:t>
      </w:r>
      <w:proofErr w:type="spellStart"/>
      <w:r w:rsidRPr="00F21247">
        <w:rPr>
          <w:rFonts w:ascii="Times New Roman" w:hAnsi="Times New Roman"/>
          <w:color w:val="000000"/>
          <w:sz w:val="28"/>
          <w:szCs w:val="28"/>
        </w:rPr>
        <w:t>затратности</w:t>
      </w:r>
      <w:proofErr w:type="spellEnd"/>
      <w:r w:rsidRPr="00F21247">
        <w:rPr>
          <w:rFonts w:ascii="Times New Roman" w:hAnsi="Times New Roman"/>
          <w:color w:val="000000"/>
          <w:sz w:val="28"/>
          <w:szCs w:val="28"/>
        </w:rPr>
        <w:t xml:space="preserve"> комплексного развития сельских территорий в связи с мелкодисперсным характером сельского расселения.</w:t>
      </w:r>
    </w:p>
    <w:p w:rsidR="00A8335A" w:rsidRPr="00F21247"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F21247">
        <w:rPr>
          <w:rFonts w:ascii="Times New Roman" w:hAnsi="Times New Roman"/>
          <w:color w:val="000000"/>
          <w:sz w:val="28"/>
          <w:szCs w:val="28"/>
        </w:rPr>
        <w:t>Этому способствует также низкий уровень комфортности проживания в сельской местности.</w:t>
      </w:r>
    </w:p>
    <w:p w:rsidR="00A8335A" w:rsidRPr="00F21247"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F21247">
        <w:rPr>
          <w:rFonts w:ascii="Times New Roman" w:hAnsi="Times New Roman"/>
          <w:color w:val="000000"/>
          <w:sz w:val="28"/>
          <w:szCs w:val="28"/>
        </w:rPr>
        <w:t xml:space="preserve">Анализ сельских населенных пунктов, жители которых работают в сельскохозяйственных организациях и крестьянских (фермерских) хозяйствах, показывает, что все поселения имеют фельдшерско-акушерские пункты, во многих из них или в соседних населенных пунктах расположены образовательные организации, везде имеется доступ к </w:t>
      </w:r>
      <w:proofErr w:type="spellStart"/>
      <w:r w:rsidRPr="00F21247">
        <w:rPr>
          <w:rFonts w:ascii="Times New Roman" w:hAnsi="Times New Roman"/>
          <w:color w:val="000000"/>
          <w:sz w:val="28"/>
          <w:szCs w:val="28"/>
        </w:rPr>
        <w:t>культурно-досуговым</w:t>
      </w:r>
      <w:proofErr w:type="spellEnd"/>
      <w:r w:rsidRPr="00F21247">
        <w:rPr>
          <w:rFonts w:ascii="Times New Roman" w:hAnsi="Times New Roman"/>
          <w:color w:val="000000"/>
          <w:sz w:val="28"/>
          <w:szCs w:val="28"/>
        </w:rPr>
        <w:t xml:space="preserve"> учреждениям, библиотекам, физкультурно-спортивным сооружениям.</w:t>
      </w:r>
    </w:p>
    <w:p w:rsidR="00A8335A" w:rsidRPr="00F21247"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F21247">
        <w:rPr>
          <w:rFonts w:ascii="Times New Roman" w:hAnsi="Times New Roman"/>
          <w:color w:val="000000"/>
          <w:sz w:val="28"/>
          <w:szCs w:val="28"/>
        </w:rPr>
        <w:t>В то же время инженерное обустройство практически всех населенных пунктов, за исключением ряда крупных сельских населенных пунктов, требует значительных капитальных вложений. Доля обеспеченного инженерными коммуникациями жилищного фонда в сельской местности не превышает 22 процентов. В целом практически все сельские населенные пункты, жители которых работают в сельском хозяйстве, находятся в одинаковых условиях относительно развитой социальной и отсталой инженерной инфраструктуры.</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F21247">
        <w:rPr>
          <w:rFonts w:ascii="Times New Roman" w:hAnsi="Times New Roman"/>
          <w:color w:val="000000"/>
          <w:sz w:val="28"/>
          <w:szCs w:val="28"/>
        </w:rPr>
        <w:t xml:space="preserve">Низкий уровень комфортности проживания, а также проблемы с трудоустройством в сельской местности влияют на миграционные настроения </w:t>
      </w:r>
      <w:r w:rsidRPr="00F21247">
        <w:rPr>
          <w:rFonts w:ascii="Times New Roman" w:hAnsi="Times New Roman"/>
          <w:color w:val="000000"/>
          <w:sz w:val="28"/>
          <w:szCs w:val="28"/>
        </w:rPr>
        <w:lastRenderedPageBreak/>
        <w:t xml:space="preserve">сельского населения, особенно молодежи. Ежегодно из деревень и сел Архангельской области уезжают порядка 5 тыс. человек. Положительных примеров развивающихся сельских населенных пунктов - единицы (например, с. Березник </w:t>
      </w:r>
      <w:proofErr w:type="spellStart"/>
      <w:r w:rsidRPr="00F21247">
        <w:rPr>
          <w:rFonts w:ascii="Times New Roman" w:hAnsi="Times New Roman"/>
          <w:color w:val="000000"/>
          <w:sz w:val="28"/>
          <w:szCs w:val="28"/>
        </w:rPr>
        <w:t>Устьянского</w:t>
      </w:r>
      <w:proofErr w:type="spellEnd"/>
      <w:r w:rsidRPr="00F21247">
        <w:rPr>
          <w:rFonts w:ascii="Times New Roman" w:hAnsi="Times New Roman"/>
          <w:color w:val="000000"/>
          <w:sz w:val="28"/>
          <w:szCs w:val="28"/>
        </w:rPr>
        <w:t xml:space="preserve"> муниципального округа Архангельской области,</w:t>
      </w:r>
      <w:r w:rsidR="006B291A">
        <w:rPr>
          <w:rFonts w:ascii="Times New Roman" w:hAnsi="Times New Roman"/>
          <w:color w:val="000000"/>
          <w:sz w:val="28"/>
          <w:szCs w:val="28"/>
        </w:rPr>
        <w:t xml:space="preserve"> </w:t>
      </w:r>
      <w:r w:rsidRPr="00F21247">
        <w:rPr>
          <w:rFonts w:ascii="Times New Roman" w:hAnsi="Times New Roman"/>
          <w:color w:val="000000"/>
          <w:sz w:val="28"/>
          <w:szCs w:val="28"/>
        </w:rPr>
        <w:t xml:space="preserve">с. </w:t>
      </w:r>
      <w:proofErr w:type="gramStart"/>
      <w:r w:rsidRPr="00F21247">
        <w:rPr>
          <w:rFonts w:ascii="Times New Roman" w:hAnsi="Times New Roman"/>
          <w:color w:val="000000"/>
          <w:sz w:val="28"/>
          <w:szCs w:val="28"/>
        </w:rPr>
        <w:t>Благовещенское</w:t>
      </w:r>
      <w:proofErr w:type="gramEnd"/>
      <w:r w:rsidRPr="00F21247">
        <w:rPr>
          <w:rFonts w:ascii="Times New Roman" w:hAnsi="Times New Roman"/>
          <w:color w:val="000000"/>
          <w:sz w:val="28"/>
          <w:szCs w:val="28"/>
        </w:rPr>
        <w:t xml:space="preserve"> Вельского муниципального района Архангельской области). Соответственно сокращается источник расширенного </w:t>
      </w:r>
      <w:r w:rsidRPr="00DA4251">
        <w:rPr>
          <w:rFonts w:ascii="Times New Roman" w:hAnsi="Times New Roman"/>
          <w:color w:val="000000"/>
          <w:sz w:val="28"/>
          <w:szCs w:val="28"/>
        </w:rPr>
        <w:t xml:space="preserve">воспроизводства </w:t>
      </w:r>
      <w:proofErr w:type="spellStart"/>
      <w:r w:rsidRPr="00DA4251">
        <w:rPr>
          <w:rFonts w:ascii="Times New Roman" w:hAnsi="Times New Roman"/>
          <w:color w:val="000000"/>
          <w:sz w:val="28"/>
          <w:szCs w:val="28"/>
        </w:rPr>
        <w:t>трудоресурсного</w:t>
      </w:r>
      <w:proofErr w:type="spellEnd"/>
      <w:r w:rsidRPr="00DA4251">
        <w:rPr>
          <w:rFonts w:ascii="Times New Roman" w:hAnsi="Times New Roman"/>
          <w:color w:val="000000"/>
          <w:sz w:val="28"/>
          <w:szCs w:val="28"/>
        </w:rPr>
        <w:t xml:space="preserve"> потенциала аграрной отрасли. Развитие сельскохозяйственного производства требует первоочередного улучшения социального и инженерного обустройства сельских населенных пунктов.</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Обоснованием необходимости решения поставленных задач в сфере комплексного развития сельских территорий для достижения целей государственной программы Архангельской области «Комплексное развитие сельских территорий Архангельской области» (далее – государственная программа) является неблагоприятная демографическая ситуация, которая складывается по следующим причинам:</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отсутствие работы, в том числе с достойной заработной платой;</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низкий уровень развития рынка жилья в сельской местности;</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низкий уровень обеспеченности объектами социальной и инженерной инфраструктуры в сельской местности;</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непривлекательность сельской местности как среды проживания и рост миграционных настроений, в том числе среди молодежи, в сельских населенных пунктах.</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 xml:space="preserve">Среди базовых условий социального комфорта для проживания ключевую роль играет обеспеченность населения благоустроенным жилищным фондом. В сельской местности порядка 8 тыс. семей состоят на учете в качестве нуждающихся в жилых помещениях. </w:t>
      </w:r>
      <w:proofErr w:type="gramStart"/>
      <w:r w:rsidRPr="00DA4251">
        <w:rPr>
          <w:rFonts w:ascii="Times New Roman" w:hAnsi="Times New Roman"/>
          <w:color w:val="000000"/>
          <w:sz w:val="28"/>
          <w:szCs w:val="28"/>
        </w:rPr>
        <w:t>В рамках федеральных целевых программ «</w:t>
      </w:r>
      <w:hyperlink r:id="rId6" w:history="1">
        <w:r w:rsidRPr="00DA4251">
          <w:rPr>
            <w:rFonts w:ascii="Times New Roman" w:hAnsi="Times New Roman"/>
            <w:color w:val="000000"/>
            <w:sz w:val="28"/>
            <w:szCs w:val="28"/>
          </w:rPr>
          <w:t>Социальное развитие</w:t>
        </w:r>
      </w:hyperlink>
      <w:r w:rsidRPr="00DA4251">
        <w:rPr>
          <w:rFonts w:ascii="Times New Roman" w:hAnsi="Times New Roman"/>
          <w:color w:val="000000"/>
          <w:sz w:val="28"/>
          <w:szCs w:val="28"/>
        </w:rPr>
        <w:t xml:space="preserve"> села до 2013 года», утвержденной постановлением Правительства Российской Федерации от 3 декабря 2002 года № 858 (далее – федеральная целевая программа «Социальное развитие села до 2013 года»), и «</w:t>
      </w:r>
      <w:hyperlink r:id="rId7" w:history="1">
        <w:r w:rsidRPr="00DA4251">
          <w:rPr>
            <w:rFonts w:ascii="Times New Roman" w:hAnsi="Times New Roman"/>
            <w:color w:val="000000"/>
            <w:sz w:val="28"/>
            <w:szCs w:val="28"/>
          </w:rPr>
          <w:t>Устойчивое развитие</w:t>
        </w:r>
      </w:hyperlink>
      <w:r w:rsidRPr="00DA4251">
        <w:rPr>
          <w:rFonts w:ascii="Times New Roman" w:hAnsi="Times New Roman"/>
          <w:color w:val="000000"/>
          <w:sz w:val="28"/>
          <w:szCs w:val="28"/>
        </w:rPr>
        <w:t xml:space="preserve"> сельских территорий на 2014 – 2017 годы и на период до 2020 года», утвержденной постановлением Правительства Российской Федерации от 15 июля 2013 года № 598 (далее – федеральная</w:t>
      </w:r>
      <w:proofErr w:type="gramEnd"/>
      <w:r w:rsidRPr="00DA4251">
        <w:rPr>
          <w:rFonts w:ascii="Times New Roman" w:hAnsi="Times New Roman"/>
          <w:color w:val="000000"/>
          <w:sz w:val="28"/>
          <w:szCs w:val="28"/>
        </w:rPr>
        <w:t xml:space="preserve"> целевая программа «Устойчивое развитие сельских территорий на 2014 – 2017 годы и на период до 2020 года»), в Архангельской области с 2004 года введено (приобретено) 205,5 тыс. кв. м жилья в сельской местности, свыше 3 тыс. семей, проживающих на селе, улучшили свои жилищные условия. В настоящее время очередь граждан, желающих улучшить жилищные условия в рамках государственной программы, составляет порядка 350 семей.</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Недостаток благоустроенного жилья негативно отражается на обеспечении организаций агропромышленного комплекса трудовыми ресурсами, в том числе квалифицированными специалистами. Потребность в ведомственном жилье для специалистов сельскохозяйственных товаропроизводителей составляет свыше 130 домов (квартир).</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 xml:space="preserve">Для решения обозначенных выше проблем необходимо проведение комплекса мероприятий, направленных на удовлетворение потребностей </w:t>
      </w:r>
      <w:r w:rsidRPr="00DA4251">
        <w:rPr>
          <w:rFonts w:ascii="Times New Roman" w:hAnsi="Times New Roman"/>
          <w:color w:val="000000"/>
          <w:sz w:val="28"/>
          <w:szCs w:val="28"/>
        </w:rPr>
        <w:lastRenderedPageBreak/>
        <w:t>сельского населения, в том числе квалифицированных кадров сельскохозяйственных товаропроизводителей, в благоустроенном жилье.</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Проблема дефицита кадров является одной из наиболее актуальных проблем современной экономики, препятствующих устойчивому развитию субъектов Российской Федерации. На сельских территориях дефицит кадров ощущается еще заметнее. Из-за старения работников потребность в квалифицированных кадрах сельскохозяйственных товаропроизводителей составляет порядка 200 специалистов. Кроме того, до 2030 года в агропромышленном комплексе Архангельской области планируется реализация свыше 20 инвестиционных проектов, в рамках которых необходимо создать около 150 дополнительных высокотехнологичных рабочих мест.</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Для решения обозначенных выше проблем необходимо проведение комплекса мероприятий, направленных на оказание содействия сельскохозяйственным товаропроизводителям в обеспечении квалифицированными специалистами.</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 xml:space="preserve">Объемы капитальных вложений в социальную и инженерную инфраструктуру сельских населенных пунктов существенно сократились с 1990-х годов. Обеспеченность сельского населения услугами, оказываемыми образовательными организациями, медицинскими организациями, учреждениями культуры, - низкая. Недостаточно </w:t>
      </w:r>
      <w:proofErr w:type="gramStart"/>
      <w:r w:rsidRPr="00DA4251">
        <w:rPr>
          <w:rFonts w:ascii="Times New Roman" w:hAnsi="Times New Roman"/>
          <w:color w:val="000000"/>
          <w:sz w:val="28"/>
          <w:szCs w:val="28"/>
        </w:rPr>
        <w:t>развиты</w:t>
      </w:r>
      <w:proofErr w:type="gramEnd"/>
      <w:r w:rsidRPr="00DA4251">
        <w:rPr>
          <w:rFonts w:ascii="Times New Roman" w:hAnsi="Times New Roman"/>
          <w:color w:val="000000"/>
          <w:sz w:val="28"/>
          <w:szCs w:val="28"/>
        </w:rPr>
        <w:t xml:space="preserve"> транспортная сеть, торговое и бытовое обслуживание.</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DA4251">
        <w:rPr>
          <w:rFonts w:ascii="Times New Roman" w:hAnsi="Times New Roman"/>
          <w:color w:val="000000"/>
          <w:sz w:val="28"/>
          <w:szCs w:val="28"/>
        </w:rPr>
        <w:t>В рамках федеральных целевых программ «</w:t>
      </w:r>
      <w:hyperlink r:id="rId8" w:history="1">
        <w:r w:rsidRPr="00DA4251">
          <w:rPr>
            <w:rFonts w:ascii="Times New Roman" w:hAnsi="Times New Roman"/>
            <w:color w:val="000000"/>
            <w:sz w:val="28"/>
            <w:szCs w:val="28"/>
          </w:rPr>
          <w:t>Социальное развитие</w:t>
        </w:r>
      </w:hyperlink>
      <w:r w:rsidRPr="00DA4251">
        <w:rPr>
          <w:rFonts w:ascii="Times New Roman" w:hAnsi="Times New Roman"/>
          <w:color w:val="000000"/>
          <w:sz w:val="28"/>
          <w:szCs w:val="28"/>
        </w:rPr>
        <w:t xml:space="preserve"> села до 2013 года» и «</w:t>
      </w:r>
      <w:hyperlink r:id="rId9" w:history="1">
        <w:r w:rsidRPr="00DA4251">
          <w:rPr>
            <w:rFonts w:ascii="Times New Roman" w:hAnsi="Times New Roman"/>
            <w:color w:val="000000"/>
            <w:sz w:val="28"/>
            <w:szCs w:val="28"/>
          </w:rPr>
          <w:t>Устойчивое развитие</w:t>
        </w:r>
      </w:hyperlink>
      <w:r w:rsidRPr="00DA4251">
        <w:rPr>
          <w:rFonts w:ascii="Times New Roman" w:hAnsi="Times New Roman"/>
          <w:color w:val="000000"/>
          <w:sz w:val="28"/>
          <w:szCs w:val="28"/>
        </w:rPr>
        <w:t xml:space="preserve"> сельских территорий на 2014 - 2017 годы и на период до 2020 года» в сельских населенных пунктах с 2004 года построено 75,2 км газопроводов и 21,4 км локальных водопроводов, открыто 11 фельдшерских акушерских пунктов (далее - ФАП) и 2 мини-футбольных поля, введены в эксплуатацию 5 муниципальных общеобразовательных организаций</w:t>
      </w:r>
      <w:proofErr w:type="gramEnd"/>
      <w:r w:rsidRPr="00DA4251">
        <w:rPr>
          <w:rFonts w:ascii="Times New Roman" w:hAnsi="Times New Roman"/>
          <w:color w:val="000000"/>
          <w:sz w:val="28"/>
          <w:szCs w:val="28"/>
        </w:rPr>
        <w:t xml:space="preserve"> и 3 муниципальных дошкольных образовательных организации, построено 8,3 км автомобильных дорог. Однако проблема повышения качества и комфорта сельской среды Архангельской области остается актуальной.</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Основная часть жилищного фонда в сельской местности не имеет коммунальных удобств. Только 21 процент жилищного фонда оборудовано водопроводом, 16,1 процентов – канализацией, 21,9 процентов – центральным отоплением, 14 процента – газом, в том числе менее 2 процентов – природным газом, 8,6 процентов – горячим водоснабжением.</w:t>
      </w:r>
    </w:p>
    <w:p w:rsidR="00A8335A" w:rsidRPr="005B7F2B"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 xml:space="preserve">Материально-техническую базу образовательных организаций, расположенных в сельской местности, можно охарактеризовать как неудовлетворительную. Около половины зданий и сооружений образовательных организаций требуют проведения капитального ремонта, 10 процентов признано </w:t>
      </w:r>
      <w:proofErr w:type="gramStart"/>
      <w:r w:rsidRPr="00DA4251">
        <w:rPr>
          <w:rFonts w:ascii="Times New Roman" w:hAnsi="Times New Roman"/>
          <w:color w:val="000000"/>
          <w:sz w:val="28"/>
          <w:szCs w:val="28"/>
        </w:rPr>
        <w:t>аварийными</w:t>
      </w:r>
      <w:proofErr w:type="gramEnd"/>
      <w:r w:rsidRPr="00DA4251">
        <w:rPr>
          <w:rFonts w:ascii="Times New Roman" w:hAnsi="Times New Roman"/>
          <w:color w:val="000000"/>
          <w:sz w:val="28"/>
          <w:szCs w:val="28"/>
        </w:rPr>
        <w:t xml:space="preserve">. Из общего числа образовательных организаций все виды благоустройства имеют менее 50 процентов зданий. В результате реструктуризации образовательных организаций, расположенных в сельской местности, обучающиеся вынуждены посещать образовательные </w:t>
      </w:r>
      <w:r w:rsidRPr="00DA4251">
        <w:rPr>
          <w:rFonts w:ascii="Times New Roman" w:hAnsi="Times New Roman"/>
          <w:color w:val="000000"/>
          <w:sz w:val="28"/>
          <w:szCs w:val="28"/>
        </w:rPr>
        <w:lastRenderedPageBreak/>
        <w:t>организации в других населенных пунктах муниципального района Архангельской области, что вызывает определенные трудности с их доставкой и размещением в образовательных организациях, имеющих интернат.</w:t>
      </w:r>
    </w:p>
    <w:p w:rsidR="00A8335A" w:rsidRPr="005B7F2B"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5B7F2B">
        <w:rPr>
          <w:rFonts w:ascii="Times New Roman" w:hAnsi="Times New Roman"/>
          <w:color w:val="000000"/>
          <w:sz w:val="28"/>
          <w:szCs w:val="28"/>
        </w:rPr>
        <w:t xml:space="preserve">Для оказания медицинской помощи сельскому населению функционирует 437 ФАП. Специалистами ФАП обслуживается сельское население численностью 11,5 процентов от общего количества проживающих в Архангельской области. Количество ФАП и врачебных амбулаторий несколько превышает рекомендуемый норматив, что является обоснованным и необходимым для повышения доступности медицинской помощи сельскому населению в связи с территориальными особенностями Архангельской области: большая площадь при низкой плотности населения, труднодоступность и изолированность отдельных населенных пунктов (островные территории, отсутствие автомобильных дорог и водных переправ). </w:t>
      </w:r>
      <w:proofErr w:type="gramStart"/>
      <w:r w:rsidRPr="005B7F2B">
        <w:rPr>
          <w:rFonts w:ascii="Times New Roman" w:hAnsi="Times New Roman"/>
          <w:color w:val="000000"/>
          <w:sz w:val="28"/>
          <w:szCs w:val="28"/>
        </w:rPr>
        <w:t>Материально-техническая база медицинских организаций, расположенных в сельской местности, крайне изношена, 90 процентов зданий ФАП выполнены в приспособленных (нетиповых) зданиях деревянной постройки, десятая часть зданий построена более 50 лет назад.</w:t>
      </w:r>
      <w:proofErr w:type="gramEnd"/>
      <w:r w:rsidRPr="005B7F2B">
        <w:rPr>
          <w:rFonts w:ascii="Times New Roman" w:hAnsi="Times New Roman"/>
          <w:color w:val="000000"/>
          <w:sz w:val="28"/>
          <w:szCs w:val="28"/>
        </w:rPr>
        <w:t xml:space="preserve"> Из общего числа ФАП все виды благоустройства имеют менее 25 процентов. По текущий момент требуется строительство порядка 20 новых ФАП (офисов врачей общей практики).</w:t>
      </w:r>
    </w:p>
    <w:p w:rsidR="00A8335A" w:rsidRPr="005B7F2B"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5B7F2B">
        <w:rPr>
          <w:rFonts w:ascii="Times New Roman" w:hAnsi="Times New Roman"/>
          <w:color w:val="000000"/>
          <w:sz w:val="28"/>
          <w:szCs w:val="28"/>
        </w:rPr>
        <w:t>Потребность в зрительских местах учреждений культуры в сельской местности составляет порядка 2 тыс. единиц, недостаток в клубах и учреждениях клубного типа наблюдается в большинстве муниципальных районов Архангельской области. Из общего числа учреждений культуры все виды благоустройства имеют менее 50 процентов зданий.</w:t>
      </w:r>
    </w:p>
    <w:p w:rsidR="00A8335A" w:rsidRPr="005B7F2B"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5B7F2B">
        <w:rPr>
          <w:rFonts w:ascii="Times New Roman" w:hAnsi="Times New Roman"/>
          <w:color w:val="000000"/>
          <w:sz w:val="28"/>
          <w:szCs w:val="28"/>
        </w:rPr>
        <w:t>Обеспеченность плоскостными спортивными объектами в сельской местности составляет 40,3 процента от минимального социального стандарта в сельской местности Архангельской области.</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5B7F2B">
        <w:rPr>
          <w:rFonts w:ascii="Times New Roman" w:hAnsi="Times New Roman"/>
          <w:color w:val="000000"/>
          <w:sz w:val="28"/>
          <w:szCs w:val="28"/>
        </w:rPr>
        <w:t xml:space="preserve">Одной из основных задач является газификация Архангельской области. В настоящее время природным газом пользуются в основном организации и население крупных городов. Уровень газификации природным газом жилья в сельской местности составляет менее одного процента. Наличие развитых газораспределительных сетей позволит поднять на новый технологический </w:t>
      </w:r>
      <w:r w:rsidRPr="00DA4251">
        <w:rPr>
          <w:rFonts w:ascii="Times New Roman" w:hAnsi="Times New Roman"/>
          <w:color w:val="000000"/>
          <w:sz w:val="28"/>
          <w:szCs w:val="28"/>
        </w:rPr>
        <w:t>уровень индивидуальные источники отопления и горячего водоснабжения в жилом секторе сельских населенных пунктов.</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Система централизованного водоснабжения сельских населенных пунктов развита слабо, в настоящее время лишь 21 процент жилищного фонда оборудовано системой внутреннего водопровода. В ряде муниципальных районов Архангельской области жилье, оборудованное водопроводом, составляет менее 5 процентов от общей площади жилищного фонда. Около 50 процентов водопроводных сетей требуется полностью восстанавливать.</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Изношенность коммуникаций существенно влияет на потенциальную возможность оказания качественных жилищно-коммунальных услуг и ухудшает условия комфортного проживания. В связи с этим существует объективная необходимость переоснащения коммуникационных сетей.</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lastRenderedPageBreak/>
        <w:t>На формирование сети автомобильных дорог в Архангельской области оказывают влияние значительная площадь Архангельской области, недостаточная степень ее освоенности и связанное с этим фактором неравномерное распределение населения и производственных мощностей.</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DA4251">
        <w:rPr>
          <w:rFonts w:ascii="Times New Roman" w:hAnsi="Times New Roman"/>
          <w:color w:val="000000"/>
          <w:sz w:val="28"/>
          <w:szCs w:val="28"/>
        </w:rPr>
        <w:t xml:space="preserve">Общая протяженность </w:t>
      </w:r>
      <w:r w:rsidRPr="001603B8">
        <w:rPr>
          <w:rFonts w:ascii="Times New Roman" w:hAnsi="Times New Roman"/>
          <w:color w:val="000000"/>
          <w:sz w:val="28"/>
          <w:szCs w:val="28"/>
        </w:rPr>
        <w:t xml:space="preserve">автомобильных дорог общего пользования регионального и межмуниципального значения Архангельской области </w:t>
      </w:r>
      <w:r w:rsidRPr="00DA4251">
        <w:rPr>
          <w:rFonts w:ascii="Times New Roman" w:hAnsi="Times New Roman"/>
          <w:color w:val="000000"/>
          <w:sz w:val="28"/>
          <w:szCs w:val="28"/>
        </w:rPr>
        <w:t>составляет около 19,6 тыс. км, в том числе с твердым покрытием - порядка 12,0 тыс. км (61,3 процента), из них протяженность автомобильных дорог с усовершенствованным покрытием составляет только 21 процент (4,1 тыс. км). 90 процентов автодорог с твердым покрытием имеют низкие технические категории (IV и V) и требуют ремонта</w:t>
      </w:r>
      <w:proofErr w:type="gramEnd"/>
      <w:r w:rsidRPr="00DA4251">
        <w:rPr>
          <w:rFonts w:ascii="Times New Roman" w:hAnsi="Times New Roman"/>
          <w:color w:val="000000"/>
          <w:sz w:val="28"/>
          <w:szCs w:val="28"/>
        </w:rPr>
        <w:t xml:space="preserve"> и реконструкции.</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Общая плотность автомобильных дорог составляет 47,4 км на 1 тыс. кв. км территории (в том числе с твердым покрытием - 29 км на 1 тыс. кв. км), что значительно ниже, чем в целом по Российской Федерации. Сеть автомобильных дорог в Архангельской области развита неравномерно. Ее плотность колеблется от 7,1 км на 1 тыс. кв. км в Лешуконском муниципальном округе</w:t>
      </w:r>
      <w:r w:rsidRPr="00DA4251">
        <w:t xml:space="preserve"> </w:t>
      </w:r>
      <w:r w:rsidRPr="00DA4251">
        <w:rPr>
          <w:rFonts w:ascii="Times New Roman" w:hAnsi="Times New Roman"/>
          <w:color w:val="000000"/>
          <w:sz w:val="28"/>
          <w:szCs w:val="28"/>
        </w:rPr>
        <w:t>Архангельской области до 66,3 км на 1 тыс. кв. км в Вельском муниципальном районе</w:t>
      </w:r>
      <w:r w:rsidRPr="00DA4251">
        <w:t xml:space="preserve"> </w:t>
      </w:r>
      <w:r w:rsidRPr="00DA4251">
        <w:rPr>
          <w:rFonts w:ascii="Times New Roman" w:hAnsi="Times New Roman"/>
          <w:color w:val="000000"/>
          <w:sz w:val="28"/>
          <w:szCs w:val="28"/>
        </w:rPr>
        <w:t xml:space="preserve">Архангельской области. Архангельская область характеризуется низким уровнем сообщения автомобильными дорогами между соседними районами, </w:t>
      </w:r>
      <w:proofErr w:type="gramStart"/>
      <w:r w:rsidRPr="00DA4251">
        <w:rPr>
          <w:rFonts w:ascii="Times New Roman" w:hAnsi="Times New Roman"/>
          <w:color w:val="000000"/>
          <w:sz w:val="28"/>
          <w:szCs w:val="28"/>
        </w:rPr>
        <w:t>который</w:t>
      </w:r>
      <w:proofErr w:type="gramEnd"/>
      <w:r w:rsidRPr="00DA4251">
        <w:rPr>
          <w:rFonts w:ascii="Times New Roman" w:hAnsi="Times New Roman"/>
          <w:color w:val="000000"/>
          <w:sz w:val="28"/>
          <w:szCs w:val="28"/>
        </w:rPr>
        <w:t xml:space="preserve"> составляет в среднем 49,5 процента. Более 100 сельских населенных пунктов с численностью населения более 100 человек в каждом не имеют автотранспортной связи с сетью автомобильных дорог общего пользования по автомобильным дорогам с твердым покрытием.</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 xml:space="preserve">В составе сети </w:t>
      </w:r>
      <w:r w:rsidRPr="001603B8">
        <w:rPr>
          <w:rFonts w:ascii="Times New Roman" w:hAnsi="Times New Roman"/>
          <w:color w:val="000000"/>
          <w:sz w:val="28"/>
          <w:szCs w:val="28"/>
        </w:rPr>
        <w:t>автомобильных дорог общего пользования регионального и межмуниципального значения Архангельской области</w:t>
      </w:r>
      <w:r w:rsidRPr="00DA4251">
        <w:rPr>
          <w:rFonts w:ascii="Times New Roman" w:hAnsi="Times New Roman"/>
          <w:color w:val="000000"/>
          <w:sz w:val="28"/>
          <w:szCs w:val="28"/>
        </w:rPr>
        <w:t xml:space="preserve"> имеется 594 мостовых сооружения, из них 64 процента - некапитальные (деревянные). Доля деревянных мостов со сроком службы 15 - 20 лет в общем количестве мостовых сооружений составляет более 60 процентов. Только 36 процентов мостовых сооружений являются капитальными и удовлетворяют современным требованиям по грузоподъемности, надежности, долговечности, пропускной способности.</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Протяженность грунтовых автомобильных дорог в Архангельской области, сроки использования и состояние которых в течение года зависят от погодных условий, составляет порядка 7,6 тыс. километров, или 38,7 процента от общей протяженности сети автомобильных дорог общего пользования регионального или межмуниципального значения Архангельской области. Параметры таких автомобильных дорог изначально не отвечают нормативным требованиям, а приведение их в нормативное состояние возможно только в рамках строительства или реконструкции. Существенная доля грунтовых дорог в Архангельской области влияет на транспортную доступность сельских населенных пунктов, мобильность сельского населения, ограничивает объем предоставляемых социальных услуг и качество жизни сельского населения, что требует принятия мер в рамках государственной программы.</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lastRenderedPageBreak/>
        <w:t>В сельских населенных пунктах остается значительное количество неблагоустроенных общественных пространств и территорий, в том числе требуют обустройства:</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парковые и пешеходные территории;</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в рамках внедрения системы раздельного сбора - площадки накопления твердых коммунальных отходов;</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зоны отдыха, спортивные и детские игровые площадки, площадки для занятия адаптивной физической культурой и адаптивным спортом для лиц с ограниченными возможностями здоровья;</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 xml:space="preserve">общественные территории в целях обеспечения беспрепятственного передвижения инвалидов и других </w:t>
      </w:r>
      <w:proofErr w:type="spellStart"/>
      <w:r w:rsidRPr="00DA4251">
        <w:rPr>
          <w:rFonts w:ascii="Times New Roman" w:hAnsi="Times New Roman"/>
          <w:color w:val="000000"/>
          <w:sz w:val="28"/>
          <w:szCs w:val="28"/>
        </w:rPr>
        <w:t>маломобильных</w:t>
      </w:r>
      <w:proofErr w:type="spellEnd"/>
      <w:r w:rsidRPr="00DA4251">
        <w:rPr>
          <w:rFonts w:ascii="Times New Roman" w:hAnsi="Times New Roman"/>
          <w:color w:val="000000"/>
          <w:sz w:val="28"/>
          <w:szCs w:val="28"/>
        </w:rPr>
        <w:t xml:space="preserve"> групп населения;</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общественные колодцы и водоразборные колонки;</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природные ландшафты и историко-культурные памятники.</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DA4251">
        <w:rPr>
          <w:rFonts w:ascii="Times New Roman" w:hAnsi="Times New Roman"/>
          <w:color w:val="000000"/>
          <w:sz w:val="28"/>
          <w:szCs w:val="28"/>
        </w:rPr>
        <w:t>Необходимы</w:t>
      </w:r>
      <w:proofErr w:type="gramEnd"/>
      <w:r w:rsidRPr="00DA4251">
        <w:rPr>
          <w:rFonts w:ascii="Times New Roman" w:hAnsi="Times New Roman"/>
          <w:color w:val="000000"/>
          <w:sz w:val="28"/>
          <w:szCs w:val="28"/>
        </w:rPr>
        <w:t xml:space="preserve"> восстановление или организация ливневых стоков.</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 xml:space="preserve">В рамках областного </w:t>
      </w:r>
      <w:hyperlink r:id="rId10" w:history="1">
        <w:r w:rsidRPr="00DA4251">
          <w:rPr>
            <w:rFonts w:ascii="Times New Roman" w:hAnsi="Times New Roman"/>
            <w:color w:val="000000"/>
            <w:sz w:val="28"/>
            <w:szCs w:val="28"/>
          </w:rPr>
          <w:t>закона</w:t>
        </w:r>
      </w:hyperlink>
      <w:r w:rsidRPr="00DA4251">
        <w:rPr>
          <w:rFonts w:ascii="Times New Roman" w:hAnsi="Times New Roman"/>
          <w:color w:val="000000"/>
          <w:sz w:val="28"/>
          <w:szCs w:val="28"/>
        </w:rPr>
        <w:t xml:space="preserve"> от 22 февраля 2013 года № 613-37-ОЗ                      «О государственной поддержке территориального общественного самоуправления в Архангельской области» определены формы и направления государственной поддержки территориального общественного самоуправления (далее – ТОС). Основной формой поддержки ТОС является субсидирование мероприятий по благоустройству территорий – общественно значимых проектов с участием граждан, проживающих в сельской местности, с привлечением финансовых </w:t>
      </w:r>
      <w:proofErr w:type="gramStart"/>
      <w:r w:rsidRPr="00DA4251">
        <w:rPr>
          <w:rFonts w:ascii="Times New Roman" w:hAnsi="Times New Roman"/>
          <w:color w:val="000000"/>
          <w:sz w:val="28"/>
          <w:szCs w:val="28"/>
        </w:rPr>
        <w:t>средств органов местного самоуправления муниципальных образований Архангельской области</w:t>
      </w:r>
      <w:proofErr w:type="gramEnd"/>
      <w:r w:rsidRPr="00DA4251">
        <w:rPr>
          <w:rFonts w:ascii="Times New Roman" w:hAnsi="Times New Roman"/>
          <w:color w:val="000000"/>
          <w:sz w:val="28"/>
          <w:szCs w:val="28"/>
        </w:rPr>
        <w:t>.</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Благодаря реализации совместных инициатив ТОС и органов местного самоуправления муниципальных образований Архангельской области построены колодцы, спортивные и детские площадки, отремонтированы мосты, возрождаются народные традиции и промыслы, организуется досуг местных жителей. С 2013 реализовано свыше 2 тыс.  проектов.</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DA4251">
        <w:rPr>
          <w:rFonts w:ascii="Times New Roman" w:hAnsi="Times New Roman"/>
          <w:color w:val="000000"/>
          <w:sz w:val="28"/>
          <w:szCs w:val="28"/>
        </w:rPr>
        <w:t xml:space="preserve">Успешный опыт Архангельской области по поддержке ТОС отмечен на федеральном уровне, и с 2018 года реализация мероприятий позволяет привлекать средства федерального бюджета в рамках Государственной </w:t>
      </w:r>
      <w:hyperlink r:id="rId11" w:history="1">
        <w:r w:rsidRPr="00DA4251">
          <w:rPr>
            <w:rFonts w:ascii="Times New Roman" w:hAnsi="Times New Roman"/>
            <w:color w:val="000000"/>
            <w:sz w:val="28"/>
            <w:szCs w:val="28"/>
          </w:rPr>
          <w:t>программы</w:t>
        </w:r>
      </w:hyperlink>
      <w:r w:rsidRPr="00DA4251">
        <w:rPr>
          <w:rFonts w:ascii="Times New Roman" w:hAnsi="Times New Roman"/>
          <w:color w:val="000000"/>
          <w:sz w:val="28"/>
          <w:szCs w:val="28"/>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 717, и государственной </w:t>
      </w:r>
      <w:hyperlink r:id="rId12" w:history="1">
        <w:r w:rsidRPr="00DA4251">
          <w:rPr>
            <w:rFonts w:ascii="Times New Roman" w:hAnsi="Times New Roman"/>
            <w:color w:val="000000"/>
            <w:sz w:val="28"/>
            <w:szCs w:val="28"/>
          </w:rPr>
          <w:t>программы</w:t>
        </w:r>
      </w:hyperlink>
      <w:r w:rsidRPr="00DA4251">
        <w:rPr>
          <w:rFonts w:ascii="Times New Roman" w:hAnsi="Times New Roman"/>
          <w:color w:val="000000"/>
          <w:sz w:val="28"/>
          <w:szCs w:val="28"/>
        </w:rPr>
        <w:t xml:space="preserve"> Российской Федерации «Комплексное развитие сельских территорий», утвержденной постановлением Правительства</w:t>
      </w:r>
      <w:proofErr w:type="gramEnd"/>
      <w:r w:rsidRPr="00DA4251">
        <w:rPr>
          <w:rFonts w:ascii="Times New Roman" w:hAnsi="Times New Roman"/>
          <w:color w:val="000000"/>
          <w:sz w:val="28"/>
          <w:szCs w:val="28"/>
        </w:rPr>
        <w:t xml:space="preserve"> Российской Федерации от 31 мая 2019 года № 696.</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Вместе с тем органами ТОС ежегодно готовится свыше 150 проектных инициатив в сфере благоустройства, часть из которых не реализуется ввиду ограниченности бюджетных возможностей областного и местного бюджетов.</w:t>
      </w:r>
    </w:p>
    <w:p w:rsidR="00A8335A" w:rsidRPr="00B7690C"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Развитие Российской Федерации на современном этапе характеризуется увеличением внимания со стороны государства к развитию сельских территорий.</w:t>
      </w:r>
    </w:p>
    <w:p w:rsidR="00A8335A" w:rsidRPr="00B7690C"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B7690C">
        <w:rPr>
          <w:rFonts w:ascii="Times New Roman" w:hAnsi="Times New Roman"/>
          <w:color w:val="000000"/>
          <w:sz w:val="28"/>
          <w:szCs w:val="28"/>
        </w:rPr>
        <w:t xml:space="preserve">Решение задачи по повышению уровня и качества жизни населения, устойчивому развитию сельских территорий, предусмотренной </w:t>
      </w:r>
      <w:hyperlink r:id="rId13" w:history="1">
        <w:r w:rsidRPr="00B7690C">
          <w:rPr>
            <w:rFonts w:ascii="Times New Roman" w:hAnsi="Times New Roman"/>
            <w:color w:val="000000"/>
            <w:sz w:val="28"/>
            <w:szCs w:val="28"/>
          </w:rPr>
          <w:t>Стратегией</w:t>
        </w:r>
      </w:hyperlink>
      <w:r w:rsidRPr="00B7690C">
        <w:rPr>
          <w:rFonts w:ascii="Times New Roman" w:hAnsi="Times New Roman"/>
          <w:color w:val="000000"/>
          <w:sz w:val="28"/>
          <w:szCs w:val="28"/>
        </w:rPr>
        <w:t xml:space="preserve"> </w:t>
      </w:r>
      <w:r w:rsidRPr="00B7690C">
        <w:rPr>
          <w:rFonts w:ascii="Times New Roman" w:hAnsi="Times New Roman"/>
          <w:color w:val="000000"/>
          <w:sz w:val="28"/>
          <w:szCs w:val="28"/>
        </w:rPr>
        <w:lastRenderedPageBreak/>
        <w:t xml:space="preserve">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года № 151-р, а также задачи по продовольственному обеспечению населения страны, предусмотренной </w:t>
      </w:r>
      <w:hyperlink r:id="rId14" w:history="1">
        <w:r w:rsidRPr="00B7690C">
          <w:rPr>
            <w:rFonts w:ascii="Times New Roman" w:hAnsi="Times New Roman"/>
            <w:color w:val="000000"/>
            <w:sz w:val="28"/>
            <w:szCs w:val="28"/>
          </w:rPr>
          <w:t>Доктриной</w:t>
        </w:r>
      </w:hyperlink>
      <w:r w:rsidRPr="00B7690C">
        <w:rPr>
          <w:rFonts w:ascii="Times New Roman" w:hAnsi="Times New Roman"/>
          <w:color w:val="000000"/>
          <w:sz w:val="28"/>
          <w:szCs w:val="28"/>
        </w:rPr>
        <w:t xml:space="preserve"> продовольственной безопасности Российской Федерации, утвержденной Указом Президента Российской Федерации от 21 января 2020</w:t>
      </w:r>
      <w:proofErr w:type="gramEnd"/>
      <w:r w:rsidRPr="00B7690C">
        <w:rPr>
          <w:rFonts w:ascii="Times New Roman" w:hAnsi="Times New Roman"/>
          <w:color w:val="000000"/>
          <w:sz w:val="28"/>
          <w:szCs w:val="28"/>
        </w:rPr>
        <w:t xml:space="preserve"> года № 20, требует усиления места и роли сельских территорий в осуществлении стратегических социально-экономических преобразований в стране, в том числе принятия мер по созданию предпосылок для развития сельских территорий.</w:t>
      </w:r>
    </w:p>
    <w:p w:rsidR="00A8335A" w:rsidRPr="00B7690C"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B7690C">
        <w:rPr>
          <w:rFonts w:ascii="Times New Roman" w:hAnsi="Times New Roman"/>
          <w:color w:val="000000"/>
          <w:sz w:val="28"/>
          <w:szCs w:val="28"/>
        </w:rPr>
        <w:t xml:space="preserve">В ходе экономических преобразований в аграрной сфере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w:t>
      </w:r>
      <w:proofErr w:type="gramStart"/>
      <w:r w:rsidRPr="00B7690C">
        <w:rPr>
          <w:rFonts w:ascii="Times New Roman" w:hAnsi="Times New Roman"/>
          <w:color w:val="000000"/>
          <w:sz w:val="28"/>
          <w:szCs w:val="28"/>
        </w:rPr>
        <w:t xml:space="preserve">Наращивание социально-экономического потенциала сельских территорий, придание этому процессу устойчивости и необратимости являются стратегической задачей государственной аграрной политики, что закреплено в Федеральном </w:t>
      </w:r>
      <w:hyperlink r:id="rId15" w:history="1">
        <w:r w:rsidRPr="00B7690C">
          <w:rPr>
            <w:rFonts w:ascii="Times New Roman" w:hAnsi="Times New Roman"/>
            <w:color w:val="000000"/>
            <w:sz w:val="28"/>
            <w:szCs w:val="28"/>
          </w:rPr>
          <w:t>законе</w:t>
        </w:r>
      </w:hyperlink>
      <w:r w:rsidRPr="00B7690C">
        <w:rPr>
          <w:rFonts w:ascii="Times New Roman" w:hAnsi="Times New Roman"/>
          <w:color w:val="000000"/>
          <w:sz w:val="28"/>
          <w:szCs w:val="28"/>
        </w:rPr>
        <w:t xml:space="preserve"> от 29 декабря 2006 года </w:t>
      </w:r>
      <w:r>
        <w:rPr>
          <w:rFonts w:ascii="Times New Roman" w:hAnsi="Times New Roman"/>
          <w:color w:val="000000"/>
          <w:sz w:val="28"/>
          <w:szCs w:val="28"/>
        </w:rPr>
        <w:t xml:space="preserve">          </w:t>
      </w:r>
      <w:r w:rsidRPr="00B7690C">
        <w:rPr>
          <w:rFonts w:ascii="Times New Roman" w:hAnsi="Times New Roman"/>
          <w:color w:val="000000"/>
          <w:sz w:val="28"/>
          <w:szCs w:val="28"/>
        </w:rPr>
        <w:t xml:space="preserve">№ 264-ФЗ «О развитии сельского хозяйства» и в областном </w:t>
      </w:r>
      <w:hyperlink r:id="rId16" w:history="1">
        <w:r w:rsidRPr="00B7690C">
          <w:rPr>
            <w:rFonts w:ascii="Times New Roman" w:hAnsi="Times New Roman"/>
            <w:color w:val="000000"/>
            <w:sz w:val="28"/>
            <w:szCs w:val="28"/>
          </w:rPr>
          <w:t>законе</w:t>
        </w:r>
      </w:hyperlink>
      <w:r w:rsidRPr="00B7690C">
        <w:rPr>
          <w:rFonts w:ascii="Times New Roman" w:hAnsi="Times New Roman"/>
          <w:color w:val="000000"/>
          <w:sz w:val="28"/>
          <w:szCs w:val="28"/>
        </w:rPr>
        <w:t xml:space="preserve"> от 27 июня 2007 года № 367-19-ОЗ «О государственной поддержке сельского хозяйства в Архангельской области и разграничении полномочий органов государственной власти Архангельской области по регулированию</w:t>
      </w:r>
      <w:proofErr w:type="gramEnd"/>
      <w:r w:rsidRPr="00B7690C">
        <w:rPr>
          <w:rFonts w:ascii="Times New Roman" w:hAnsi="Times New Roman"/>
          <w:color w:val="000000"/>
          <w:sz w:val="28"/>
          <w:szCs w:val="28"/>
        </w:rPr>
        <w:t xml:space="preserve"> отношений в сфере рыболовства и </w:t>
      </w:r>
      <w:proofErr w:type="spellStart"/>
      <w:r w:rsidRPr="00B7690C">
        <w:rPr>
          <w:rFonts w:ascii="Times New Roman" w:hAnsi="Times New Roman"/>
          <w:color w:val="000000"/>
          <w:sz w:val="28"/>
          <w:szCs w:val="28"/>
        </w:rPr>
        <w:t>аквакультуры</w:t>
      </w:r>
      <w:proofErr w:type="spellEnd"/>
      <w:r w:rsidRPr="00B7690C">
        <w:rPr>
          <w:rFonts w:ascii="Times New Roman" w:hAnsi="Times New Roman"/>
          <w:color w:val="000000"/>
          <w:sz w:val="28"/>
          <w:szCs w:val="28"/>
        </w:rPr>
        <w:t xml:space="preserve"> (рыбоводства)» и реализуется в рамках Государственной </w:t>
      </w:r>
      <w:hyperlink r:id="rId17" w:history="1">
        <w:r w:rsidRPr="00B7690C">
          <w:rPr>
            <w:rFonts w:ascii="Times New Roman" w:hAnsi="Times New Roman"/>
            <w:color w:val="000000"/>
            <w:sz w:val="28"/>
            <w:szCs w:val="28"/>
          </w:rPr>
          <w:t>программы</w:t>
        </w:r>
      </w:hyperlink>
      <w:r w:rsidRPr="00B7690C">
        <w:rPr>
          <w:rFonts w:ascii="Times New Roman" w:hAnsi="Times New Roman"/>
          <w:color w:val="000000"/>
          <w:sz w:val="28"/>
          <w:szCs w:val="28"/>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 717.</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 xml:space="preserve">Настоящая государственная программа является инструментом реализации государственной политики в сфере комплексного развития сельских территорий, направления которой определены государственной </w:t>
      </w:r>
      <w:hyperlink r:id="rId18" w:history="1">
        <w:r w:rsidRPr="00DA4251">
          <w:rPr>
            <w:rFonts w:ascii="Times New Roman" w:hAnsi="Times New Roman"/>
            <w:color w:val="000000"/>
            <w:sz w:val="28"/>
            <w:szCs w:val="28"/>
          </w:rPr>
          <w:t>программой</w:t>
        </w:r>
      </w:hyperlink>
      <w:r w:rsidRPr="00DA4251">
        <w:rPr>
          <w:rFonts w:ascii="Times New Roman" w:hAnsi="Times New Roman"/>
          <w:color w:val="000000"/>
          <w:sz w:val="28"/>
          <w:szCs w:val="28"/>
        </w:rP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 696 (далее – государственная программа Российской Федерации «Комплексное развитие сельских территорий»).</w:t>
      </w:r>
    </w:p>
    <w:p w:rsidR="00A8335A" w:rsidRPr="00DA4251"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Мероприятия государственной программы согласуются:</w:t>
      </w:r>
    </w:p>
    <w:p w:rsidR="00A8335A"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DA4251">
        <w:rPr>
          <w:rFonts w:ascii="Times New Roman" w:hAnsi="Times New Roman"/>
          <w:color w:val="000000"/>
          <w:sz w:val="28"/>
          <w:szCs w:val="28"/>
        </w:rPr>
        <w:t xml:space="preserve">со </w:t>
      </w:r>
      <w:hyperlink r:id="rId19" w:history="1">
        <w:r w:rsidRPr="00DA4251">
          <w:rPr>
            <w:rFonts w:ascii="Times New Roman" w:hAnsi="Times New Roman"/>
            <w:color w:val="000000"/>
            <w:sz w:val="28"/>
            <w:szCs w:val="28"/>
          </w:rPr>
          <w:t>Стратегией</w:t>
        </w:r>
      </w:hyperlink>
      <w:r w:rsidRPr="00DA4251">
        <w:rPr>
          <w:rFonts w:ascii="Times New Roman" w:hAnsi="Times New Roman"/>
          <w:color w:val="000000"/>
          <w:sz w:val="28"/>
          <w:szCs w:val="28"/>
        </w:rP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 207-р, Стратегией</w:t>
      </w:r>
    </w:p>
    <w:p w:rsidR="00A8335A" w:rsidRPr="00B7690C"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B7690C">
        <w:rPr>
          <w:rFonts w:ascii="Times New Roman" w:hAnsi="Times New Roman"/>
          <w:color w:val="000000"/>
          <w:sz w:val="28"/>
          <w:szCs w:val="28"/>
        </w:rPr>
        <w:t xml:space="preserve"> социально-экономического развития Архангельской области до 2035 года, утвержденной областным </w:t>
      </w:r>
      <w:hyperlink r:id="rId20" w:history="1">
        <w:r w:rsidRPr="00B7690C">
          <w:rPr>
            <w:rFonts w:ascii="Times New Roman" w:hAnsi="Times New Roman"/>
            <w:color w:val="000000"/>
            <w:sz w:val="28"/>
            <w:szCs w:val="28"/>
          </w:rPr>
          <w:t>законом</w:t>
        </w:r>
      </w:hyperlink>
      <w:r w:rsidRPr="00B7690C">
        <w:rPr>
          <w:rFonts w:ascii="Times New Roman" w:hAnsi="Times New Roman"/>
          <w:color w:val="000000"/>
          <w:sz w:val="28"/>
          <w:szCs w:val="28"/>
        </w:rPr>
        <w:t xml:space="preserve"> от 18 февраля 2019 года № 57-5-ОЗ;</w:t>
      </w:r>
    </w:p>
    <w:p w:rsidR="00A8335A" w:rsidRPr="00B7690C"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B7690C">
        <w:rPr>
          <w:rFonts w:ascii="Times New Roman" w:hAnsi="Times New Roman"/>
          <w:color w:val="000000"/>
          <w:sz w:val="28"/>
          <w:szCs w:val="28"/>
        </w:rPr>
        <w:t xml:space="preserve">со схемой территориального планирования Архангельской области, утвержденной </w:t>
      </w:r>
      <w:hyperlink r:id="rId21" w:history="1">
        <w:r w:rsidRPr="00B7690C">
          <w:rPr>
            <w:rFonts w:ascii="Times New Roman" w:hAnsi="Times New Roman"/>
            <w:color w:val="000000"/>
            <w:sz w:val="28"/>
            <w:szCs w:val="28"/>
          </w:rPr>
          <w:t>постановлением</w:t>
        </w:r>
      </w:hyperlink>
      <w:r w:rsidRPr="00B7690C">
        <w:rPr>
          <w:rFonts w:ascii="Times New Roman" w:hAnsi="Times New Roman"/>
          <w:color w:val="000000"/>
          <w:sz w:val="28"/>
          <w:szCs w:val="28"/>
        </w:rPr>
        <w:t xml:space="preserve"> Правительства Архангельской области от 25 декабря 2012 года № 608-пп, схемами территориального планирования </w:t>
      </w:r>
      <w:r w:rsidRPr="001603B8">
        <w:rPr>
          <w:rFonts w:ascii="Times New Roman" w:hAnsi="Times New Roman"/>
          <w:color w:val="000000"/>
          <w:sz w:val="28"/>
          <w:szCs w:val="28"/>
        </w:rPr>
        <w:t xml:space="preserve">муниципальных </w:t>
      </w:r>
      <w:r>
        <w:rPr>
          <w:rFonts w:ascii="Times New Roman" w:hAnsi="Times New Roman"/>
          <w:color w:val="000000"/>
          <w:sz w:val="28"/>
          <w:szCs w:val="28"/>
        </w:rPr>
        <w:t xml:space="preserve">округов </w:t>
      </w:r>
      <w:r w:rsidRPr="001603B8">
        <w:rPr>
          <w:rFonts w:ascii="Times New Roman" w:hAnsi="Times New Roman"/>
          <w:color w:val="000000"/>
          <w:sz w:val="28"/>
          <w:szCs w:val="28"/>
        </w:rPr>
        <w:t xml:space="preserve">Архангельской области </w:t>
      </w:r>
      <w:r>
        <w:rPr>
          <w:rFonts w:ascii="Times New Roman" w:hAnsi="Times New Roman"/>
          <w:color w:val="000000"/>
          <w:sz w:val="28"/>
          <w:szCs w:val="28"/>
        </w:rPr>
        <w:t xml:space="preserve">и </w:t>
      </w:r>
      <w:r w:rsidRPr="00B7690C">
        <w:rPr>
          <w:rFonts w:ascii="Times New Roman" w:hAnsi="Times New Roman"/>
          <w:color w:val="000000"/>
          <w:sz w:val="28"/>
          <w:szCs w:val="28"/>
        </w:rPr>
        <w:t xml:space="preserve">муниципальных районов Архангельской области, генеральными планами поселений Архангельской </w:t>
      </w:r>
      <w:r w:rsidRPr="00B7690C">
        <w:rPr>
          <w:rFonts w:ascii="Times New Roman" w:hAnsi="Times New Roman"/>
          <w:color w:val="000000"/>
          <w:sz w:val="28"/>
          <w:szCs w:val="28"/>
        </w:rPr>
        <w:lastRenderedPageBreak/>
        <w:t>области, а также разрабатываемыми на их основе минимальными социальными стандартами в сельской местности Архангельской области;</w:t>
      </w:r>
    </w:p>
    <w:p w:rsidR="00A8335A" w:rsidRPr="00B7690C"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B7690C">
        <w:rPr>
          <w:rFonts w:ascii="Times New Roman" w:hAnsi="Times New Roman"/>
          <w:color w:val="000000"/>
          <w:sz w:val="28"/>
          <w:szCs w:val="28"/>
        </w:rPr>
        <w:t xml:space="preserve">с инвестиционными проектами и планами развития организаций агропромышленного комплекса в Архангельской области с учетом реализации крупных </w:t>
      </w:r>
      <w:r w:rsidRPr="00F87C63">
        <w:rPr>
          <w:rFonts w:ascii="Times New Roman" w:hAnsi="Times New Roman"/>
          <w:color w:val="000000"/>
          <w:sz w:val="28"/>
          <w:szCs w:val="28"/>
        </w:rPr>
        <w:t xml:space="preserve">сельскохозяйственных проектов в Вельском муниципальном районе Архангельской области, </w:t>
      </w:r>
      <w:proofErr w:type="spellStart"/>
      <w:r w:rsidRPr="00F87C63">
        <w:rPr>
          <w:rFonts w:ascii="Times New Roman" w:hAnsi="Times New Roman"/>
          <w:color w:val="000000"/>
          <w:sz w:val="28"/>
          <w:szCs w:val="28"/>
        </w:rPr>
        <w:t>Устьянском</w:t>
      </w:r>
      <w:proofErr w:type="spellEnd"/>
      <w:r w:rsidRPr="00F87C63">
        <w:rPr>
          <w:rFonts w:ascii="Times New Roman" w:hAnsi="Times New Roman"/>
          <w:color w:val="000000"/>
          <w:sz w:val="28"/>
          <w:szCs w:val="28"/>
        </w:rPr>
        <w:t xml:space="preserve"> муниципальном округе Архангельской области и Холмогорском муниципальном округе Архангельской области, а также планов по развитию</w:t>
      </w:r>
      <w:r w:rsidRPr="00B7690C">
        <w:rPr>
          <w:rFonts w:ascii="Times New Roman" w:hAnsi="Times New Roman"/>
          <w:color w:val="000000"/>
          <w:sz w:val="28"/>
          <w:szCs w:val="28"/>
        </w:rPr>
        <w:t xml:space="preserve"> крестьянских (фермерских) хозяйств.</w:t>
      </w:r>
    </w:p>
    <w:p w:rsidR="00A8335A" w:rsidRPr="00B7690C" w:rsidRDefault="00A8335A" w:rsidP="00A8335A">
      <w:pPr>
        <w:autoSpaceDE w:val="0"/>
        <w:autoSpaceDN w:val="0"/>
        <w:adjustRightInd w:val="0"/>
        <w:spacing w:after="0" w:line="240" w:lineRule="auto"/>
        <w:ind w:firstLine="709"/>
        <w:jc w:val="both"/>
        <w:rPr>
          <w:rFonts w:ascii="Times New Roman" w:hAnsi="Times New Roman"/>
          <w:color w:val="000000"/>
          <w:sz w:val="28"/>
          <w:szCs w:val="28"/>
        </w:rPr>
      </w:pPr>
      <w:r w:rsidRPr="00B7690C">
        <w:rPr>
          <w:rFonts w:ascii="Times New Roman" w:hAnsi="Times New Roman"/>
          <w:color w:val="000000"/>
          <w:sz w:val="28"/>
          <w:szCs w:val="28"/>
        </w:rPr>
        <w:t xml:space="preserve">Необходимость разработки настоящей государственной программы определяется потребностью в актуализации и конкретизации основных направлений государственной политики Российской Федерации и Архангельской области в сфере комплексного развития сельских территорий, а также в реализации системного подхода </w:t>
      </w:r>
      <w:r w:rsidR="006E136E">
        <w:rPr>
          <w:rFonts w:ascii="Times New Roman" w:hAnsi="Times New Roman"/>
          <w:color w:val="000000"/>
          <w:sz w:val="28"/>
          <w:szCs w:val="28"/>
        </w:rPr>
        <w:t>к решению обозначенных проблем.</w:t>
      </w:r>
    </w:p>
    <w:p w:rsidR="00A8335A" w:rsidRPr="00B7690C" w:rsidRDefault="00A8335A" w:rsidP="00A8335A">
      <w:pPr>
        <w:pStyle w:val="a7"/>
        <w:ind w:firstLine="709"/>
        <w:jc w:val="both"/>
        <w:rPr>
          <w:rFonts w:ascii="Times New Roman" w:hAnsi="Times New Roman"/>
          <w:color w:val="000000"/>
          <w:sz w:val="28"/>
          <w:szCs w:val="28"/>
        </w:rPr>
      </w:pPr>
    </w:p>
    <w:p w:rsidR="00A8335A" w:rsidRPr="00B7690C" w:rsidRDefault="00A8335A" w:rsidP="00A8335A">
      <w:pPr>
        <w:pStyle w:val="a7"/>
        <w:ind w:firstLine="709"/>
        <w:jc w:val="both"/>
        <w:rPr>
          <w:rFonts w:ascii="Times New Roman" w:hAnsi="Times New Roman"/>
          <w:color w:val="000000"/>
          <w:sz w:val="28"/>
          <w:szCs w:val="28"/>
        </w:rPr>
      </w:pPr>
    </w:p>
    <w:p w:rsidR="00A8335A" w:rsidRDefault="00A8335A" w:rsidP="00A8335A">
      <w:pPr>
        <w:pStyle w:val="a7"/>
        <w:jc w:val="center"/>
        <w:rPr>
          <w:rFonts w:ascii="Times New Roman" w:hAnsi="Times New Roman"/>
          <w:b/>
          <w:color w:val="000000"/>
          <w:sz w:val="28"/>
          <w:szCs w:val="28"/>
        </w:rPr>
      </w:pPr>
    </w:p>
    <w:p w:rsidR="00A8335A" w:rsidRDefault="00A8335A" w:rsidP="00A8335A">
      <w:pPr>
        <w:pStyle w:val="a7"/>
        <w:jc w:val="center"/>
        <w:rPr>
          <w:rFonts w:ascii="Times New Roman" w:hAnsi="Times New Roman"/>
          <w:color w:val="000000"/>
          <w:sz w:val="28"/>
          <w:szCs w:val="28"/>
        </w:rPr>
        <w:sectPr w:rsidR="00A8335A" w:rsidSect="001F5940">
          <w:headerReference w:type="default" r:id="rId22"/>
          <w:headerReference w:type="first" r:id="rId23"/>
          <w:pgSz w:w="11905" w:h="16838"/>
          <w:pgMar w:top="1134" w:right="851" w:bottom="1134" w:left="1701" w:header="0" w:footer="0" w:gutter="0"/>
          <w:pgNumType w:start="1"/>
          <w:cols w:space="720"/>
          <w:noEndnote/>
          <w:docGrid w:linePitch="299"/>
        </w:sectPr>
      </w:pPr>
    </w:p>
    <w:p w:rsidR="006E136E" w:rsidRPr="009F663A" w:rsidRDefault="006E136E" w:rsidP="006E136E">
      <w:pPr>
        <w:pStyle w:val="ConsPlusNormal"/>
        <w:jc w:val="right"/>
        <w:outlineLvl w:val="0"/>
      </w:pPr>
      <w:r w:rsidRPr="009F663A">
        <w:lastRenderedPageBreak/>
        <w:t>Утвержден</w:t>
      </w:r>
    </w:p>
    <w:p w:rsidR="006E136E" w:rsidRPr="009F663A" w:rsidRDefault="006E136E" w:rsidP="006E136E">
      <w:pPr>
        <w:pStyle w:val="ConsPlusNormal"/>
        <w:jc w:val="right"/>
      </w:pPr>
      <w:r w:rsidRPr="009F663A">
        <w:t>постановлением Правительства</w:t>
      </w:r>
    </w:p>
    <w:p w:rsidR="006E136E" w:rsidRPr="009F663A" w:rsidRDefault="006E136E" w:rsidP="006E136E">
      <w:pPr>
        <w:pStyle w:val="ConsPlusNormal"/>
        <w:jc w:val="right"/>
      </w:pPr>
      <w:r w:rsidRPr="009F663A">
        <w:t>Архангельской области</w:t>
      </w:r>
    </w:p>
    <w:p w:rsidR="006E136E" w:rsidRPr="009F663A" w:rsidRDefault="006E136E" w:rsidP="006E136E">
      <w:pPr>
        <w:pStyle w:val="ConsPlusNormal"/>
        <w:jc w:val="right"/>
      </w:pPr>
      <w:r w:rsidRPr="009F663A">
        <w:t xml:space="preserve">от </w:t>
      </w:r>
      <w:r>
        <w:t>9.10.2023</w:t>
      </w:r>
      <w:r w:rsidRPr="009F663A">
        <w:t xml:space="preserve"> N </w:t>
      </w:r>
      <w:r>
        <w:t>971</w:t>
      </w:r>
      <w:r w:rsidRPr="009F663A">
        <w:t>-пп</w:t>
      </w:r>
    </w:p>
    <w:p w:rsidR="006E136E" w:rsidRPr="00B7690C" w:rsidRDefault="006E136E" w:rsidP="006E136E">
      <w:pPr>
        <w:pStyle w:val="a7"/>
        <w:jc w:val="center"/>
        <w:rPr>
          <w:rFonts w:ascii="Times New Roman" w:hAnsi="Times New Roman"/>
          <w:b/>
          <w:color w:val="000000"/>
          <w:sz w:val="28"/>
          <w:szCs w:val="28"/>
        </w:rPr>
      </w:pPr>
      <w:proofErr w:type="gramStart"/>
      <w:r w:rsidRPr="00B7690C">
        <w:rPr>
          <w:rFonts w:ascii="Times New Roman" w:hAnsi="Times New Roman"/>
          <w:b/>
          <w:color w:val="000000"/>
          <w:sz w:val="28"/>
          <w:szCs w:val="28"/>
        </w:rPr>
        <w:t>П</w:t>
      </w:r>
      <w:proofErr w:type="gramEnd"/>
      <w:r w:rsidRPr="00B7690C">
        <w:rPr>
          <w:rFonts w:ascii="Times New Roman" w:hAnsi="Times New Roman"/>
          <w:b/>
          <w:color w:val="000000"/>
          <w:sz w:val="28"/>
          <w:szCs w:val="28"/>
        </w:rPr>
        <w:t xml:space="preserve"> А С П О Р Т </w:t>
      </w:r>
    </w:p>
    <w:p w:rsidR="006E136E" w:rsidRDefault="006E136E" w:rsidP="006E136E">
      <w:pPr>
        <w:pStyle w:val="a7"/>
        <w:jc w:val="center"/>
        <w:rPr>
          <w:rFonts w:ascii="Times New Roman" w:hAnsi="Times New Roman"/>
          <w:b/>
          <w:color w:val="000000"/>
          <w:sz w:val="28"/>
          <w:szCs w:val="28"/>
        </w:rPr>
      </w:pPr>
      <w:r w:rsidRPr="00B7690C">
        <w:rPr>
          <w:rFonts w:ascii="Times New Roman" w:hAnsi="Times New Roman"/>
          <w:b/>
          <w:color w:val="000000"/>
          <w:sz w:val="28"/>
          <w:szCs w:val="28"/>
        </w:rPr>
        <w:t>государственной программы Архангельской области «Комплексное развитие сельских территорий Архангельской области</w:t>
      </w:r>
    </w:p>
    <w:p w:rsidR="006E136E" w:rsidRDefault="006E136E" w:rsidP="00A8335A">
      <w:pPr>
        <w:pStyle w:val="ConsPlusNormal"/>
        <w:jc w:val="center"/>
        <w:rPr>
          <w:bCs/>
          <w:sz w:val="28"/>
          <w:szCs w:val="28"/>
        </w:rPr>
      </w:pPr>
    </w:p>
    <w:p w:rsidR="00A8335A" w:rsidRPr="00A17798" w:rsidRDefault="00A8335A" w:rsidP="00A8335A">
      <w:pPr>
        <w:pStyle w:val="ConsPlusNormal"/>
        <w:jc w:val="center"/>
        <w:rPr>
          <w:bCs/>
          <w:sz w:val="28"/>
          <w:szCs w:val="28"/>
        </w:rPr>
      </w:pPr>
      <w:r w:rsidRPr="00A17798">
        <w:rPr>
          <w:bCs/>
          <w:sz w:val="28"/>
          <w:szCs w:val="28"/>
        </w:rPr>
        <w:t>1. Основные положения</w:t>
      </w:r>
    </w:p>
    <w:p w:rsidR="00A8335A" w:rsidRPr="003B2206" w:rsidRDefault="00A8335A" w:rsidP="00A8335A">
      <w:pPr>
        <w:pStyle w:val="ConsPlusNormal"/>
        <w:jc w:val="both"/>
        <w:rPr>
          <w:sz w:val="28"/>
          <w:szCs w:val="28"/>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5279"/>
        <w:gridCol w:w="8803"/>
      </w:tblGrid>
      <w:tr w:rsidR="00A8335A" w:rsidRPr="009978C5" w:rsidTr="00845FD3">
        <w:tc>
          <w:tcPr>
            <w:tcW w:w="5455" w:type="dxa"/>
          </w:tcPr>
          <w:p w:rsidR="00A8335A" w:rsidRPr="00F87C63" w:rsidRDefault="00A8335A" w:rsidP="00845FD3">
            <w:pPr>
              <w:pStyle w:val="ConsPlusNormal"/>
              <w:rPr>
                <w:sz w:val="28"/>
                <w:szCs w:val="28"/>
              </w:rPr>
            </w:pPr>
            <w:r w:rsidRPr="00F87C63">
              <w:rPr>
                <w:sz w:val="28"/>
                <w:szCs w:val="28"/>
              </w:rPr>
              <w:t>Куратор государственной программы Архангельской области (далее – государственная программа)</w:t>
            </w:r>
          </w:p>
        </w:tc>
        <w:tc>
          <w:tcPr>
            <w:tcW w:w="9105" w:type="dxa"/>
            <w:tcMar>
              <w:top w:w="102" w:type="dxa"/>
              <w:bottom w:w="102" w:type="dxa"/>
            </w:tcMar>
          </w:tcPr>
          <w:p w:rsidR="00A8335A" w:rsidRPr="009978C5" w:rsidRDefault="00A8335A" w:rsidP="00845FD3">
            <w:pPr>
              <w:pStyle w:val="ConsPlusNormal"/>
              <w:rPr>
                <w:sz w:val="28"/>
                <w:szCs w:val="28"/>
              </w:rPr>
            </w:pPr>
            <w:r>
              <w:rPr>
                <w:sz w:val="28"/>
                <w:szCs w:val="28"/>
              </w:rPr>
              <w:t xml:space="preserve">заместитель председателя Правительства Архангельской области, курирующий </w:t>
            </w:r>
            <w:r w:rsidRPr="00D17EDD">
              <w:rPr>
                <w:sz w:val="28"/>
                <w:szCs w:val="28"/>
              </w:rPr>
              <w:t xml:space="preserve">министерство </w:t>
            </w:r>
            <w:r>
              <w:rPr>
                <w:sz w:val="28"/>
                <w:szCs w:val="28"/>
              </w:rPr>
              <w:t>агропромышленного комплекса и торговли</w:t>
            </w:r>
            <w:r w:rsidRPr="00D17EDD">
              <w:rPr>
                <w:sz w:val="28"/>
                <w:szCs w:val="28"/>
              </w:rPr>
              <w:t xml:space="preserve"> Архангельской области</w:t>
            </w:r>
          </w:p>
        </w:tc>
      </w:tr>
      <w:tr w:rsidR="00A8335A" w:rsidRPr="009978C5" w:rsidTr="00845FD3">
        <w:tc>
          <w:tcPr>
            <w:tcW w:w="5455" w:type="dxa"/>
          </w:tcPr>
          <w:p w:rsidR="00A8335A" w:rsidRPr="00F87C63" w:rsidRDefault="00A8335A" w:rsidP="00845FD3">
            <w:pPr>
              <w:pStyle w:val="ConsPlusNormal"/>
              <w:rPr>
                <w:sz w:val="28"/>
                <w:szCs w:val="28"/>
              </w:rPr>
            </w:pPr>
            <w:r w:rsidRPr="00F87C63">
              <w:rPr>
                <w:sz w:val="28"/>
                <w:szCs w:val="28"/>
              </w:rPr>
              <w:t>Ответственный исполнитель государственной программы</w:t>
            </w:r>
          </w:p>
          <w:p w:rsidR="00A8335A" w:rsidRPr="00F87C63" w:rsidRDefault="00A8335A" w:rsidP="00845FD3">
            <w:pPr>
              <w:pStyle w:val="ConsPlusNormal"/>
              <w:rPr>
                <w:sz w:val="28"/>
                <w:szCs w:val="28"/>
              </w:rPr>
            </w:pPr>
          </w:p>
        </w:tc>
        <w:tc>
          <w:tcPr>
            <w:tcW w:w="9105" w:type="dxa"/>
            <w:tcMar>
              <w:top w:w="102" w:type="dxa"/>
              <w:bottom w:w="102" w:type="dxa"/>
            </w:tcMar>
          </w:tcPr>
          <w:p w:rsidR="00A8335A" w:rsidRPr="009978C5" w:rsidRDefault="00A8335A" w:rsidP="00845FD3">
            <w:pPr>
              <w:pStyle w:val="ConsPlusNormal"/>
              <w:rPr>
                <w:sz w:val="28"/>
                <w:szCs w:val="28"/>
              </w:rPr>
            </w:pPr>
            <w:r w:rsidRPr="009978C5">
              <w:rPr>
                <w:sz w:val="28"/>
                <w:szCs w:val="28"/>
              </w:rPr>
              <w:t xml:space="preserve">министерство </w:t>
            </w:r>
            <w:r>
              <w:rPr>
                <w:sz w:val="28"/>
                <w:szCs w:val="28"/>
              </w:rPr>
              <w:t>агропромышленного комплекса и торговли</w:t>
            </w:r>
            <w:r w:rsidRPr="009978C5">
              <w:rPr>
                <w:sz w:val="28"/>
                <w:szCs w:val="28"/>
              </w:rPr>
              <w:t xml:space="preserve"> Архангельской области (далее – </w:t>
            </w:r>
            <w:r>
              <w:rPr>
                <w:sz w:val="28"/>
                <w:szCs w:val="28"/>
              </w:rPr>
              <w:t>министерство агропромышленного комплекса и торговли</w:t>
            </w:r>
            <w:r w:rsidRPr="009978C5">
              <w:rPr>
                <w:sz w:val="28"/>
                <w:szCs w:val="28"/>
              </w:rPr>
              <w:t>)</w:t>
            </w:r>
          </w:p>
        </w:tc>
      </w:tr>
      <w:tr w:rsidR="00A8335A" w:rsidRPr="009978C5" w:rsidTr="00845FD3">
        <w:trPr>
          <w:trHeight w:val="480"/>
        </w:trPr>
        <w:tc>
          <w:tcPr>
            <w:tcW w:w="5455" w:type="dxa"/>
          </w:tcPr>
          <w:p w:rsidR="00A8335A" w:rsidRPr="00F87C63" w:rsidRDefault="00A8335A" w:rsidP="00845FD3">
            <w:pPr>
              <w:pStyle w:val="ConsPlusNormal"/>
              <w:rPr>
                <w:sz w:val="28"/>
                <w:szCs w:val="28"/>
              </w:rPr>
            </w:pPr>
            <w:r w:rsidRPr="00F87C63">
              <w:rPr>
                <w:sz w:val="28"/>
                <w:szCs w:val="28"/>
              </w:rPr>
              <w:t>Период реализации государственной программы</w:t>
            </w:r>
          </w:p>
        </w:tc>
        <w:tc>
          <w:tcPr>
            <w:tcW w:w="9105" w:type="dxa"/>
            <w:tcMar>
              <w:top w:w="102" w:type="dxa"/>
              <w:bottom w:w="102" w:type="dxa"/>
            </w:tcMar>
          </w:tcPr>
          <w:p w:rsidR="00A8335A" w:rsidRPr="00067BD4" w:rsidRDefault="00A8335A" w:rsidP="00845FD3">
            <w:pPr>
              <w:pStyle w:val="ConsPlusNormal"/>
              <w:rPr>
                <w:sz w:val="28"/>
                <w:szCs w:val="28"/>
              </w:rPr>
            </w:pPr>
            <w:r w:rsidRPr="00067BD4">
              <w:rPr>
                <w:sz w:val="28"/>
                <w:szCs w:val="28"/>
              </w:rPr>
              <w:t>2024 – 202</w:t>
            </w:r>
            <w:r>
              <w:rPr>
                <w:sz w:val="28"/>
                <w:szCs w:val="28"/>
              </w:rPr>
              <w:t>6 годы</w:t>
            </w:r>
          </w:p>
        </w:tc>
      </w:tr>
      <w:tr w:rsidR="00A8335A" w:rsidRPr="009978C5" w:rsidTr="00845FD3">
        <w:trPr>
          <w:trHeight w:val="480"/>
        </w:trPr>
        <w:tc>
          <w:tcPr>
            <w:tcW w:w="5455" w:type="dxa"/>
          </w:tcPr>
          <w:p w:rsidR="00A8335A" w:rsidRPr="00067BD4" w:rsidRDefault="00A8335A" w:rsidP="00845FD3">
            <w:pPr>
              <w:pStyle w:val="ConsPlusNormal"/>
              <w:rPr>
                <w:sz w:val="28"/>
                <w:szCs w:val="28"/>
              </w:rPr>
            </w:pPr>
            <w:r w:rsidRPr="00067BD4">
              <w:rPr>
                <w:sz w:val="28"/>
                <w:szCs w:val="28"/>
              </w:rPr>
              <w:t>Цел</w:t>
            </w:r>
            <w:r>
              <w:rPr>
                <w:sz w:val="28"/>
                <w:szCs w:val="28"/>
              </w:rPr>
              <w:t>ь</w:t>
            </w:r>
            <w:r w:rsidRPr="00067BD4">
              <w:rPr>
                <w:sz w:val="28"/>
                <w:szCs w:val="28"/>
              </w:rPr>
              <w:t xml:space="preserve"> государственной программы</w:t>
            </w:r>
          </w:p>
        </w:tc>
        <w:tc>
          <w:tcPr>
            <w:tcW w:w="9105" w:type="dxa"/>
            <w:tcMar>
              <w:top w:w="102" w:type="dxa"/>
              <w:bottom w:w="102" w:type="dxa"/>
            </w:tcMar>
          </w:tcPr>
          <w:p w:rsidR="00A8335A" w:rsidRPr="00067BD4" w:rsidRDefault="00A8335A" w:rsidP="00845FD3">
            <w:pPr>
              <w:pStyle w:val="ConsPlusNormal"/>
              <w:rPr>
                <w:sz w:val="28"/>
                <w:szCs w:val="28"/>
              </w:rPr>
            </w:pPr>
            <w:r w:rsidRPr="00EB5D71">
              <w:rPr>
                <w:sz w:val="28"/>
                <w:szCs w:val="28"/>
              </w:rPr>
              <w:t>обеспечение социально-экономического развития сельских территорий Архангельской области</w:t>
            </w:r>
          </w:p>
        </w:tc>
      </w:tr>
      <w:tr w:rsidR="00A8335A" w:rsidRPr="009978C5" w:rsidTr="00845FD3">
        <w:tc>
          <w:tcPr>
            <w:tcW w:w="5455" w:type="dxa"/>
          </w:tcPr>
          <w:p w:rsidR="00A8335A" w:rsidRPr="00067BD4" w:rsidRDefault="00A8335A" w:rsidP="00845FD3">
            <w:pPr>
              <w:pStyle w:val="ConsPlusNormal"/>
              <w:rPr>
                <w:sz w:val="28"/>
                <w:szCs w:val="28"/>
              </w:rPr>
            </w:pPr>
            <w:r w:rsidRPr="00067BD4">
              <w:rPr>
                <w:sz w:val="28"/>
                <w:szCs w:val="28"/>
              </w:rPr>
              <w:t xml:space="preserve">Объемы и источники </w:t>
            </w:r>
            <w:r>
              <w:rPr>
                <w:sz w:val="28"/>
                <w:szCs w:val="28"/>
              </w:rPr>
              <w:t xml:space="preserve">финансового обеспечения </w:t>
            </w:r>
            <w:r w:rsidRPr="00067BD4">
              <w:rPr>
                <w:sz w:val="28"/>
                <w:szCs w:val="28"/>
              </w:rPr>
              <w:t>государственной программы</w:t>
            </w:r>
          </w:p>
        </w:tc>
        <w:tc>
          <w:tcPr>
            <w:tcW w:w="9105" w:type="dxa"/>
            <w:tcMar>
              <w:top w:w="102" w:type="dxa"/>
              <w:bottom w:w="102" w:type="dxa"/>
            </w:tcMar>
          </w:tcPr>
          <w:p w:rsidR="00A8335A" w:rsidRPr="00982EE1" w:rsidRDefault="00A8335A" w:rsidP="00845FD3">
            <w:pPr>
              <w:pStyle w:val="ConsPlusNormal"/>
              <w:rPr>
                <w:sz w:val="28"/>
                <w:szCs w:val="28"/>
              </w:rPr>
            </w:pPr>
            <w:r w:rsidRPr="00982EE1">
              <w:rPr>
                <w:sz w:val="28"/>
                <w:szCs w:val="28"/>
              </w:rPr>
              <w:t xml:space="preserve">общий объем </w:t>
            </w:r>
            <w:r w:rsidRPr="00C74B2F">
              <w:rPr>
                <w:sz w:val="28"/>
                <w:szCs w:val="28"/>
              </w:rPr>
              <w:t xml:space="preserve">финансирования государственной программы составляет </w:t>
            </w:r>
            <w:r w:rsidRPr="00C74B2F">
              <w:rPr>
                <w:sz w:val="28"/>
                <w:szCs w:val="28"/>
              </w:rPr>
              <w:br/>
              <w:t>1</w:t>
            </w:r>
            <w:r>
              <w:rPr>
                <w:sz w:val="28"/>
                <w:szCs w:val="28"/>
              </w:rPr>
              <w:t> 471 042,6</w:t>
            </w:r>
            <w:r w:rsidRPr="00C74B2F">
              <w:rPr>
                <w:sz w:val="28"/>
                <w:szCs w:val="28"/>
              </w:rPr>
              <w:t xml:space="preserve"> тыс. рублей; объем финансирования по годам и источникам финансирования</w:t>
            </w:r>
            <w:r w:rsidRPr="00982EE1">
              <w:rPr>
                <w:sz w:val="28"/>
                <w:szCs w:val="28"/>
              </w:rPr>
              <w:t xml:space="preserve"> представлен в разделе № 4 паспорта государственной программы</w:t>
            </w:r>
          </w:p>
        </w:tc>
      </w:tr>
      <w:tr w:rsidR="00A8335A" w:rsidRPr="009978C5" w:rsidTr="00845FD3">
        <w:tc>
          <w:tcPr>
            <w:tcW w:w="5455" w:type="dxa"/>
          </w:tcPr>
          <w:p w:rsidR="00A8335A" w:rsidRPr="00780FCC" w:rsidRDefault="00A8335A" w:rsidP="00845FD3">
            <w:pPr>
              <w:pStyle w:val="ConsPlusNormal"/>
              <w:rPr>
                <w:sz w:val="28"/>
                <w:szCs w:val="28"/>
              </w:rPr>
            </w:pPr>
            <w:r w:rsidRPr="00780FCC">
              <w:rPr>
                <w:sz w:val="28"/>
                <w:szCs w:val="28"/>
              </w:rPr>
              <w:t>Связь с национальными целями развития Российской Федерации</w:t>
            </w:r>
            <w:r>
              <w:rPr>
                <w:sz w:val="28"/>
                <w:szCs w:val="28"/>
              </w:rPr>
              <w:t xml:space="preserve"> / </w:t>
            </w:r>
            <w:r w:rsidRPr="00780FCC">
              <w:rPr>
                <w:sz w:val="28"/>
                <w:szCs w:val="28"/>
              </w:rPr>
              <w:t>государственной</w:t>
            </w:r>
          </w:p>
          <w:p w:rsidR="00A8335A" w:rsidRPr="00067BD4" w:rsidRDefault="00A8335A" w:rsidP="00845FD3">
            <w:pPr>
              <w:pStyle w:val="ConsPlusNormal"/>
              <w:rPr>
                <w:sz w:val="28"/>
                <w:szCs w:val="28"/>
              </w:rPr>
            </w:pPr>
            <w:r w:rsidRPr="00780FCC">
              <w:rPr>
                <w:sz w:val="28"/>
                <w:szCs w:val="28"/>
              </w:rPr>
              <w:t>программой Российской Федерации / государственной программой</w:t>
            </w:r>
          </w:p>
        </w:tc>
        <w:tc>
          <w:tcPr>
            <w:tcW w:w="9105" w:type="dxa"/>
            <w:tcMar>
              <w:top w:w="102" w:type="dxa"/>
              <w:bottom w:w="102" w:type="dxa"/>
            </w:tcMar>
          </w:tcPr>
          <w:p w:rsidR="00A8335A" w:rsidRPr="00982EE1" w:rsidRDefault="00A8335A" w:rsidP="00845FD3">
            <w:pPr>
              <w:pStyle w:val="ConsPlusNormal"/>
              <w:rPr>
                <w:sz w:val="28"/>
                <w:szCs w:val="28"/>
              </w:rPr>
            </w:pPr>
            <w:r w:rsidRPr="00982EE1">
              <w:rPr>
                <w:sz w:val="28"/>
                <w:szCs w:val="28"/>
              </w:rPr>
              <w:t>государственная программа Российской Федерации «Комплексное развитие сельских территорий»</w:t>
            </w:r>
          </w:p>
          <w:p w:rsidR="00A8335A" w:rsidRPr="00982EE1" w:rsidRDefault="00A8335A" w:rsidP="00845FD3">
            <w:pPr>
              <w:pStyle w:val="ConsPlusNormal"/>
              <w:rPr>
                <w:sz w:val="28"/>
                <w:szCs w:val="28"/>
              </w:rPr>
            </w:pPr>
          </w:p>
        </w:tc>
      </w:tr>
    </w:tbl>
    <w:p w:rsidR="006E136E" w:rsidRPr="007B1329" w:rsidRDefault="006E136E" w:rsidP="00A8335A">
      <w:pPr>
        <w:pStyle w:val="ConsPlusNormal"/>
        <w:jc w:val="center"/>
        <w:outlineLvl w:val="1"/>
        <w:rPr>
          <w:bCs/>
          <w:sz w:val="28"/>
          <w:szCs w:val="28"/>
        </w:rPr>
      </w:pPr>
    </w:p>
    <w:p w:rsidR="00A8335A" w:rsidRPr="00F87C63" w:rsidRDefault="00A8335A" w:rsidP="00A8335A">
      <w:pPr>
        <w:pStyle w:val="ConsPlusNormal"/>
        <w:jc w:val="center"/>
        <w:outlineLvl w:val="1"/>
        <w:rPr>
          <w:bCs/>
          <w:sz w:val="28"/>
          <w:szCs w:val="28"/>
        </w:rPr>
      </w:pPr>
      <w:r w:rsidRPr="00F87C63">
        <w:rPr>
          <w:bCs/>
          <w:sz w:val="28"/>
          <w:szCs w:val="28"/>
          <w:lang w:val="en-US"/>
        </w:rPr>
        <w:t>2.</w:t>
      </w:r>
      <w:r w:rsidRPr="00F87C63">
        <w:rPr>
          <w:bCs/>
          <w:sz w:val="28"/>
          <w:szCs w:val="28"/>
        </w:rPr>
        <w:t xml:space="preserve"> Показатели государственной программы</w:t>
      </w:r>
    </w:p>
    <w:p w:rsidR="00A8335A" w:rsidRPr="00F87C63" w:rsidRDefault="00A8335A" w:rsidP="00A8335A">
      <w:pPr>
        <w:pStyle w:val="ConsPlusNormal"/>
        <w:jc w:val="center"/>
        <w:outlineLvl w:val="1"/>
        <w:rPr>
          <w:bCs/>
          <w:sz w:val="28"/>
          <w:szCs w:val="28"/>
        </w:rPr>
      </w:pPr>
    </w:p>
    <w:tbl>
      <w:tblPr>
        <w:tblStyle w:val="a9"/>
        <w:tblW w:w="14459" w:type="dxa"/>
        <w:tblInd w:w="-5" w:type="dxa"/>
        <w:tblLayout w:type="fixed"/>
        <w:tblLook w:val="04A0"/>
      </w:tblPr>
      <w:tblGrid>
        <w:gridCol w:w="509"/>
        <w:gridCol w:w="1618"/>
        <w:gridCol w:w="992"/>
        <w:gridCol w:w="1134"/>
        <w:gridCol w:w="992"/>
        <w:gridCol w:w="709"/>
        <w:gridCol w:w="709"/>
        <w:gridCol w:w="708"/>
        <w:gridCol w:w="709"/>
        <w:gridCol w:w="2552"/>
        <w:gridCol w:w="1417"/>
        <w:gridCol w:w="1276"/>
        <w:gridCol w:w="1134"/>
      </w:tblGrid>
      <w:tr w:rsidR="00A8335A" w:rsidRPr="00F87C63" w:rsidTr="00845FD3">
        <w:trPr>
          <w:trHeight w:val="435"/>
        </w:trPr>
        <w:tc>
          <w:tcPr>
            <w:tcW w:w="509" w:type="dxa"/>
            <w:vMerge w:val="restart"/>
          </w:tcPr>
          <w:p w:rsidR="00A8335A" w:rsidRPr="00F87C63" w:rsidRDefault="00A8335A" w:rsidP="00845FD3">
            <w:pPr>
              <w:pStyle w:val="ConsPlusNormal"/>
              <w:jc w:val="center"/>
              <w:outlineLvl w:val="3"/>
              <w:rPr>
                <w:bCs/>
                <w:spacing w:val="-10"/>
              </w:rPr>
            </w:pPr>
            <w:r w:rsidRPr="00F87C63">
              <w:rPr>
                <w:bCs/>
                <w:spacing w:val="-10"/>
              </w:rPr>
              <w:t xml:space="preserve">№ </w:t>
            </w:r>
            <w:proofErr w:type="spellStart"/>
            <w:proofErr w:type="gramStart"/>
            <w:r w:rsidRPr="00F87C63">
              <w:rPr>
                <w:bCs/>
                <w:spacing w:val="-10"/>
              </w:rPr>
              <w:t>п</w:t>
            </w:r>
            <w:proofErr w:type="spellEnd"/>
            <w:proofErr w:type="gramEnd"/>
            <w:r w:rsidRPr="00F87C63">
              <w:rPr>
                <w:bCs/>
                <w:spacing w:val="-10"/>
              </w:rPr>
              <w:t>/</w:t>
            </w:r>
            <w:proofErr w:type="spellStart"/>
            <w:r w:rsidRPr="00F87C63">
              <w:rPr>
                <w:bCs/>
                <w:spacing w:val="-10"/>
              </w:rPr>
              <w:t>п</w:t>
            </w:r>
            <w:proofErr w:type="spellEnd"/>
          </w:p>
        </w:tc>
        <w:tc>
          <w:tcPr>
            <w:tcW w:w="1618" w:type="dxa"/>
            <w:vMerge w:val="restart"/>
          </w:tcPr>
          <w:p w:rsidR="00A8335A" w:rsidRPr="00F87C63" w:rsidRDefault="00A8335A" w:rsidP="00845FD3">
            <w:pPr>
              <w:pStyle w:val="ConsPlusNormal"/>
              <w:jc w:val="center"/>
              <w:outlineLvl w:val="3"/>
              <w:rPr>
                <w:bCs/>
                <w:spacing w:val="-10"/>
              </w:rPr>
            </w:pPr>
            <w:r w:rsidRPr="00F87C63">
              <w:rPr>
                <w:bCs/>
                <w:spacing w:val="-10"/>
              </w:rPr>
              <w:t>Наименование показателя</w:t>
            </w:r>
          </w:p>
        </w:tc>
        <w:tc>
          <w:tcPr>
            <w:tcW w:w="992" w:type="dxa"/>
            <w:vMerge w:val="restart"/>
          </w:tcPr>
          <w:p w:rsidR="00A8335A" w:rsidRPr="00F87C63" w:rsidRDefault="00A8335A" w:rsidP="00845FD3">
            <w:pPr>
              <w:pStyle w:val="ConsPlusNormal"/>
              <w:jc w:val="center"/>
              <w:outlineLvl w:val="3"/>
              <w:rPr>
                <w:bCs/>
                <w:spacing w:val="-10"/>
              </w:rPr>
            </w:pPr>
            <w:r w:rsidRPr="00F87C63">
              <w:rPr>
                <w:bCs/>
                <w:spacing w:val="-10"/>
              </w:rPr>
              <w:t>Признак возрастания / убывания</w:t>
            </w:r>
          </w:p>
        </w:tc>
        <w:tc>
          <w:tcPr>
            <w:tcW w:w="1134" w:type="dxa"/>
            <w:vMerge w:val="restart"/>
          </w:tcPr>
          <w:p w:rsidR="00A8335A" w:rsidRPr="00F87C63" w:rsidRDefault="00A8335A" w:rsidP="00845FD3">
            <w:pPr>
              <w:pStyle w:val="ConsPlusNormal"/>
              <w:jc w:val="center"/>
              <w:outlineLvl w:val="3"/>
              <w:rPr>
                <w:bCs/>
                <w:spacing w:val="-10"/>
              </w:rPr>
            </w:pPr>
            <w:r w:rsidRPr="00F87C63">
              <w:rPr>
                <w:bCs/>
                <w:spacing w:val="-10"/>
              </w:rPr>
              <w:t>Единица измерения (по ОКЕИ)</w:t>
            </w:r>
          </w:p>
        </w:tc>
        <w:tc>
          <w:tcPr>
            <w:tcW w:w="1701" w:type="dxa"/>
            <w:gridSpan w:val="2"/>
          </w:tcPr>
          <w:p w:rsidR="00A8335A" w:rsidRPr="00F87C63" w:rsidRDefault="00A8335A" w:rsidP="00845FD3">
            <w:pPr>
              <w:pStyle w:val="ConsPlusNormal"/>
              <w:jc w:val="center"/>
              <w:outlineLvl w:val="3"/>
              <w:rPr>
                <w:bCs/>
                <w:spacing w:val="-10"/>
              </w:rPr>
            </w:pPr>
            <w:r w:rsidRPr="00F87C63">
              <w:rPr>
                <w:bCs/>
                <w:spacing w:val="-10"/>
              </w:rPr>
              <w:t>Базовое значение</w:t>
            </w:r>
          </w:p>
        </w:tc>
        <w:tc>
          <w:tcPr>
            <w:tcW w:w="2126" w:type="dxa"/>
            <w:gridSpan w:val="3"/>
          </w:tcPr>
          <w:p w:rsidR="00A8335A" w:rsidRPr="00F87C63" w:rsidRDefault="00A8335A" w:rsidP="00845FD3">
            <w:pPr>
              <w:pStyle w:val="ConsPlusNormal"/>
              <w:jc w:val="center"/>
              <w:outlineLvl w:val="3"/>
              <w:rPr>
                <w:bCs/>
                <w:spacing w:val="-10"/>
              </w:rPr>
            </w:pPr>
            <w:r w:rsidRPr="00F87C63">
              <w:rPr>
                <w:bCs/>
                <w:spacing w:val="-10"/>
              </w:rPr>
              <w:t xml:space="preserve">Значение показателя </w:t>
            </w:r>
            <w:r w:rsidRPr="00F87C63">
              <w:rPr>
                <w:bCs/>
                <w:spacing w:val="-10"/>
              </w:rPr>
              <w:br/>
              <w:t>по годам</w:t>
            </w:r>
          </w:p>
        </w:tc>
        <w:tc>
          <w:tcPr>
            <w:tcW w:w="2552" w:type="dxa"/>
            <w:vMerge w:val="restart"/>
          </w:tcPr>
          <w:p w:rsidR="00A8335A" w:rsidRPr="00F87C63" w:rsidRDefault="00A8335A" w:rsidP="00845FD3">
            <w:pPr>
              <w:pStyle w:val="ConsPlusNormal"/>
              <w:jc w:val="center"/>
              <w:outlineLvl w:val="3"/>
              <w:rPr>
                <w:bCs/>
                <w:spacing w:val="-10"/>
              </w:rPr>
            </w:pPr>
            <w:r w:rsidRPr="00F87C63">
              <w:rPr>
                <w:bCs/>
                <w:spacing w:val="-10"/>
              </w:rPr>
              <w:t>Документ</w:t>
            </w:r>
          </w:p>
        </w:tc>
        <w:tc>
          <w:tcPr>
            <w:tcW w:w="1417" w:type="dxa"/>
            <w:vMerge w:val="restart"/>
          </w:tcPr>
          <w:p w:rsidR="00A8335A" w:rsidRPr="00F87C63" w:rsidRDefault="00A8335A" w:rsidP="00845FD3">
            <w:pPr>
              <w:pStyle w:val="ConsPlusNormal"/>
              <w:jc w:val="center"/>
              <w:outlineLvl w:val="3"/>
              <w:rPr>
                <w:bCs/>
                <w:spacing w:val="-10"/>
              </w:rPr>
            </w:pPr>
            <w:proofErr w:type="gramStart"/>
            <w:r w:rsidRPr="00F87C63">
              <w:rPr>
                <w:bCs/>
                <w:spacing w:val="-10"/>
              </w:rPr>
              <w:t>Ответственный</w:t>
            </w:r>
            <w:proofErr w:type="gramEnd"/>
            <w:r w:rsidRPr="00F87C63">
              <w:rPr>
                <w:bCs/>
                <w:spacing w:val="-10"/>
              </w:rPr>
              <w:t xml:space="preserve"> за достижение показателя</w:t>
            </w:r>
          </w:p>
        </w:tc>
        <w:tc>
          <w:tcPr>
            <w:tcW w:w="1276" w:type="dxa"/>
            <w:vMerge w:val="restart"/>
          </w:tcPr>
          <w:p w:rsidR="00A8335A" w:rsidRPr="00F87C63" w:rsidRDefault="00A8335A" w:rsidP="00845FD3">
            <w:pPr>
              <w:pStyle w:val="ConsPlusNormal"/>
              <w:jc w:val="center"/>
              <w:outlineLvl w:val="3"/>
              <w:rPr>
                <w:bCs/>
                <w:spacing w:val="-10"/>
              </w:rPr>
            </w:pPr>
            <w:r w:rsidRPr="00F87C63">
              <w:rPr>
                <w:bCs/>
                <w:spacing w:val="-10"/>
              </w:rPr>
              <w:t>Связь с показателями национальных целей</w:t>
            </w:r>
          </w:p>
        </w:tc>
        <w:tc>
          <w:tcPr>
            <w:tcW w:w="1134" w:type="dxa"/>
            <w:vMerge w:val="restart"/>
          </w:tcPr>
          <w:p w:rsidR="00A8335A" w:rsidRPr="00F87C63" w:rsidRDefault="00A8335A" w:rsidP="00845FD3">
            <w:pPr>
              <w:pStyle w:val="ConsPlusNormal"/>
              <w:jc w:val="center"/>
              <w:outlineLvl w:val="3"/>
              <w:rPr>
                <w:bCs/>
                <w:spacing w:val="-10"/>
              </w:rPr>
            </w:pPr>
            <w:r w:rsidRPr="00F87C63">
              <w:rPr>
                <w:bCs/>
                <w:spacing w:val="-10"/>
              </w:rPr>
              <w:t>Информационная система</w:t>
            </w:r>
          </w:p>
        </w:tc>
      </w:tr>
      <w:tr w:rsidR="00A8335A" w:rsidRPr="00F87C63" w:rsidTr="00845FD3">
        <w:trPr>
          <w:trHeight w:val="464"/>
        </w:trPr>
        <w:tc>
          <w:tcPr>
            <w:tcW w:w="509" w:type="dxa"/>
            <w:vMerge/>
          </w:tcPr>
          <w:p w:rsidR="00A8335A" w:rsidRPr="00F87C63" w:rsidRDefault="00A8335A" w:rsidP="00845FD3">
            <w:pPr>
              <w:pStyle w:val="ConsPlusNormal"/>
              <w:jc w:val="center"/>
              <w:outlineLvl w:val="3"/>
              <w:rPr>
                <w:bCs/>
                <w:spacing w:val="-10"/>
              </w:rPr>
            </w:pPr>
          </w:p>
        </w:tc>
        <w:tc>
          <w:tcPr>
            <w:tcW w:w="1618" w:type="dxa"/>
            <w:vMerge/>
          </w:tcPr>
          <w:p w:rsidR="00A8335A" w:rsidRPr="00F87C63" w:rsidRDefault="00A8335A" w:rsidP="00845FD3">
            <w:pPr>
              <w:pStyle w:val="ConsPlusNormal"/>
              <w:jc w:val="center"/>
              <w:outlineLvl w:val="3"/>
              <w:rPr>
                <w:bCs/>
                <w:spacing w:val="-10"/>
              </w:rPr>
            </w:pPr>
          </w:p>
        </w:tc>
        <w:tc>
          <w:tcPr>
            <w:tcW w:w="992" w:type="dxa"/>
            <w:vMerge/>
          </w:tcPr>
          <w:p w:rsidR="00A8335A" w:rsidRPr="00F87C63" w:rsidRDefault="00A8335A" w:rsidP="00845FD3">
            <w:pPr>
              <w:pStyle w:val="ConsPlusNormal"/>
              <w:jc w:val="center"/>
              <w:outlineLvl w:val="3"/>
              <w:rPr>
                <w:bCs/>
                <w:spacing w:val="-10"/>
              </w:rPr>
            </w:pPr>
          </w:p>
        </w:tc>
        <w:tc>
          <w:tcPr>
            <w:tcW w:w="1134" w:type="dxa"/>
            <w:vMerge/>
          </w:tcPr>
          <w:p w:rsidR="00A8335A" w:rsidRPr="00F87C63" w:rsidRDefault="00A8335A" w:rsidP="00845FD3">
            <w:pPr>
              <w:pStyle w:val="ConsPlusNormal"/>
              <w:jc w:val="center"/>
              <w:outlineLvl w:val="3"/>
              <w:rPr>
                <w:bCs/>
                <w:spacing w:val="-10"/>
              </w:rPr>
            </w:pPr>
          </w:p>
        </w:tc>
        <w:tc>
          <w:tcPr>
            <w:tcW w:w="992" w:type="dxa"/>
          </w:tcPr>
          <w:p w:rsidR="00A8335A" w:rsidRPr="00F87C63" w:rsidRDefault="00A8335A" w:rsidP="00845FD3">
            <w:pPr>
              <w:pStyle w:val="ConsPlusNormal"/>
              <w:jc w:val="center"/>
              <w:outlineLvl w:val="3"/>
              <w:rPr>
                <w:bCs/>
                <w:spacing w:val="-10"/>
              </w:rPr>
            </w:pPr>
            <w:r w:rsidRPr="00F87C63">
              <w:rPr>
                <w:bCs/>
                <w:spacing w:val="-10"/>
              </w:rPr>
              <w:t>значение</w:t>
            </w:r>
          </w:p>
        </w:tc>
        <w:tc>
          <w:tcPr>
            <w:tcW w:w="709" w:type="dxa"/>
          </w:tcPr>
          <w:p w:rsidR="00A8335A" w:rsidRPr="00F87C63" w:rsidRDefault="00A8335A" w:rsidP="00845FD3">
            <w:pPr>
              <w:pStyle w:val="ConsPlusNormal"/>
              <w:jc w:val="center"/>
              <w:outlineLvl w:val="3"/>
              <w:rPr>
                <w:bCs/>
                <w:spacing w:val="-10"/>
              </w:rPr>
            </w:pPr>
            <w:r w:rsidRPr="00F87C63">
              <w:rPr>
                <w:bCs/>
                <w:spacing w:val="-10"/>
              </w:rPr>
              <w:t>год</w:t>
            </w:r>
          </w:p>
        </w:tc>
        <w:tc>
          <w:tcPr>
            <w:tcW w:w="709" w:type="dxa"/>
          </w:tcPr>
          <w:p w:rsidR="00A8335A" w:rsidRPr="00F87C63" w:rsidRDefault="00A8335A" w:rsidP="00845FD3">
            <w:pPr>
              <w:pStyle w:val="ConsPlusNormal"/>
              <w:jc w:val="center"/>
              <w:outlineLvl w:val="3"/>
              <w:rPr>
                <w:bCs/>
                <w:spacing w:val="-10"/>
              </w:rPr>
            </w:pPr>
            <w:r w:rsidRPr="00F87C63">
              <w:rPr>
                <w:bCs/>
                <w:spacing w:val="-10"/>
              </w:rPr>
              <w:t>2024</w:t>
            </w:r>
          </w:p>
        </w:tc>
        <w:tc>
          <w:tcPr>
            <w:tcW w:w="708" w:type="dxa"/>
          </w:tcPr>
          <w:p w:rsidR="00A8335A" w:rsidRPr="00F87C63" w:rsidRDefault="00A8335A" w:rsidP="00845FD3">
            <w:pPr>
              <w:pStyle w:val="ConsPlusNormal"/>
              <w:jc w:val="center"/>
              <w:outlineLvl w:val="3"/>
              <w:rPr>
                <w:bCs/>
                <w:spacing w:val="-10"/>
              </w:rPr>
            </w:pPr>
            <w:r w:rsidRPr="00F87C63">
              <w:rPr>
                <w:bCs/>
                <w:spacing w:val="-10"/>
              </w:rPr>
              <w:t>2025</w:t>
            </w:r>
          </w:p>
        </w:tc>
        <w:tc>
          <w:tcPr>
            <w:tcW w:w="709" w:type="dxa"/>
          </w:tcPr>
          <w:p w:rsidR="00A8335A" w:rsidRPr="00F87C63" w:rsidRDefault="00A8335A" w:rsidP="00845FD3">
            <w:pPr>
              <w:pStyle w:val="ConsPlusNormal"/>
              <w:jc w:val="center"/>
              <w:outlineLvl w:val="3"/>
              <w:rPr>
                <w:bCs/>
                <w:spacing w:val="-10"/>
              </w:rPr>
            </w:pPr>
            <w:r w:rsidRPr="00F87C63">
              <w:rPr>
                <w:bCs/>
                <w:spacing w:val="-10"/>
              </w:rPr>
              <w:t>2026</w:t>
            </w:r>
          </w:p>
        </w:tc>
        <w:tc>
          <w:tcPr>
            <w:tcW w:w="2552" w:type="dxa"/>
            <w:vMerge/>
          </w:tcPr>
          <w:p w:rsidR="00A8335A" w:rsidRPr="00F87C63" w:rsidRDefault="00A8335A" w:rsidP="00845FD3">
            <w:pPr>
              <w:pStyle w:val="ConsPlusNormal"/>
              <w:jc w:val="center"/>
              <w:outlineLvl w:val="3"/>
              <w:rPr>
                <w:bCs/>
                <w:spacing w:val="-10"/>
              </w:rPr>
            </w:pPr>
          </w:p>
        </w:tc>
        <w:tc>
          <w:tcPr>
            <w:tcW w:w="1417" w:type="dxa"/>
            <w:vMerge/>
          </w:tcPr>
          <w:p w:rsidR="00A8335A" w:rsidRPr="00F87C63" w:rsidRDefault="00A8335A" w:rsidP="00845FD3">
            <w:pPr>
              <w:pStyle w:val="ConsPlusNormal"/>
              <w:jc w:val="center"/>
              <w:outlineLvl w:val="3"/>
              <w:rPr>
                <w:bCs/>
                <w:spacing w:val="-10"/>
              </w:rPr>
            </w:pPr>
          </w:p>
        </w:tc>
        <w:tc>
          <w:tcPr>
            <w:tcW w:w="1276" w:type="dxa"/>
            <w:vMerge/>
          </w:tcPr>
          <w:p w:rsidR="00A8335A" w:rsidRPr="00F87C63" w:rsidRDefault="00A8335A" w:rsidP="00845FD3">
            <w:pPr>
              <w:pStyle w:val="ConsPlusNormal"/>
              <w:jc w:val="center"/>
              <w:outlineLvl w:val="3"/>
              <w:rPr>
                <w:bCs/>
                <w:spacing w:val="-10"/>
              </w:rPr>
            </w:pPr>
          </w:p>
        </w:tc>
        <w:tc>
          <w:tcPr>
            <w:tcW w:w="1134" w:type="dxa"/>
            <w:vMerge/>
          </w:tcPr>
          <w:p w:rsidR="00A8335A" w:rsidRPr="00F87C63" w:rsidRDefault="00A8335A" w:rsidP="00845FD3">
            <w:pPr>
              <w:pStyle w:val="ConsPlusNormal"/>
              <w:jc w:val="center"/>
              <w:outlineLvl w:val="3"/>
              <w:rPr>
                <w:bCs/>
                <w:spacing w:val="-10"/>
              </w:rPr>
            </w:pPr>
          </w:p>
        </w:tc>
      </w:tr>
      <w:tr w:rsidR="00A8335A" w:rsidRPr="00F87C63" w:rsidTr="00845FD3">
        <w:trPr>
          <w:trHeight w:val="217"/>
        </w:trPr>
        <w:tc>
          <w:tcPr>
            <w:tcW w:w="509" w:type="dxa"/>
          </w:tcPr>
          <w:p w:rsidR="00A8335A" w:rsidRPr="00F87C63" w:rsidRDefault="00A8335A" w:rsidP="00845FD3">
            <w:pPr>
              <w:pStyle w:val="ConsPlusNormal"/>
              <w:jc w:val="center"/>
              <w:outlineLvl w:val="3"/>
              <w:rPr>
                <w:bCs/>
                <w:spacing w:val="-10"/>
              </w:rPr>
            </w:pPr>
            <w:r w:rsidRPr="00F87C63">
              <w:rPr>
                <w:bCs/>
                <w:spacing w:val="-10"/>
              </w:rPr>
              <w:t>1</w:t>
            </w:r>
          </w:p>
        </w:tc>
        <w:tc>
          <w:tcPr>
            <w:tcW w:w="1618" w:type="dxa"/>
          </w:tcPr>
          <w:p w:rsidR="00A8335A" w:rsidRPr="00F87C63" w:rsidRDefault="00A8335A" w:rsidP="00845FD3">
            <w:pPr>
              <w:pStyle w:val="ConsPlusNormal"/>
              <w:jc w:val="center"/>
              <w:outlineLvl w:val="3"/>
              <w:rPr>
                <w:bCs/>
                <w:spacing w:val="-10"/>
              </w:rPr>
            </w:pPr>
            <w:r w:rsidRPr="00F87C63">
              <w:rPr>
                <w:bCs/>
                <w:spacing w:val="-10"/>
              </w:rPr>
              <w:t>2</w:t>
            </w:r>
          </w:p>
        </w:tc>
        <w:tc>
          <w:tcPr>
            <w:tcW w:w="992" w:type="dxa"/>
          </w:tcPr>
          <w:p w:rsidR="00A8335A" w:rsidRPr="00F87C63" w:rsidRDefault="00A8335A" w:rsidP="00845FD3">
            <w:pPr>
              <w:pStyle w:val="ConsPlusNormal"/>
              <w:jc w:val="center"/>
              <w:outlineLvl w:val="3"/>
              <w:rPr>
                <w:bCs/>
                <w:spacing w:val="-10"/>
              </w:rPr>
            </w:pPr>
            <w:r w:rsidRPr="00F87C63">
              <w:rPr>
                <w:bCs/>
                <w:spacing w:val="-10"/>
              </w:rPr>
              <w:t>3</w:t>
            </w:r>
          </w:p>
        </w:tc>
        <w:tc>
          <w:tcPr>
            <w:tcW w:w="1134" w:type="dxa"/>
          </w:tcPr>
          <w:p w:rsidR="00A8335A" w:rsidRPr="00F87C63" w:rsidRDefault="00A8335A" w:rsidP="00845FD3">
            <w:pPr>
              <w:pStyle w:val="ConsPlusNormal"/>
              <w:jc w:val="center"/>
              <w:outlineLvl w:val="3"/>
              <w:rPr>
                <w:bCs/>
                <w:spacing w:val="-10"/>
              </w:rPr>
            </w:pPr>
            <w:r w:rsidRPr="00F87C63">
              <w:rPr>
                <w:bCs/>
                <w:spacing w:val="-10"/>
              </w:rPr>
              <w:t>4</w:t>
            </w:r>
          </w:p>
        </w:tc>
        <w:tc>
          <w:tcPr>
            <w:tcW w:w="992" w:type="dxa"/>
          </w:tcPr>
          <w:p w:rsidR="00A8335A" w:rsidRPr="00F87C63" w:rsidRDefault="00A8335A" w:rsidP="00845FD3">
            <w:pPr>
              <w:pStyle w:val="ConsPlusNormal"/>
              <w:jc w:val="center"/>
              <w:outlineLvl w:val="3"/>
              <w:rPr>
                <w:bCs/>
                <w:spacing w:val="-10"/>
              </w:rPr>
            </w:pPr>
            <w:r w:rsidRPr="00F87C63">
              <w:rPr>
                <w:bCs/>
                <w:spacing w:val="-10"/>
              </w:rPr>
              <w:t>5</w:t>
            </w:r>
          </w:p>
        </w:tc>
        <w:tc>
          <w:tcPr>
            <w:tcW w:w="709" w:type="dxa"/>
          </w:tcPr>
          <w:p w:rsidR="00A8335A" w:rsidRPr="00F87C63" w:rsidRDefault="00A8335A" w:rsidP="00845FD3">
            <w:pPr>
              <w:pStyle w:val="ConsPlusNormal"/>
              <w:jc w:val="center"/>
              <w:outlineLvl w:val="3"/>
              <w:rPr>
                <w:bCs/>
                <w:spacing w:val="-10"/>
              </w:rPr>
            </w:pPr>
            <w:r w:rsidRPr="00F87C63">
              <w:rPr>
                <w:bCs/>
                <w:spacing w:val="-10"/>
              </w:rPr>
              <w:t>6</w:t>
            </w:r>
          </w:p>
        </w:tc>
        <w:tc>
          <w:tcPr>
            <w:tcW w:w="709" w:type="dxa"/>
          </w:tcPr>
          <w:p w:rsidR="00A8335A" w:rsidRPr="00F87C63" w:rsidRDefault="00A8335A" w:rsidP="00845FD3">
            <w:pPr>
              <w:pStyle w:val="ConsPlusNormal"/>
              <w:jc w:val="center"/>
              <w:outlineLvl w:val="3"/>
              <w:rPr>
                <w:bCs/>
                <w:spacing w:val="-10"/>
              </w:rPr>
            </w:pPr>
            <w:r w:rsidRPr="00F87C63">
              <w:rPr>
                <w:bCs/>
                <w:spacing w:val="-10"/>
              </w:rPr>
              <w:t>7</w:t>
            </w:r>
          </w:p>
        </w:tc>
        <w:tc>
          <w:tcPr>
            <w:tcW w:w="708" w:type="dxa"/>
          </w:tcPr>
          <w:p w:rsidR="00A8335A" w:rsidRPr="00F87C63" w:rsidRDefault="00A8335A" w:rsidP="00845FD3">
            <w:pPr>
              <w:pStyle w:val="ConsPlusNormal"/>
              <w:jc w:val="center"/>
              <w:outlineLvl w:val="3"/>
              <w:rPr>
                <w:bCs/>
                <w:spacing w:val="-10"/>
              </w:rPr>
            </w:pPr>
            <w:r w:rsidRPr="00F87C63">
              <w:rPr>
                <w:bCs/>
                <w:spacing w:val="-10"/>
              </w:rPr>
              <w:t>8</w:t>
            </w:r>
          </w:p>
        </w:tc>
        <w:tc>
          <w:tcPr>
            <w:tcW w:w="709" w:type="dxa"/>
          </w:tcPr>
          <w:p w:rsidR="00A8335A" w:rsidRPr="00F87C63" w:rsidRDefault="00A8335A" w:rsidP="00845FD3">
            <w:pPr>
              <w:pStyle w:val="ConsPlusNormal"/>
              <w:jc w:val="center"/>
              <w:outlineLvl w:val="3"/>
              <w:rPr>
                <w:bCs/>
                <w:spacing w:val="-10"/>
              </w:rPr>
            </w:pPr>
            <w:r w:rsidRPr="00F87C63">
              <w:rPr>
                <w:bCs/>
                <w:spacing w:val="-10"/>
              </w:rPr>
              <w:t>9</w:t>
            </w:r>
          </w:p>
        </w:tc>
        <w:tc>
          <w:tcPr>
            <w:tcW w:w="2552" w:type="dxa"/>
          </w:tcPr>
          <w:p w:rsidR="00A8335A" w:rsidRPr="00F87C63" w:rsidRDefault="00A8335A" w:rsidP="00845FD3">
            <w:pPr>
              <w:pStyle w:val="ConsPlusNormal"/>
              <w:jc w:val="center"/>
              <w:outlineLvl w:val="3"/>
              <w:rPr>
                <w:bCs/>
                <w:spacing w:val="-10"/>
              </w:rPr>
            </w:pPr>
            <w:r w:rsidRPr="00F87C63">
              <w:rPr>
                <w:bCs/>
                <w:spacing w:val="-10"/>
              </w:rPr>
              <w:t>10</w:t>
            </w:r>
          </w:p>
        </w:tc>
        <w:tc>
          <w:tcPr>
            <w:tcW w:w="1417" w:type="dxa"/>
          </w:tcPr>
          <w:p w:rsidR="00A8335A" w:rsidRPr="00F87C63" w:rsidRDefault="00A8335A" w:rsidP="00845FD3">
            <w:pPr>
              <w:pStyle w:val="ConsPlusNormal"/>
              <w:jc w:val="center"/>
              <w:outlineLvl w:val="3"/>
              <w:rPr>
                <w:bCs/>
                <w:spacing w:val="-10"/>
              </w:rPr>
            </w:pPr>
            <w:r w:rsidRPr="00F87C63">
              <w:rPr>
                <w:bCs/>
                <w:spacing w:val="-10"/>
              </w:rPr>
              <w:t>11</w:t>
            </w:r>
          </w:p>
        </w:tc>
        <w:tc>
          <w:tcPr>
            <w:tcW w:w="1276" w:type="dxa"/>
          </w:tcPr>
          <w:p w:rsidR="00A8335A" w:rsidRPr="00F87C63" w:rsidRDefault="00A8335A" w:rsidP="00845FD3">
            <w:pPr>
              <w:pStyle w:val="ConsPlusNormal"/>
              <w:jc w:val="center"/>
              <w:outlineLvl w:val="3"/>
              <w:rPr>
                <w:bCs/>
                <w:spacing w:val="-10"/>
              </w:rPr>
            </w:pPr>
            <w:r w:rsidRPr="00F87C63">
              <w:rPr>
                <w:bCs/>
                <w:spacing w:val="-10"/>
              </w:rPr>
              <w:t>12</w:t>
            </w:r>
          </w:p>
        </w:tc>
        <w:tc>
          <w:tcPr>
            <w:tcW w:w="1134" w:type="dxa"/>
          </w:tcPr>
          <w:p w:rsidR="00A8335A" w:rsidRPr="00F87C63" w:rsidRDefault="00A8335A" w:rsidP="00845FD3">
            <w:pPr>
              <w:pStyle w:val="ConsPlusNormal"/>
              <w:jc w:val="center"/>
              <w:outlineLvl w:val="3"/>
              <w:rPr>
                <w:bCs/>
                <w:spacing w:val="-10"/>
              </w:rPr>
            </w:pPr>
            <w:r w:rsidRPr="00F87C63">
              <w:rPr>
                <w:bCs/>
                <w:spacing w:val="-10"/>
              </w:rPr>
              <w:t>13</w:t>
            </w:r>
          </w:p>
        </w:tc>
      </w:tr>
      <w:tr w:rsidR="00A8335A" w:rsidRPr="00DA4251" w:rsidTr="00845FD3">
        <w:trPr>
          <w:trHeight w:val="429"/>
        </w:trPr>
        <w:tc>
          <w:tcPr>
            <w:tcW w:w="509" w:type="dxa"/>
          </w:tcPr>
          <w:p w:rsidR="00A8335A" w:rsidRPr="00DA4251" w:rsidRDefault="00A8335A" w:rsidP="00845FD3">
            <w:pPr>
              <w:pStyle w:val="ConsPlusNormal"/>
              <w:jc w:val="center"/>
              <w:outlineLvl w:val="3"/>
              <w:rPr>
                <w:bCs/>
                <w:spacing w:val="-10"/>
              </w:rPr>
            </w:pPr>
            <w:r w:rsidRPr="00DA4251">
              <w:rPr>
                <w:bCs/>
                <w:spacing w:val="-10"/>
              </w:rPr>
              <w:t>1</w:t>
            </w:r>
          </w:p>
        </w:tc>
        <w:tc>
          <w:tcPr>
            <w:tcW w:w="1618" w:type="dxa"/>
          </w:tcPr>
          <w:p w:rsidR="00A8335A" w:rsidRPr="00DA4251" w:rsidRDefault="00A8335A" w:rsidP="00845FD3">
            <w:pPr>
              <w:autoSpaceDE w:val="0"/>
              <w:autoSpaceDN w:val="0"/>
              <w:adjustRightInd w:val="0"/>
              <w:rPr>
                <w:rFonts w:ascii="Times New Roman" w:hAnsi="Times New Roman"/>
                <w:spacing w:val="-10"/>
                <w:sz w:val="20"/>
                <w:szCs w:val="20"/>
              </w:rPr>
            </w:pPr>
            <w:r w:rsidRPr="00DA4251">
              <w:rPr>
                <w:rFonts w:ascii="Times New Roman" w:hAnsi="Times New Roman"/>
                <w:spacing w:val="-10"/>
                <w:sz w:val="20"/>
                <w:szCs w:val="20"/>
              </w:rPr>
              <w:t xml:space="preserve">Доля сельского населения в общей численности населения </w:t>
            </w:r>
          </w:p>
        </w:tc>
        <w:tc>
          <w:tcPr>
            <w:tcW w:w="992" w:type="dxa"/>
          </w:tcPr>
          <w:p w:rsidR="00A8335A" w:rsidRPr="00DA4251" w:rsidRDefault="00A8335A" w:rsidP="00845FD3">
            <w:pPr>
              <w:pStyle w:val="ConsPlusNormal"/>
              <w:jc w:val="center"/>
              <w:outlineLvl w:val="3"/>
              <w:rPr>
                <w:bCs/>
                <w:spacing w:val="-10"/>
              </w:rPr>
            </w:pPr>
            <w:r w:rsidRPr="00DA4251">
              <w:rPr>
                <w:bCs/>
                <w:spacing w:val="-10"/>
              </w:rPr>
              <w:t>возрастающий</w:t>
            </w:r>
          </w:p>
        </w:tc>
        <w:tc>
          <w:tcPr>
            <w:tcW w:w="1134" w:type="dxa"/>
          </w:tcPr>
          <w:p w:rsidR="00A8335A" w:rsidRPr="00DA4251" w:rsidRDefault="00A8335A" w:rsidP="00845FD3">
            <w:pPr>
              <w:pStyle w:val="ConsPlusNormal"/>
              <w:jc w:val="center"/>
              <w:outlineLvl w:val="3"/>
              <w:rPr>
                <w:bCs/>
                <w:spacing w:val="-10"/>
              </w:rPr>
            </w:pPr>
            <w:r w:rsidRPr="00DA4251">
              <w:rPr>
                <w:bCs/>
                <w:spacing w:val="-10"/>
              </w:rPr>
              <w:t>процент</w:t>
            </w:r>
          </w:p>
        </w:tc>
        <w:tc>
          <w:tcPr>
            <w:tcW w:w="992" w:type="dxa"/>
          </w:tcPr>
          <w:p w:rsidR="00A8335A" w:rsidRPr="00DA4251" w:rsidRDefault="00A8335A" w:rsidP="00845FD3">
            <w:pPr>
              <w:autoSpaceDE w:val="0"/>
              <w:autoSpaceDN w:val="0"/>
              <w:adjustRightInd w:val="0"/>
              <w:jc w:val="center"/>
              <w:rPr>
                <w:rFonts w:ascii="Times New Roman" w:hAnsi="Times New Roman"/>
                <w:spacing w:val="-10"/>
                <w:sz w:val="20"/>
                <w:szCs w:val="20"/>
              </w:rPr>
            </w:pPr>
            <w:r w:rsidRPr="00DA4251">
              <w:rPr>
                <w:rFonts w:ascii="Times New Roman" w:hAnsi="Times New Roman"/>
                <w:spacing w:val="-10"/>
                <w:sz w:val="20"/>
                <w:szCs w:val="20"/>
              </w:rPr>
              <w:t>21,26</w:t>
            </w:r>
          </w:p>
        </w:tc>
        <w:tc>
          <w:tcPr>
            <w:tcW w:w="709" w:type="dxa"/>
          </w:tcPr>
          <w:p w:rsidR="00A8335A" w:rsidRPr="00DA4251" w:rsidRDefault="00A8335A" w:rsidP="00845FD3">
            <w:pPr>
              <w:pStyle w:val="ConsPlusNormal"/>
              <w:jc w:val="center"/>
              <w:outlineLvl w:val="3"/>
              <w:rPr>
                <w:bCs/>
                <w:spacing w:val="-10"/>
              </w:rPr>
            </w:pPr>
            <w:r w:rsidRPr="00DA4251">
              <w:rPr>
                <w:bCs/>
                <w:spacing w:val="-10"/>
              </w:rPr>
              <w:t>2021</w:t>
            </w:r>
          </w:p>
        </w:tc>
        <w:tc>
          <w:tcPr>
            <w:tcW w:w="709" w:type="dxa"/>
          </w:tcPr>
          <w:p w:rsidR="00A8335A" w:rsidRPr="00DA4251" w:rsidRDefault="00A8335A" w:rsidP="00845FD3">
            <w:pPr>
              <w:autoSpaceDE w:val="0"/>
              <w:autoSpaceDN w:val="0"/>
              <w:adjustRightInd w:val="0"/>
              <w:jc w:val="center"/>
              <w:rPr>
                <w:rFonts w:ascii="Times New Roman" w:hAnsi="Times New Roman"/>
                <w:spacing w:val="-10"/>
                <w:sz w:val="20"/>
                <w:szCs w:val="20"/>
              </w:rPr>
            </w:pPr>
            <w:r w:rsidRPr="00DA4251">
              <w:rPr>
                <w:rFonts w:ascii="Times New Roman" w:hAnsi="Times New Roman"/>
                <w:spacing w:val="-10"/>
                <w:sz w:val="20"/>
                <w:szCs w:val="20"/>
              </w:rPr>
              <w:t>21,6</w:t>
            </w:r>
          </w:p>
        </w:tc>
        <w:tc>
          <w:tcPr>
            <w:tcW w:w="708" w:type="dxa"/>
          </w:tcPr>
          <w:p w:rsidR="00A8335A" w:rsidRPr="00DA4251" w:rsidRDefault="00A8335A" w:rsidP="00845FD3">
            <w:pPr>
              <w:autoSpaceDE w:val="0"/>
              <w:autoSpaceDN w:val="0"/>
              <w:adjustRightInd w:val="0"/>
              <w:jc w:val="center"/>
              <w:rPr>
                <w:rFonts w:ascii="Times New Roman" w:hAnsi="Times New Roman"/>
                <w:spacing w:val="-10"/>
                <w:sz w:val="20"/>
                <w:szCs w:val="20"/>
              </w:rPr>
            </w:pPr>
            <w:r w:rsidRPr="00DA4251">
              <w:rPr>
                <w:rFonts w:ascii="Times New Roman" w:hAnsi="Times New Roman"/>
                <w:spacing w:val="-10"/>
                <w:sz w:val="20"/>
                <w:szCs w:val="20"/>
              </w:rPr>
              <w:t>21,6</w:t>
            </w:r>
          </w:p>
        </w:tc>
        <w:tc>
          <w:tcPr>
            <w:tcW w:w="709" w:type="dxa"/>
          </w:tcPr>
          <w:p w:rsidR="00A8335A" w:rsidRPr="00DA4251" w:rsidRDefault="00A8335A" w:rsidP="00845FD3">
            <w:pPr>
              <w:autoSpaceDE w:val="0"/>
              <w:autoSpaceDN w:val="0"/>
              <w:adjustRightInd w:val="0"/>
              <w:jc w:val="center"/>
              <w:rPr>
                <w:rFonts w:ascii="Times New Roman" w:hAnsi="Times New Roman"/>
                <w:spacing w:val="-10"/>
                <w:sz w:val="20"/>
                <w:szCs w:val="20"/>
              </w:rPr>
            </w:pPr>
            <w:r w:rsidRPr="00DA4251">
              <w:rPr>
                <w:rFonts w:ascii="Times New Roman" w:hAnsi="Times New Roman"/>
                <w:spacing w:val="-10"/>
                <w:sz w:val="20"/>
                <w:szCs w:val="20"/>
              </w:rPr>
              <w:t>21,0</w:t>
            </w:r>
          </w:p>
        </w:tc>
        <w:tc>
          <w:tcPr>
            <w:tcW w:w="2552" w:type="dxa"/>
          </w:tcPr>
          <w:p w:rsidR="00A8335A" w:rsidRPr="00DA4251" w:rsidRDefault="00A8335A" w:rsidP="00845FD3">
            <w:pPr>
              <w:rPr>
                <w:rFonts w:ascii="Times New Roman" w:hAnsi="Times New Roman"/>
                <w:spacing w:val="-10"/>
                <w:sz w:val="20"/>
                <w:szCs w:val="20"/>
              </w:rPr>
            </w:pPr>
            <w:r w:rsidRPr="00DA4251">
              <w:rPr>
                <w:rFonts w:ascii="Times New Roman" w:hAnsi="Times New Roman"/>
                <w:spacing w:val="-10"/>
                <w:sz w:val="20"/>
                <w:szCs w:val="20"/>
              </w:rPr>
              <w:t>государственная программа Российской Федерации «Комплексное развитие сельских территорий»</w:t>
            </w:r>
          </w:p>
        </w:tc>
        <w:tc>
          <w:tcPr>
            <w:tcW w:w="1417" w:type="dxa"/>
          </w:tcPr>
          <w:p w:rsidR="00A8335A" w:rsidRPr="00DA4251" w:rsidRDefault="00A8335A" w:rsidP="00845FD3">
            <w:pPr>
              <w:rPr>
                <w:rFonts w:ascii="Times New Roman" w:hAnsi="Times New Roman"/>
                <w:spacing w:val="-10"/>
              </w:rPr>
            </w:pPr>
            <w:r w:rsidRPr="00DA4251">
              <w:rPr>
                <w:rFonts w:ascii="Times New Roman" w:hAnsi="Times New Roman"/>
                <w:spacing w:val="-10"/>
                <w:sz w:val="20"/>
                <w:szCs w:val="20"/>
              </w:rPr>
              <w:t>министерство агропромышленного комплекса и торговли</w:t>
            </w:r>
          </w:p>
        </w:tc>
        <w:tc>
          <w:tcPr>
            <w:tcW w:w="1276" w:type="dxa"/>
          </w:tcPr>
          <w:p w:rsidR="00A8335A" w:rsidRPr="00DA4251" w:rsidRDefault="00A8335A" w:rsidP="00845FD3">
            <w:pPr>
              <w:pStyle w:val="ConsPlusNormal"/>
              <w:jc w:val="center"/>
              <w:outlineLvl w:val="3"/>
              <w:rPr>
                <w:bCs/>
                <w:spacing w:val="-10"/>
              </w:rPr>
            </w:pPr>
            <w:r w:rsidRPr="00DA4251">
              <w:rPr>
                <w:bCs/>
                <w:spacing w:val="-10"/>
              </w:rPr>
              <w:t>-</w:t>
            </w:r>
          </w:p>
        </w:tc>
        <w:tc>
          <w:tcPr>
            <w:tcW w:w="1134" w:type="dxa"/>
          </w:tcPr>
          <w:p w:rsidR="00A8335A" w:rsidRPr="00DA4251" w:rsidRDefault="00A8335A" w:rsidP="00845FD3">
            <w:pPr>
              <w:pStyle w:val="ConsPlusNormal"/>
              <w:jc w:val="center"/>
              <w:outlineLvl w:val="3"/>
              <w:rPr>
                <w:bCs/>
                <w:spacing w:val="-10"/>
              </w:rPr>
            </w:pPr>
            <w:r w:rsidRPr="00DA4251">
              <w:rPr>
                <w:bCs/>
                <w:spacing w:val="-10"/>
              </w:rPr>
              <w:t>-</w:t>
            </w:r>
          </w:p>
        </w:tc>
      </w:tr>
      <w:tr w:rsidR="00A8335A" w:rsidRPr="00DA4251" w:rsidTr="00845FD3">
        <w:trPr>
          <w:trHeight w:val="563"/>
        </w:trPr>
        <w:tc>
          <w:tcPr>
            <w:tcW w:w="509" w:type="dxa"/>
          </w:tcPr>
          <w:p w:rsidR="00A8335A" w:rsidRPr="00DA4251" w:rsidRDefault="00A8335A" w:rsidP="00845FD3">
            <w:pPr>
              <w:pStyle w:val="ConsPlusNormal"/>
              <w:jc w:val="center"/>
              <w:outlineLvl w:val="3"/>
              <w:rPr>
                <w:bCs/>
                <w:spacing w:val="-10"/>
              </w:rPr>
            </w:pPr>
            <w:r w:rsidRPr="00DA4251">
              <w:rPr>
                <w:bCs/>
                <w:spacing w:val="-10"/>
              </w:rPr>
              <w:t>2</w:t>
            </w:r>
          </w:p>
        </w:tc>
        <w:tc>
          <w:tcPr>
            <w:tcW w:w="1618" w:type="dxa"/>
          </w:tcPr>
          <w:p w:rsidR="00A8335A" w:rsidRPr="00DA4251" w:rsidRDefault="00A8335A" w:rsidP="00845FD3">
            <w:pPr>
              <w:autoSpaceDE w:val="0"/>
              <w:autoSpaceDN w:val="0"/>
              <w:adjustRightInd w:val="0"/>
              <w:rPr>
                <w:rFonts w:ascii="Times New Roman" w:hAnsi="Times New Roman"/>
                <w:spacing w:val="-10"/>
                <w:sz w:val="20"/>
                <w:szCs w:val="20"/>
              </w:rPr>
            </w:pPr>
            <w:r w:rsidRPr="00DA4251">
              <w:rPr>
                <w:rFonts w:ascii="Times New Roman" w:hAnsi="Times New Roman"/>
                <w:spacing w:val="-10"/>
                <w:sz w:val="20"/>
                <w:szCs w:val="20"/>
              </w:rPr>
              <w:t>Соотношение среднемесячных располагаемых ресурсов сельского и городского домохозяйств</w:t>
            </w:r>
          </w:p>
        </w:tc>
        <w:tc>
          <w:tcPr>
            <w:tcW w:w="992" w:type="dxa"/>
          </w:tcPr>
          <w:p w:rsidR="00A8335A" w:rsidRPr="00DA4251" w:rsidRDefault="00A8335A" w:rsidP="00845FD3">
            <w:pPr>
              <w:pStyle w:val="ConsPlusNormal"/>
              <w:jc w:val="center"/>
              <w:outlineLvl w:val="3"/>
              <w:rPr>
                <w:bCs/>
                <w:spacing w:val="-10"/>
              </w:rPr>
            </w:pPr>
            <w:r w:rsidRPr="00DA4251">
              <w:rPr>
                <w:bCs/>
                <w:spacing w:val="-10"/>
              </w:rPr>
              <w:t>возрастающий</w:t>
            </w:r>
          </w:p>
        </w:tc>
        <w:tc>
          <w:tcPr>
            <w:tcW w:w="1134" w:type="dxa"/>
          </w:tcPr>
          <w:p w:rsidR="00A8335A" w:rsidRPr="00DA4251" w:rsidRDefault="00A8335A" w:rsidP="00845FD3">
            <w:pPr>
              <w:pStyle w:val="ConsPlusNormal"/>
              <w:jc w:val="center"/>
              <w:outlineLvl w:val="3"/>
              <w:rPr>
                <w:bCs/>
                <w:spacing w:val="-10"/>
              </w:rPr>
            </w:pPr>
            <w:r w:rsidRPr="00DA4251">
              <w:rPr>
                <w:bCs/>
                <w:spacing w:val="-10"/>
              </w:rPr>
              <w:t>процент</w:t>
            </w:r>
          </w:p>
        </w:tc>
        <w:tc>
          <w:tcPr>
            <w:tcW w:w="992" w:type="dxa"/>
          </w:tcPr>
          <w:p w:rsidR="00A8335A" w:rsidRPr="00DA4251" w:rsidRDefault="00A8335A" w:rsidP="00845FD3">
            <w:pPr>
              <w:autoSpaceDE w:val="0"/>
              <w:autoSpaceDN w:val="0"/>
              <w:adjustRightInd w:val="0"/>
              <w:jc w:val="center"/>
              <w:rPr>
                <w:rFonts w:ascii="Times New Roman" w:hAnsi="Times New Roman"/>
                <w:spacing w:val="-10"/>
                <w:sz w:val="20"/>
                <w:szCs w:val="20"/>
              </w:rPr>
            </w:pPr>
            <w:r w:rsidRPr="00DA4251">
              <w:rPr>
                <w:rFonts w:ascii="Times New Roman" w:hAnsi="Times New Roman"/>
                <w:spacing w:val="-10"/>
                <w:sz w:val="20"/>
                <w:szCs w:val="20"/>
              </w:rPr>
              <w:t>128,81</w:t>
            </w:r>
          </w:p>
        </w:tc>
        <w:tc>
          <w:tcPr>
            <w:tcW w:w="709" w:type="dxa"/>
          </w:tcPr>
          <w:p w:rsidR="00A8335A" w:rsidRPr="00DA4251" w:rsidRDefault="00A8335A" w:rsidP="00845FD3">
            <w:pPr>
              <w:pStyle w:val="ConsPlusNormal"/>
              <w:jc w:val="center"/>
              <w:outlineLvl w:val="3"/>
              <w:rPr>
                <w:spacing w:val="-10"/>
              </w:rPr>
            </w:pPr>
            <w:r w:rsidRPr="00DA4251">
              <w:rPr>
                <w:spacing w:val="-10"/>
              </w:rPr>
              <w:t>2021</w:t>
            </w:r>
          </w:p>
        </w:tc>
        <w:tc>
          <w:tcPr>
            <w:tcW w:w="709" w:type="dxa"/>
          </w:tcPr>
          <w:p w:rsidR="00A8335A" w:rsidRPr="00DA4251" w:rsidRDefault="00A8335A" w:rsidP="00845FD3">
            <w:pPr>
              <w:autoSpaceDE w:val="0"/>
              <w:autoSpaceDN w:val="0"/>
              <w:adjustRightInd w:val="0"/>
              <w:jc w:val="center"/>
              <w:rPr>
                <w:rFonts w:ascii="Times New Roman" w:hAnsi="Times New Roman"/>
                <w:spacing w:val="-10"/>
                <w:sz w:val="20"/>
                <w:szCs w:val="20"/>
              </w:rPr>
            </w:pPr>
            <w:r w:rsidRPr="00DA4251">
              <w:rPr>
                <w:rFonts w:ascii="Times New Roman" w:hAnsi="Times New Roman"/>
                <w:spacing w:val="-10"/>
                <w:sz w:val="20"/>
                <w:szCs w:val="20"/>
              </w:rPr>
              <w:t>78,88</w:t>
            </w:r>
          </w:p>
        </w:tc>
        <w:tc>
          <w:tcPr>
            <w:tcW w:w="708" w:type="dxa"/>
          </w:tcPr>
          <w:p w:rsidR="00A8335A" w:rsidRPr="00DA4251" w:rsidRDefault="00A8335A" w:rsidP="00845FD3">
            <w:pPr>
              <w:autoSpaceDE w:val="0"/>
              <w:autoSpaceDN w:val="0"/>
              <w:adjustRightInd w:val="0"/>
              <w:jc w:val="center"/>
              <w:rPr>
                <w:rFonts w:ascii="Times New Roman" w:hAnsi="Times New Roman"/>
                <w:spacing w:val="-10"/>
                <w:sz w:val="20"/>
                <w:szCs w:val="20"/>
              </w:rPr>
            </w:pPr>
            <w:r w:rsidRPr="00DA4251">
              <w:rPr>
                <w:rFonts w:ascii="Times New Roman" w:hAnsi="Times New Roman"/>
                <w:spacing w:val="-10"/>
                <w:sz w:val="20"/>
                <w:szCs w:val="20"/>
              </w:rPr>
              <w:t>79,66</w:t>
            </w:r>
          </w:p>
        </w:tc>
        <w:tc>
          <w:tcPr>
            <w:tcW w:w="709" w:type="dxa"/>
          </w:tcPr>
          <w:p w:rsidR="00A8335A" w:rsidRPr="00DA4251" w:rsidRDefault="00A8335A" w:rsidP="00845FD3">
            <w:pPr>
              <w:autoSpaceDE w:val="0"/>
              <w:autoSpaceDN w:val="0"/>
              <w:adjustRightInd w:val="0"/>
              <w:jc w:val="center"/>
              <w:rPr>
                <w:rFonts w:ascii="Times New Roman" w:hAnsi="Times New Roman"/>
                <w:spacing w:val="-10"/>
                <w:sz w:val="20"/>
                <w:szCs w:val="20"/>
              </w:rPr>
            </w:pPr>
            <w:r w:rsidRPr="00DA4251">
              <w:rPr>
                <w:rFonts w:ascii="Times New Roman" w:hAnsi="Times New Roman"/>
                <w:spacing w:val="-10"/>
                <w:sz w:val="20"/>
                <w:szCs w:val="20"/>
              </w:rPr>
              <w:t>80,0</w:t>
            </w:r>
          </w:p>
        </w:tc>
        <w:tc>
          <w:tcPr>
            <w:tcW w:w="2552" w:type="dxa"/>
          </w:tcPr>
          <w:p w:rsidR="00A8335A" w:rsidRPr="00DA4251" w:rsidRDefault="00A8335A" w:rsidP="00845FD3">
            <w:pPr>
              <w:pStyle w:val="ConsPlusNormal"/>
              <w:outlineLvl w:val="3"/>
              <w:rPr>
                <w:bCs/>
                <w:spacing w:val="-10"/>
              </w:rPr>
            </w:pPr>
            <w:r w:rsidRPr="00DA4251">
              <w:rPr>
                <w:spacing w:val="-10"/>
              </w:rPr>
              <w:t>государственная программа Российской Федерации «Комплексное развитие сельских территорий»</w:t>
            </w:r>
          </w:p>
        </w:tc>
        <w:tc>
          <w:tcPr>
            <w:tcW w:w="1417" w:type="dxa"/>
          </w:tcPr>
          <w:p w:rsidR="00A8335A" w:rsidRPr="00DA4251" w:rsidRDefault="00A8335A" w:rsidP="00845FD3">
            <w:pPr>
              <w:rPr>
                <w:spacing w:val="-10"/>
              </w:rPr>
            </w:pPr>
            <w:r w:rsidRPr="00DA4251">
              <w:rPr>
                <w:rFonts w:ascii="Times New Roman" w:hAnsi="Times New Roman"/>
                <w:spacing w:val="-10"/>
                <w:sz w:val="20"/>
                <w:szCs w:val="20"/>
              </w:rPr>
              <w:t>министерство агропромышленного комплекса и торговли</w:t>
            </w:r>
          </w:p>
        </w:tc>
        <w:tc>
          <w:tcPr>
            <w:tcW w:w="1276" w:type="dxa"/>
          </w:tcPr>
          <w:p w:rsidR="00A8335A" w:rsidRPr="00DA4251" w:rsidRDefault="00A8335A" w:rsidP="00845FD3">
            <w:pPr>
              <w:pStyle w:val="ConsPlusNormal"/>
              <w:jc w:val="center"/>
              <w:outlineLvl w:val="3"/>
              <w:rPr>
                <w:bCs/>
                <w:spacing w:val="-10"/>
              </w:rPr>
            </w:pPr>
            <w:r w:rsidRPr="00DA4251">
              <w:rPr>
                <w:bCs/>
                <w:spacing w:val="-10"/>
              </w:rPr>
              <w:t>-</w:t>
            </w:r>
          </w:p>
        </w:tc>
        <w:tc>
          <w:tcPr>
            <w:tcW w:w="1134" w:type="dxa"/>
          </w:tcPr>
          <w:p w:rsidR="00A8335A" w:rsidRPr="00DA4251" w:rsidRDefault="00A8335A" w:rsidP="00845FD3">
            <w:pPr>
              <w:pStyle w:val="ConsPlusNormal"/>
              <w:jc w:val="center"/>
              <w:outlineLvl w:val="3"/>
              <w:rPr>
                <w:bCs/>
                <w:spacing w:val="-10"/>
              </w:rPr>
            </w:pPr>
            <w:r w:rsidRPr="00DA4251">
              <w:rPr>
                <w:bCs/>
                <w:spacing w:val="-10"/>
              </w:rPr>
              <w:t>-</w:t>
            </w:r>
          </w:p>
        </w:tc>
      </w:tr>
      <w:tr w:rsidR="00A8335A" w:rsidRPr="00F87C63" w:rsidTr="00845FD3">
        <w:trPr>
          <w:trHeight w:val="563"/>
        </w:trPr>
        <w:tc>
          <w:tcPr>
            <w:tcW w:w="509" w:type="dxa"/>
          </w:tcPr>
          <w:p w:rsidR="00A8335A" w:rsidRPr="00DA4251" w:rsidRDefault="00A8335A" w:rsidP="00845FD3">
            <w:pPr>
              <w:pStyle w:val="ConsPlusNormal"/>
              <w:jc w:val="center"/>
              <w:outlineLvl w:val="3"/>
              <w:rPr>
                <w:bCs/>
                <w:spacing w:val="-10"/>
              </w:rPr>
            </w:pPr>
            <w:r w:rsidRPr="00DA4251">
              <w:rPr>
                <w:bCs/>
                <w:spacing w:val="-10"/>
              </w:rPr>
              <w:t>3</w:t>
            </w:r>
          </w:p>
        </w:tc>
        <w:tc>
          <w:tcPr>
            <w:tcW w:w="1618" w:type="dxa"/>
          </w:tcPr>
          <w:p w:rsidR="00A8335A" w:rsidRPr="00DA4251" w:rsidRDefault="00A8335A" w:rsidP="00845FD3">
            <w:pPr>
              <w:autoSpaceDE w:val="0"/>
              <w:autoSpaceDN w:val="0"/>
              <w:adjustRightInd w:val="0"/>
              <w:rPr>
                <w:rFonts w:ascii="Times New Roman" w:hAnsi="Times New Roman"/>
                <w:spacing w:val="-10"/>
                <w:sz w:val="20"/>
                <w:szCs w:val="20"/>
              </w:rPr>
            </w:pPr>
            <w:r w:rsidRPr="00DA4251">
              <w:rPr>
                <w:rFonts w:ascii="Times New Roman" w:hAnsi="Times New Roman"/>
                <w:spacing w:val="-10"/>
                <w:sz w:val="20"/>
                <w:szCs w:val="20"/>
              </w:rPr>
              <w:t>Доля общей площади благоустроенных жилых помещений в сельских населенных пунктах</w:t>
            </w:r>
          </w:p>
        </w:tc>
        <w:tc>
          <w:tcPr>
            <w:tcW w:w="992" w:type="dxa"/>
          </w:tcPr>
          <w:p w:rsidR="00A8335A" w:rsidRPr="00DA4251" w:rsidRDefault="00A8335A" w:rsidP="00845FD3">
            <w:pPr>
              <w:pStyle w:val="ConsPlusNormal"/>
              <w:jc w:val="center"/>
              <w:outlineLvl w:val="3"/>
              <w:rPr>
                <w:bCs/>
                <w:spacing w:val="-10"/>
              </w:rPr>
            </w:pPr>
            <w:r w:rsidRPr="00DA4251">
              <w:rPr>
                <w:bCs/>
                <w:spacing w:val="-10"/>
              </w:rPr>
              <w:t>возрастающий</w:t>
            </w:r>
          </w:p>
        </w:tc>
        <w:tc>
          <w:tcPr>
            <w:tcW w:w="1134" w:type="dxa"/>
          </w:tcPr>
          <w:p w:rsidR="00A8335A" w:rsidRPr="00DA4251" w:rsidRDefault="00A8335A" w:rsidP="00845FD3">
            <w:pPr>
              <w:pStyle w:val="ConsPlusNormal"/>
              <w:jc w:val="center"/>
              <w:outlineLvl w:val="3"/>
              <w:rPr>
                <w:bCs/>
                <w:spacing w:val="-10"/>
              </w:rPr>
            </w:pPr>
            <w:r w:rsidRPr="00DA4251">
              <w:rPr>
                <w:bCs/>
                <w:spacing w:val="-10"/>
              </w:rPr>
              <w:t>процент</w:t>
            </w:r>
          </w:p>
        </w:tc>
        <w:tc>
          <w:tcPr>
            <w:tcW w:w="992" w:type="dxa"/>
          </w:tcPr>
          <w:p w:rsidR="00A8335A" w:rsidRPr="00DA4251" w:rsidRDefault="00A8335A" w:rsidP="00845FD3">
            <w:pPr>
              <w:autoSpaceDE w:val="0"/>
              <w:autoSpaceDN w:val="0"/>
              <w:adjustRightInd w:val="0"/>
              <w:jc w:val="center"/>
              <w:rPr>
                <w:rFonts w:ascii="Times New Roman" w:hAnsi="Times New Roman"/>
                <w:spacing w:val="-10"/>
                <w:sz w:val="20"/>
                <w:szCs w:val="20"/>
              </w:rPr>
            </w:pPr>
            <w:r w:rsidRPr="00DA4251">
              <w:rPr>
                <w:rFonts w:ascii="Times New Roman" w:hAnsi="Times New Roman"/>
                <w:spacing w:val="-10"/>
                <w:sz w:val="20"/>
                <w:szCs w:val="20"/>
              </w:rPr>
              <w:t>6,2</w:t>
            </w:r>
          </w:p>
        </w:tc>
        <w:tc>
          <w:tcPr>
            <w:tcW w:w="709" w:type="dxa"/>
          </w:tcPr>
          <w:p w:rsidR="00A8335A" w:rsidRPr="00DA4251" w:rsidRDefault="00A8335A" w:rsidP="00845FD3">
            <w:pPr>
              <w:pStyle w:val="ConsPlusNormal"/>
              <w:jc w:val="center"/>
              <w:outlineLvl w:val="3"/>
              <w:rPr>
                <w:spacing w:val="-10"/>
              </w:rPr>
            </w:pPr>
            <w:r w:rsidRPr="00DA4251">
              <w:rPr>
                <w:spacing w:val="-10"/>
              </w:rPr>
              <w:t>2021</w:t>
            </w:r>
          </w:p>
        </w:tc>
        <w:tc>
          <w:tcPr>
            <w:tcW w:w="709" w:type="dxa"/>
          </w:tcPr>
          <w:p w:rsidR="00A8335A" w:rsidRPr="00DA4251" w:rsidRDefault="00A8335A" w:rsidP="00845FD3">
            <w:pPr>
              <w:autoSpaceDE w:val="0"/>
              <w:autoSpaceDN w:val="0"/>
              <w:adjustRightInd w:val="0"/>
              <w:jc w:val="center"/>
              <w:rPr>
                <w:rFonts w:ascii="Times New Roman" w:hAnsi="Times New Roman"/>
                <w:spacing w:val="-10"/>
                <w:sz w:val="20"/>
                <w:szCs w:val="20"/>
              </w:rPr>
            </w:pPr>
            <w:r w:rsidRPr="00DA4251">
              <w:rPr>
                <w:rFonts w:ascii="Times New Roman" w:hAnsi="Times New Roman"/>
                <w:spacing w:val="-10"/>
                <w:sz w:val="20"/>
                <w:szCs w:val="20"/>
              </w:rPr>
              <w:t>8,0</w:t>
            </w:r>
          </w:p>
        </w:tc>
        <w:tc>
          <w:tcPr>
            <w:tcW w:w="708" w:type="dxa"/>
          </w:tcPr>
          <w:p w:rsidR="00A8335A" w:rsidRPr="00DA4251" w:rsidRDefault="00A8335A" w:rsidP="00845FD3">
            <w:pPr>
              <w:autoSpaceDE w:val="0"/>
              <w:autoSpaceDN w:val="0"/>
              <w:adjustRightInd w:val="0"/>
              <w:jc w:val="center"/>
              <w:rPr>
                <w:rFonts w:ascii="Times New Roman" w:hAnsi="Times New Roman"/>
                <w:spacing w:val="-10"/>
                <w:sz w:val="20"/>
                <w:szCs w:val="20"/>
              </w:rPr>
            </w:pPr>
            <w:r w:rsidRPr="00DA4251">
              <w:rPr>
                <w:rFonts w:ascii="Times New Roman" w:hAnsi="Times New Roman"/>
                <w:spacing w:val="-10"/>
                <w:sz w:val="20"/>
                <w:szCs w:val="20"/>
              </w:rPr>
              <w:t>10,0</w:t>
            </w:r>
          </w:p>
        </w:tc>
        <w:tc>
          <w:tcPr>
            <w:tcW w:w="709" w:type="dxa"/>
          </w:tcPr>
          <w:p w:rsidR="00A8335A" w:rsidRPr="00DA4251" w:rsidRDefault="00A8335A" w:rsidP="00845FD3">
            <w:pPr>
              <w:autoSpaceDE w:val="0"/>
              <w:autoSpaceDN w:val="0"/>
              <w:adjustRightInd w:val="0"/>
              <w:jc w:val="center"/>
              <w:rPr>
                <w:rFonts w:ascii="Times New Roman" w:hAnsi="Times New Roman"/>
                <w:spacing w:val="-10"/>
                <w:sz w:val="20"/>
                <w:szCs w:val="20"/>
              </w:rPr>
            </w:pPr>
            <w:r w:rsidRPr="00DA4251">
              <w:rPr>
                <w:rFonts w:ascii="Times New Roman" w:hAnsi="Times New Roman"/>
                <w:spacing w:val="-10"/>
                <w:sz w:val="20"/>
                <w:szCs w:val="20"/>
              </w:rPr>
              <w:t>10,1</w:t>
            </w:r>
          </w:p>
        </w:tc>
        <w:tc>
          <w:tcPr>
            <w:tcW w:w="2552" w:type="dxa"/>
          </w:tcPr>
          <w:p w:rsidR="00A8335A" w:rsidRPr="00DA4251" w:rsidRDefault="00A8335A" w:rsidP="00845FD3">
            <w:pPr>
              <w:pStyle w:val="ConsPlusNormal"/>
              <w:outlineLvl w:val="3"/>
              <w:rPr>
                <w:bCs/>
                <w:spacing w:val="-10"/>
              </w:rPr>
            </w:pPr>
            <w:r w:rsidRPr="00DA4251">
              <w:rPr>
                <w:spacing w:val="-10"/>
              </w:rPr>
              <w:t>государственная программа Российской Федерации «Комплексное развитие сельских территорий»</w:t>
            </w:r>
          </w:p>
        </w:tc>
        <w:tc>
          <w:tcPr>
            <w:tcW w:w="1417" w:type="dxa"/>
          </w:tcPr>
          <w:p w:rsidR="00A8335A" w:rsidRPr="00DA4251" w:rsidRDefault="00A8335A" w:rsidP="00845FD3">
            <w:pPr>
              <w:rPr>
                <w:spacing w:val="-10"/>
              </w:rPr>
            </w:pPr>
            <w:r w:rsidRPr="00DA4251">
              <w:rPr>
                <w:rFonts w:ascii="Times New Roman" w:hAnsi="Times New Roman"/>
                <w:spacing w:val="-10"/>
                <w:sz w:val="20"/>
                <w:szCs w:val="20"/>
              </w:rPr>
              <w:t>министерство строительства и архитектуры Архангельской области</w:t>
            </w:r>
          </w:p>
        </w:tc>
        <w:tc>
          <w:tcPr>
            <w:tcW w:w="1276" w:type="dxa"/>
          </w:tcPr>
          <w:p w:rsidR="00A8335A" w:rsidRPr="00DA4251" w:rsidRDefault="00A8335A" w:rsidP="00845FD3">
            <w:pPr>
              <w:pStyle w:val="ConsPlusNormal"/>
              <w:jc w:val="center"/>
              <w:outlineLvl w:val="3"/>
              <w:rPr>
                <w:bCs/>
                <w:spacing w:val="-10"/>
              </w:rPr>
            </w:pPr>
            <w:r w:rsidRPr="00DA4251">
              <w:rPr>
                <w:bCs/>
                <w:spacing w:val="-10"/>
              </w:rPr>
              <w:t>-</w:t>
            </w:r>
          </w:p>
        </w:tc>
        <w:tc>
          <w:tcPr>
            <w:tcW w:w="1134" w:type="dxa"/>
          </w:tcPr>
          <w:p w:rsidR="00A8335A" w:rsidRPr="00F87C63" w:rsidRDefault="00A8335A" w:rsidP="00845FD3">
            <w:pPr>
              <w:pStyle w:val="ConsPlusNormal"/>
              <w:jc w:val="center"/>
              <w:outlineLvl w:val="3"/>
              <w:rPr>
                <w:bCs/>
                <w:spacing w:val="-10"/>
              </w:rPr>
            </w:pPr>
            <w:r w:rsidRPr="00DA4251">
              <w:rPr>
                <w:bCs/>
                <w:spacing w:val="-10"/>
              </w:rPr>
              <w:t>-</w:t>
            </w:r>
          </w:p>
        </w:tc>
      </w:tr>
    </w:tbl>
    <w:p w:rsidR="006E136E" w:rsidRDefault="006E136E" w:rsidP="00A8335A">
      <w:pPr>
        <w:pStyle w:val="ConsPlusNormal"/>
        <w:jc w:val="center"/>
        <w:outlineLvl w:val="3"/>
        <w:rPr>
          <w:bCs/>
          <w:sz w:val="28"/>
        </w:rPr>
      </w:pPr>
    </w:p>
    <w:p w:rsidR="006E136E" w:rsidRPr="00F87C63" w:rsidRDefault="006E136E" w:rsidP="00A8335A">
      <w:pPr>
        <w:pStyle w:val="ConsPlusNormal"/>
        <w:jc w:val="center"/>
        <w:outlineLvl w:val="3"/>
        <w:rPr>
          <w:bCs/>
          <w:sz w:val="28"/>
        </w:rPr>
      </w:pPr>
    </w:p>
    <w:p w:rsidR="00A8335A" w:rsidRPr="00F87C63" w:rsidRDefault="00A8335A" w:rsidP="00A8335A">
      <w:pPr>
        <w:pStyle w:val="ConsPlusNormal"/>
        <w:jc w:val="center"/>
        <w:outlineLvl w:val="3"/>
        <w:rPr>
          <w:bCs/>
          <w:sz w:val="28"/>
        </w:rPr>
      </w:pPr>
      <w:r w:rsidRPr="00F87C63">
        <w:rPr>
          <w:bCs/>
          <w:sz w:val="28"/>
        </w:rPr>
        <w:t>2.1 Порядок расчета и источники информации о значениях целевых показателей государственной программы</w:t>
      </w:r>
    </w:p>
    <w:p w:rsidR="00A8335A" w:rsidRPr="00F87C63" w:rsidRDefault="00A8335A" w:rsidP="00A8335A">
      <w:pPr>
        <w:pStyle w:val="ConsPlusNormal"/>
        <w:jc w:val="center"/>
        <w:outlineLvl w:val="3"/>
        <w:rPr>
          <w:bCs/>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143"/>
        <w:gridCol w:w="6241"/>
        <w:gridCol w:w="3698"/>
      </w:tblGrid>
      <w:tr w:rsidR="00A8335A" w:rsidRPr="00F87C63" w:rsidTr="00845FD3">
        <w:trPr>
          <w:trHeight w:val="537"/>
        </w:trPr>
        <w:tc>
          <w:tcPr>
            <w:tcW w:w="1471" w:type="pct"/>
          </w:tcPr>
          <w:p w:rsidR="00A8335A" w:rsidRPr="00F87C63" w:rsidRDefault="00A8335A" w:rsidP="00845FD3">
            <w:pPr>
              <w:autoSpaceDE w:val="0"/>
              <w:autoSpaceDN w:val="0"/>
              <w:adjustRightInd w:val="0"/>
              <w:jc w:val="center"/>
              <w:rPr>
                <w:rFonts w:ascii="Times New Roman" w:hAnsi="Times New Roman"/>
              </w:rPr>
            </w:pPr>
            <w:r w:rsidRPr="00F87C63">
              <w:rPr>
                <w:rFonts w:ascii="Times New Roman" w:hAnsi="Times New Roman"/>
                <w:b/>
              </w:rPr>
              <w:t>Наименование целевых показателей государственной программы</w:t>
            </w:r>
          </w:p>
        </w:tc>
        <w:tc>
          <w:tcPr>
            <w:tcW w:w="2216" w:type="pct"/>
          </w:tcPr>
          <w:p w:rsidR="00A8335A" w:rsidRPr="00F87C63" w:rsidRDefault="00A8335A" w:rsidP="00845FD3">
            <w:pPr>
              <w:autoSpaceDE w:val="0"/>
              <w:autoSpaceDN w:val="0"/>
              <w:adjustRightInd w:val="0"/>
              <w:jc w:val="center"/>
              <w:rPr>
                <w:rFonts w:ascii="Times New Roman" w:hAnsi="Times New Roman"/>
              </w:rPr>
            </w:pPr>
            <w:r w:rsidRPr="00F87C63">
              <w:rPr>
                <w:rFonts w:ascii="Times New Roman" w:hAnsi="Times New Roman"/>
                <w:b/>
              </w:rPr>
              <w:t>Порядок расчета</w:t>
            </w:r>
          </w:p>
        </w:tc>
        <w:tc>
          <w:tcPr>
            <w:tcW w:w="1313" w:type="pct"/>
          </w:tcPr>
          <w:p w:rsidR="00A8335A" w:rsidRPr="00F87C63" w:rsidRDefault="00A8335A" w:rsidP="00845FD3">
            <w:pPr>
              <w:autoSpaceDE w:val="0"/>
              <w:autoSpaceDN w:val="0"/>
              <w:adjustRightInd w:val="0"/>
              <w:jc w:val="center"/>
              <w:rPr>
                <w:rFonts w:ascii="Times New Roman" w:hAnsi="Times New Roman"/>
              </w:rPr>
            </w:pPr>
            <w:r w:rsidRPr="00F87C63">
              <w:rPr>
                <w:rFonts w:ascii="Times New Roman" w:hAnsi="Times New Roman"/>
                <w:b/>
              </w:rPr>
              <w:t>Источники информации</w:t>
            </w:r>
          </w:p>
        </w:tc>
      </w:tr>
    </w:tbl>
    <w:p w:rsidR="00A8335A" w:rsidRPr="00F87C63" w:rsidRDefault="00A8335A" w:rsidP="00A8335A">
      <w:pPr>
        <w:pStyle w:val="ConsPlusNormal"/>
        <w:jc w:val="center"/>
        <w:rPr>
          <w:b/>
          <w:sz w:val="8"/>
          <w:szCs w:val="8"/>
        </w:rPr>
      </w:pPr>
    </w:p>
    <w:tbl>
      <w:tblPr>
        <w:tblW w:w="5000" w:type="pct"/>
        <w:tblCellMar>
          <w:top w:w="102" w:type="dxa"/>
          <w:left w:w="62" w:type="dxa"/>
          <w:bottom w:w="102" w:type="dxa"/>
          <w:right w:w="62" w:type="dxa"/>
        </w:tblCellMar>
        <w:tblLook w:val="0000"/>
      </w:tblPr>
      <w:tblGrid>
        <w:gridCol w:w="4134"/>
        <w:gridCol w:w="6250"/>
        <w:gridCol w:w="3698"/>
      </w:tblGrid>
      <w:tr w:rsidR="00A8335A" w:rsidRPr="00F87C63" w:rsidTr="00845FD3">
        <w:trPr>
          <w:trHeight w:val="176"/>
          <w:tblHeader/>
        </w:trPr>
        <w:tc>
          <w:tcPr>
            <w:tcW w:w="1468" w:type="pct"/>
            <w:tcBorders>
              <w:top w:val="single" w:sz="4" w:space="0" w:color="auto"/>
              <w:left w:val="single" w:sz="4" w:space="0" w:color="auto"/>
              <w:bottom w:val="single" w:sz="4" w:space="0" w:color="auto"/>
              <w:right w:val="single" w:sz="4" w:space="0" w:color="auto"/>
            </w:tcBorders>
          </w:tcPr>
          <w:p w:rsidR="00A8335A" w:rsidRPr="00F87C63" w:rsidRDefault="00A8335A" w:rsidP="00845FD3">
            <w:pPr>
              <w:pStyle w:val="ConsPlusNormal"/>
              <w:jc w:val="center"/>
              <w:outlineLvl w:val="3"/>
              <w:rPr>
                <w:bCs/>
                <w:spacing w:val="-10"/>
              </w:rPr>
            </w:pPr>
            <w:r w:rsidRPr="00F87C63">
              <w:rPr>
                <w:bCs/>
                <w:spacing w:val="-10"/>
              </w:rPr>
              <w:lastRenderedPageBreak/>
              <w:t>1</w:t>
            </w:r>
          </w:p>
        </w:tc>
        <w:tc>
          <w:tcPr>
            <w:tcW w:w="2219" w:type="pct"/>
            <w:tcBorders>
              <w:top w:val="single" w:sz="4" w:space="0" w:color="auto"/>
              <w:left w:val="single" w:sz="4" w:space="0" w:color="auto"/>
              <w:bottom w:val="single" w:sz="4" w:space="0" w:color="auto"/>
              <w:right w:val="single" w:sz="4" w:space="0" w:color="auto"/>
            </w:tcBorders>
          </w:tcPr>
          <w:p w:rsidR="00A8335A" w:rsidRPr="00F87C63" w:rsidRDefault="00A8335A" w:rsidP="00845FD3">
            <w:pPr>
              <w:pStyle w:val="ConsPlusNormal"/>
              <w:jc w:val="center"/>
              <w:outlineLvl w:val="3"/>
              <w:rPr>
                <w:bCs/>
                <w:spacing w:val="-10"/>
              </w:rPr>
            </w:pPr>
            <w:r w:rsidRPr="00F87C63">
              <w:rPr>
                <w:bCs/>
                <w:spacing w:val="-10"/>
              </w:rPr>
              <w:t>2</w:t>
            </w:r>
          </w:p>
        </w:tc>
        <w:tc>
          <w:tcPr>
            <w:tcW w:w="1313" w:type="pct"/>
            <w:tcBorders>
              <w:top w:val="single" w:sz="4" w:space="0" w:color="auto"/>
              <w:left w:val="single" w:sz="4" w:space="0" w:color="auto"/>
              <w:bottom w:val="single" w:sz="4" w:space="0" w:color="auto"/>
              <w:right w:val="single" w:sz="4" w:space="0" w:color="auto"/>
            </w:tcBorders>
          </w:tcPr>
          <w:p w:rsidR="00A8335A" w:rsidRPr="00F87C63" w:rsidRDefault="00A8335A" w:rsidP="00845FD3">
            <w:pPr>
              <w:pStyle w:val="ConsPlusNormal"/>
              <w:jc w:val="center"/>
              <w:outlineLvl w:val="3"/>
              <w:rPr>
                <w:bCs/>
                <w:spacing w:val="-10"/>
              </w:rPr>
            </w:pPr>
            <w:r w:rsidRPr="00F87C63">
              <w:rPr>
                <w:bCs/>
                <w:spacing w:val="-10"/>
              </w:rPr>
              <w:t>3</w:t>
            </w:r>
          </w:p>
        </w:tc>
      </w:tr>
      <w:tr w:rsidR="00A8335A" w:rsidRPr="00F87C63" w:rsidTr="00845FD3">
        <w:tc>
          <w:tcPr>
            <w:tcW w:w="1468" w:type="pct"/>
            <w:tcBorders>
              <w:top w:val="single" w:sz="4" w:space="0" w:color="auto"/>
              <w:left w:val="single" w:sz="4" w:space="0" w:color="auto"/>
              <w:bottom w:val="single" w:sz="4" w:space="0" w:color="auto"/>
              <w:right w:val="single" w:sz="4" w:space="0" w:color="auto"/>
            </w:tcBorders>
          </w:tcPr>
          <w:p w:rsidR="00A8335A" w:rsidRPr="00F87C63" w:rsidRDefault="00A8335A" w:rsidP="00845FD3">
            <w:pPr>
              <w:autoSpaceDE w:val="0"/>
              <w:autoSpaceDN w:val="0"/>
              <w:adjustRightInd w:val="0"/>
              <w:rPr>
                <w:rFonts w:ascii="Times New Roman" w:hAnsi="Times New Roman"/>
              </w:rPr>
            </w:pPr>
            <w:r w:rsidRPr="00F87C63">
              <w:rPr>
                <w:rFonts w:ascii="Times New Roman" w:hAnsi="Times New Roman"/>
              </w:rPr>
              <w:t xml:space="preserve">1. </w:t>
            </w:r>
            <w:r w:rsidRPr="00F87C63">
              <w:rPr>
                <w:rFonts w:ascii="Times New Roman" w:hAnsi="Times New Roman"/>
                <w:spacing w:val="-10"/>
              </w:rPr>
              <w:t xml:space="preserve">Доля сельского населения в общей численности населения </w:t>
            </w:r>
          </w:p>
        </w:tc>
        <w:tc>
          <w:tcPr>
            <w:tcW w:w="2219" w:type="pct"/>
            <w:tcBorders>
              <w:top w:val="single" w:sz="4" w:space="0" w:color="auto"/>
              <w:left w:val="single" w:sz="4" w:space="0" w:color="auto"/>
              <w:bottom w:val="single" w:sz="4" w:space="0" w:color="auto"/>
              <w:right w:val="single" w:sz="4" w:space="0" w:color="auto"/>
            </w:tcBorders>
          </w:tcPr>
          <w:p w:rsidR="00A8335A" w:rsidRPr="00F87C63" w:rsidRDefault="00A8335A" w:rsidP="00845FD3">
            <w:pPr>
              <w:autoSpaceDE w:val="0"/>
              <w:autoSpaceDN w:val="0"/>
              <w:adjustRightInd w:val="0"/>
              <w:rPr>
                <w:rFonts w:ascii="Times New Roman" w:hAnsi="Times New Roman"/>
              </w:rPr>
            </w:pPr>
            <w:r w:rsidRPr="00F87C63">
              <w:rPr>
                <w:rFonts w:ascii="Times New Roman" w:hAnsi="Times New Roman"/>
              </w:rPr>
              <w:t>соотношение численности сельского населения и общей численности населения Архангельской области на конец отчетного года</w:t>
            </w:r>
          </w:p>
        </w:tc>
        <w:tc>
          <w:tcPr>
            <w:tcW w:w="1313" w:type="pct"/>
            <w:tcBorders>
              <w:top w:val="single" w:sz="4" w:space="0" w:color="auto"/>
              <w:left w:val="single" w:sz="4" w:space="0" w:color="auto"/>
              <w:bottom w:val="single" w:sz="4" w:space="0" w:color="auto"/>
              <w:right w:val="single" w:sz="4" w:space="0" w:color="auto"/>
            </w:tcBorders>
          </w:tcPr>
          <w:p w:rsidR="00A8335A" w:rsidRPr="00F87C63" w:rsidRDefault="00A8335A" w:rsidP="00845FD3">
            <w:pPr>
              <w:autoSpaceDE w:val="0"/>
              <w:autoSpaceDN w:val="0"/>
              <w:adjustRightInd w:val="0"/>
              <w:rPr>
                <w:rFonts w:ascii="Times New Roman" w:hAnsi="Times New Roman"/>
              </w:rPr>
            </w:pPr>
            <w:r w:rsidRPr="00F87C63">
              <w:rPr>
                <w:rFonts w:ascii="Times New Roman" w:hAnsi="Times New Roman"/>
              </w:rPr>
              <w:t>данные Федеральной службы государственной статистики</w:t>
            </w:r>
          </w:p>
        </w:tc>
      </w:tr>
      <w:tr w:rsidR="00A8335A" w:rsidRPr="004200A9" w:rsidTr="00845FD3">
        <w:tc>
          <w:tcPr>
            <w:tcW w:w="1468" w:type="pct"/>
            <w:tcBorders>
              <w:top w:val="single" w:sz="4" w:space="0" w:color="auto"/>
              <w:left w:val="single" w:sz="4" w:space="0" w:color="auto"/>
              <w:bottom w:val="single" w:sz="4" w:space="0" w:color="auto"/>
              <w:right w:val="single" w:sz="4" w:space="0" w:color="auto"/>
            </w:tcBorders>
          </w:tcPr>
          <w:p w:rsidR="00A8335A" w:rsidRPr="00F87C63" w:rsidRDefault="00A8335A" w:rsidP="00845FD3">
            <w:pPr>
              <w:autoSpaceDE w:val="0"/>
              <w:autoSpaceDN w:val="0"/>
              <w:adjustRightInd w:val="0"/>
              <w:rPr>
                <w:rFonts w:ascii="Times New Roman" w:hAnsi="Times New Roman"/>
              </w:rPr>
            </w:pPr>
            <w:r w:rsidRPr="00F87C63">
              <w:rPr>
                <w:rFonts w:ascii="Times New Roman" w:hAnsi="Times New Roman"/>
              </w:rPr>
              <w:t xml:space="preserve">2. </w:t>
            </w:r>
            <w:r w:rsidRPr="00F87C63">
              <w:rPr>
                <w:rFonts w:ascii="Times New Roman" w:hAnsi="Times New Roman"/>
                <w:spacing w:val="-10"/>
              </w:rPr>
              <w:t>Соотношение среднемесячных располагаемых ресурсов сельского и городского домохозяйств</w:t>
            </w:r>
          </w:p>
        </w:tc>
        <w:tc>
          <w:tcPr>
            <w:tcW w:w="2219" w:type="pct"/>
            <w:tcBorders>
              <w:top w:val="single" w:sz="4" w:space="0" w:color="auto"/>
              <w:left w:val="single" w:sz="4" w:space="0" w:color="auto"/>
              <w:bottom w:val="single" w:sz="4" w:space="0" w:color="auto"/>
              <w:right w:val="single" w:sz="4" w:space="0" w:color="auto"/>
            </w:tcBorders>
          </w:tcPr>
          <w:p w:rsidR="00A8335A" w:rsidRPr="00F87C63" w:rsidRDefault="00A8335A" w:rsidP="00845FD3">
            <w:pPr>
              <w:autoSpaceDE w:val="0"/>
              <w:autoSpaceDN w:val="0"/>
              <w:adjustRightInd w:val="0"/>
              <w:rPr>
                <w:rFonts w:ascii="Times New Roman" w:hAnsi="Times New Roman"/>
              </w:rPr>
            </w:pPr>
            <w:r w:rsidRPr="00F87C63">
              <w:rPr>
                <w:rFonts w:ascii="Times New Roman" w:hAnsi="Times New Roman"/>
              </w:rPr>
              <w:t>соотношение среднемесячных располагаемых ресурсов сельского и городского домохозяйств Архангельской области на конец отчетного года</w:t>
            </w:r>
          </w:p>
        </w:tc>
        <w:tc>
          <w:tcPr>
            <w:tcW w:w="1313" w:type="pct"/>
            <w:tcBorders>
              <w:top w:val="single" w:sz="4" w:space="0" w:color="auto"/>
              <w:left w:val="single" w:sz="4" w:space="0" w:color="auto"/>
              <w:bottom w:val="single" w:sz="4" w:space="0" w:color="auto"/>
              <w:right w:val="single" w:sz="4" w:space="0" w:color="auto"/>
            </w:tcBorders>
          </w:tcPr>
          <w:p w:rsidR="00A8335A" w:rsidRPr="004200A9" w:rsidRDefault="00A8335A" w:rsidP="00845FD3">
            <w:pPr>
              <w:autoSpaceDE w:val="0"/>
              <w:autoSpaceDN w:val="0"/>
              <w:adjustRightInd w:val="0"/>
              <w:rPr>
                <w:rFonts w:ascii="Times New Roman" w:hAnsi="Times New Roman"/>
              </w:rPr>
            </w:pPr>
            <w:r w:rsidRPr="00F87C63">
              <w:rPr>
                <w:rFonts w:ascii="Times New Roman" w:hAnsi="Times New Roman"/>
              </w:rPr>
              <w:t>данные Федеральной службы государственной статистики</w:t>
            </w:r>
          </w:p>
        </w:tc>
      </w:tr>
      <w:tr w:rsidR="00A8335A" w:rsidRPr="004200A9" w:rsidTr="00A8335A">
        <w:tc>
          <w:tcPr>
            <w:tcW w:w="1468" w:type="pct"/>
            <w:tcBorders>
              <w:top w:val="single" w:sz="4" w:space="0" w:color="auto"/>
              <w:left w:val="single" w:sz="4" w:space="0" w:color="auto"/>
              <w:bottom w:val="single" w:sz="4" w:space="0" w:color="auto"/>
              <w:right w:val="single" w:sz="4" w:space="0" w:color="auto"/>
            </w:tcBorders>
            <w:shd w:val="clear" w:color="auto" w:fill="FFFFFF"/>
          </w:tcPr>
          <w:p w:rsidR="00A8335A" w:rsidRPr="004200A9" w:rsidRDefault="00A8335A" w:rsidP="00845FD3">
            <w:pPr>
              <w:autoSpaceDE w:val="0"/>
              <w:autoSpaceDN w:val="0"/>
              <w:adjustRightInd w:val="0"/>
              <w:rPr>
                <w:rFonts w:ascii="Times New Roman" w:hAnsi="Times New Roman"/>
              </w:rPr>
            </w:pPr>
            <w:r w:rsidRPr="004200A9">
              <w:rPr>
                <w:rFonts w:ascii="Times New Roman" w:hAnsi="Times New Roman"/>
                <w:spacing w:val="-10"/>
              </w:rPr>
              <w:t>3. Доля общей площади благоустроенных жилых помещений в сельских населенных пунктах</w:t>
            </w:r>
          </w:p>
        </w:tc>
        <w:tc>
          <w:tcPr>
            <w:tcW w:w="2219" w:type="pct"/>
            <w:tcBorders>
              <w:top w:val="single" w:sz="4" w:space="0" w:color="auto"/>
              <w:left w:val="single" w:sz="4" w:space="0" w:color="auto"/>
              <w:bottom w:val="single" w:sz="4" w:space="0" w:color="auto"/>
              <w:right w:val="single" w:sz="4" w:space="0" w:color="auto"/>
            </w:tcBorders>
            <w:shd w:val="clear" w:color="auto" w:fill="FFFFFF"/>
          </w:tcPr>
          <w:p w:rsidR="00A8335A" w:rsidRPr="004200A9" w:rsidRDefault="00A8335A" w:rsidP="00845FD3">
            <w:pPr>
              <w:autoSpaceDE w:val="0"/>
              <w:autoSpaceDN w:val="0"/>
              <w:adjustRightInd w:val="0"/>
              <w:rPr>
                <w:rFonts w:ascii="Times New Roman" w:hAnsi="Times New Roman"/>
              </w:rPr>
            </w:pPr>
            <w:r w:rsidRPr="004200A9">
              <w:rPr>
                <w:rFonts w:ascii="Times New Roman" w:hAnsi="Times New Roman"/>
              </w:rPr>
              <w:t>соотношение общей площади благоустроенных жилых помещений в сельских населенных пунктах и общей площади жилых помещений в сельских населенных пунктах Архангельской области на конец отчетного года</w:t>
            </w:r>
          </w:p>
        </w:tc>
        <w:tc>
          <w:tcPr>
            <w:tcW w:w="1313" w:type="pct"/>
            <w:tcBorders>
              <w:top w:val="single" w:sz="4" w:space="0" w:color="auto"/>
              <w:left w:val="single" w:sz="4" w:space="0" w:color="auto"/>
              <w:bottom w:val="single" w:sz="4" w:space="0" w:color="auto"/>
              <w:right w:val="single" w:sz="4" w:space="0" w:color="auto"/>
            </w:tcBorders>
            <w:shd w:val="clear" w:color="auto" w:fill="FFFFFF"/>
          </w:tcPr>
          <w:p w:rsidR="00A8335A" w:rsidRPr="004200A9" w:rsidRDefault="00A8335A" w:rsidP="00845FD3">
            <w:pPr>
              <w:autoSpaceDE w:val="0"/>
              <w:autoSpaceDN w:val="0"/>
              <w:adjustRightInd w:val="0"/>
              <w:rPr>
                <w:rFonts w:ascii="Times New Roman" w:hAnsi="Times New Roman"/>
              </w:rPr>
            </w:pPr>
            <w:r w:rsidRPr="004200A9">
              <w:rPr>
                <w:rFonts w:ascii="Times New Roman" w:hAnsi="Times New Roman"/>
              </w:rPr>
              <w:t>данные Федеральной службы государственной статистики</w:t>
            </w:r>
          </w:p>
        </w:tc>
      </w:tr>
    </w:tbl>
    <w:p w:rsidR="00A8335A" w:rsidRDefault="00A8335A" w:rsidP="00A8335A"/>
    <w:p w:rsidR="00A8335A" w:rsidRPr="00FA31B9" w:rsidRDefault="00A8335A" w:rsidP="00A8335A">
      <w:pPr>
        <w:pStyle w:val="ConsPlusNormal"/>
        <w:jc w:val="center"/>
        <w:outlineLvl w:val="3"/>
        <w:rPr>
          <w:bCs/>
          <w:sz w:val="28"/>
        </w:rPr>
      </w:pPr>
      <w:r w:rsidRPr="00FA31B9">
        <w:rPr>
          <w:bCs/>
          <w:sz w:val="28"/>
        </w:rPr>
        <w:t>3. Структура государственной программы</w:t>
      </w:r>
    </w:p>
    <w:tbl>
      <w:tblPr>
        <w:tblStyle w:val="a9"/>
        <w:tblW w:w="14567" w:type="dxa"/>
        <w:tblLook w:val="04A0"/>
      </w:tblPr>
      <w:tblGrid>
        <w:gridCol w:w="696"/>
        <w:gridCol w:w="5613"/>
        <w:gridCol w:w="4617"/>
        <w:gridCol w:w="3641"/>
      </w:tblGrid>
      <w:tr w:rsidR="00A8335A" w:rsidRPr="00DA4251" w:rsidTr="00845FD3">
        <w:tc>
          <w:tcPr>
            <w:tcW w:w="616" w:type="dxa"/>
          </w:tcPr>
          <w:p w:rsidR="00A8335A" w:rsidRPr="00DA4251" w:rsidRDefault="00A8335A" w:rsidP="00845FD3">
            <w:pPr>
              <w:pStyle w:val="ConsPlusNormal"/>
              <w:jc w:val="center"/>
              <w:outlineLvl w:val="1"/>
            </w:pPr>
            <w:r w:rsidRPr="00DA4251">
              <w:t xml:space="preserve">№ </w:t>
            </w:r>
            <w:proofErr w:type="spellStart"/>
            <w:proofErr w:type="gramStart"/>
            <w:r w:rsidRPr="00DA4251">
              <w:t>п</w:t>
            </w:r>
            <w:proofErr w:type="spellEnd"/>
            <w:proofErr w:type="gramEnd"/>
            <w:r w:rsidRPr="00DA4251">
              <w:t>/</w:t>
            </w:r>
            <w:proofErr w:type="spellStart"/>
            <w:r w:rsidRPr="00DA4251">
              <w:t>п</w:t>
            </w:r>
            <w:proofErr w:type="spellEnd"/>
          </w:p>
        </w:tc>
        <w:tc>
          <w:tcPr>
            <w:tcW w:w="5648" w:type="dxa"/>
          </w:tcPr>
          <w:p w:rsidR="00A8335A" w:rsidRPr="00DA4251" w:rsidRDefault="00A8335A" w:rsidP="00845FD3">
            <w:pPr>
              <w:pStyle w:val="ConsPlusNormal"/>
              <w:jc w:val="center"/>
              <w:outlineLvl w:val="1"/>
            </w:pPr>
            <w:r w:rsidRPr="00DA4251">
              <w:t>Задачи структурного элемента</w:t>
            </w:r>
          </w:p>
        </w:tc>
        <w:tc>
          <w:tcPr>
            <w:tcW w:w="4643" w:type="dxa"/>
          </w:tcPr>
          <w:p w:rsidR="00A8335A" w:rsidRPr="00DA4251" w:rsidRDefault="00A8335A" w:rsidP="00845FD3">
            <w:pPr>
              <w:pStyle w:val="ConsPlusNormal"/>
              <w:jc w:val="center"/>
              <w:outlineLvl w:val="1"/>
            </w:pPr>
            <w:r w:rsidRPr="00DA4251">
              <w:t>Краткое описание ожидаемых эффектов от реализации задачи структурного элемента</w:t>
            </w:r>
          </w:p>
        </w:tc>
        <w:tc>
          <w:tcPr>
            <w:tcW w:w="3660" w:type="dxa"/>
          </w:tcPr>
          <w:p w:rsidR="00A8335A" w:rsidRPr="00DA4251" w:rsidRDefault="00A8335A" w:rsidP="00845FD3">
            <w:pPr>
              <w:pStyle w:val="ConsPlusNormal"/>
              <w:jc w:val="center"/>
              <w:outlineLvl w:val="1"/>
            </w:pPr>
            <w:r w:rsidRPr="00DA4251">
              <w:t>Связь с показателями государственной программы</w:t>
            </w:r>
          </w:p>
        </w:tc>
      </w:tr>
      <w:tr w:rsidR="00A8335A" w:rsidRPr="00DA4251" w:rsidTr="00A8335A">
        <w:trPr>
          <w:trHeight w:val="230"/>
        </w:trPr>
        <w:tc>
          <w:tcPr>
            <w:tcW w:w="616" w:type="dxa"/>
            <w:shd w:val="clear" w:color="auto" w:fill="FFFFFF"/>
          </w:tcPr>
          <w:p w:rsidR="00A8335A" w:rsidRPr="00DA4251" w:rsidRDefault="00A8335A" w:rsidP="00845FD3">
            <w:pPr>
              <w:pStyle w:val="ConsPlusNormal"/>
              <w:jc w:val="center"/>
              <w:outlineLvl w:val="1"/>
              <w:rPr>
                <w:b/>
                <w:bCs/>
              </w:rPr>
            </w:pPr>
            <w:r w:rsidRPr="00DA4251">
              <w:rPr>
                <w:b/>
                <w:bCs/>
              </w:rPr>
              <w:t>1</w:t>
            </w:r>
          </w:p>
        </w:tc>
        <w:tc>
          <w:tcPr>
            <w:tcW w:w="13951" w:type="dxa"/>
            <w:gridSpan w:val="3"/>
            <w:shd w:val="clear" w:color="auto" w:fill="FFFFFF"/>
          </w:tcPr>
          <w:p w:rsidR="00A8335A" w:rsidRPr="00DA4251" w:rsidRDefault="00A8335A" w:rsidP="00845FD3">
            <w:pPr>
              <w:pStyle w:val="ConsPlusNormal"/>
              <w:jc w:val="center"/>
              <w:outlineLvl w:val="1"/>
              <w:rPr>
                <w:b/>
                <w:bCs/>
              </w:rPr>
            </w:pPr>
            <w:r w:rsidRPr="00DA4251">
              <w:rPr>
                <w:b/>
                <w:bCs/>
              </w:rPr>
              <w:t>Проектная часть государственной программы</w:t>
            </w:r>
          </w:p>
        </w:tc>
      </w:tr>
      <w:tr w:rsidR="00A8335A" w:rsidRPr="00DA4251" w:rsidTr="00845FD3">
        <w:tc>
          <w:tcPr>
            <w:tcW w:w="616" w:type="dxa"/>
            <w:vAlign w:val="center"/>
          </w:tcPr>
          <w:p w:rsidR="00A8335A" w:rsidRPr="00DA4251" w:rsidRDefault="00A8335A" w:rsidP="00845FD3">
            <w:pPr>
              <w:pStyle w:val="ConsPlusNormal"/>
              <w:jc w:val="center"/>
              <w:outlineLvl w:val="1"/>
            </w:pPr>
            <w:r w:rsidRPr="00DA4251">
              <w:t>1.1</w:t>
            </w:r>
          </w:p>
        </w:tc>
        <w:tc>
          <w:tcPr>
            <w:tcW w:w="13951" w:type="dxa"/>
            <w:gridSpan w:val="3"/>
          </w:tcPr>
          <w:p w:rsidR="00A8335A" w:rsidRPr="00DA4251" w:rsidRDefault="00A8335A" w:rsidP="00845FD3">
            <w:pPr>
              <w:pStyle w:val="ConsPlusNormal"/>
              <w:jc w:val="center"/>
              <w:outlineLvl w:val="1"/>
              <w:rPr>
                <w:b/>
                <w:bCs/>
              </w:rPr>
            </w:pPr>
            <w:r w:rsidRPr="00DA4251">
              <w:rPr>
                <w:b/>
                <w:bCs/>
              </w:rPr>
              <w:t>Региональный проект «Развитие жилищного строительства на сельских территориях и повышение уровня благоустройства домовладений»</w:t>
            </w:r>
            <w:r w:rsidRPr="00DA4251">
              <w:rPr>
                <w:b/>
                <w:bCs/>
              </w:rPr>
              <w:br/>
            </w:r>
            <w:r w:rsidRPr="00DA4251">
              <w:rPr>
                <w:bCs/>
              </w:rPr>
              <w:t>утвержден протоколом заседания проектного комитета от 29 сентября 2023 года № 6</w:t>
            </w:r>
          </w:p>
          <w:p w:rsidR="00A8335A" w:rsidRPr="00DA4251" w:rsidRDefault="00A8335A" w:rsidP="00845FD3">
            <w:pPr>
              <w:pStyle w:val="ConsPlusNormal"/>
              <w:jc w:val="center"/>
              <w:outlineLvl w:val="1"/>
              <w:rPr>
                <w:b/>
                <w:bCs/>
              </w:rPr>
            </w:pPr>
            <w:r w:rsidRPr="00DA4251">
              <w:t xml:space="preserve">Куратор регионального проекта – </w:t>
            </w:r>
            <w:proofErr w:type="spellStart"/>
            <w:r w:rsidRPr="00DA4251">
              <w:t>Автушенко</w:t>
            </w:r>
            <w:proofErr w:type="spellEnd"/>
            <w:r w:rsidRPr="00DA4251">
              <w:t xml:space="preserve"> Евгений Владимирович, заместитель председателя Правительства Архангельской области</w:t>
            </w:r>
          </w:p>
        </w:tc>
      </w:tr>
      <w:tr w:rsidR="00A8335A" w:rsidRPr="00DA4251" w:rsidTr="00845FD3">
        <w:tc>
          <w:tcPr>
            <w:tcW w:w="616" w:type="dxa"/>
          </w:tcPr>
          <w:p w:rsidR="00A8335A" w:rsidRPr="00DA4251" w:rsidRDefault="00A8335A" w:rsidP="00845FD3">
            <w:pPr>
              <w:pStyle w:val="ConsPlusNormal"/>
              <w:jc w:val="center"/>
              <w:outlineLvl w:val="1"/>
            </w:pPr>
          </w:p>
        </w:tc>
        <w:tc>
          <w:tcPr>
            <w:tcW w:w="10291" w:type="dxa"/>
            <w:gridSpan w:val="2"/>
          </w:tcPr>
          <w:p w:rsidR="00A8335A" w:rsidRPr="00DA4251" w:rsidRDefault="00A8335A" w:rsidP="00845FD3">
            <w:pPr>
              <w:pStyle w:val="ConsPlusNormal"/>
              <w:jc w:val="center"/>
              <w:outlineLvl w:val="1"/>
            </w:pPr>
            <w:r w:rsidRPr="00DA4251">
              <w:t>Соисполнитель государственной программы – министерство агропромышленного комплекса и торговли, министерство строительства и архитектуры Архангельской области</w:t>
            </w:r>
          </w:p>
        </w:tc>
        <w:tc>
          <w:tcPr>
            <w:tcW w:w="3660" w:type="dxa"/>
          </w:tcPr>
          <w:p w:rsidR="00A8335A" w:rsidRPr="00DA4251" w:rsidRDefault="00A8335A" w:rsidP="00845FD3">
            <w:pPr>
              <w:pStyle w:val="ConsPlusNormal"/>
              <w:outlineLvl w:val="1"/>
            </w:pPr>
            <w:r w:rsidRPr="00DA4251">
              <w:t>срок реализации: 2024-2026</w:t>
            </w:r>
          </w:p>
        </w:tc>
      </w:tr>
      <w:tr w:rsidR="00A8335A" w:rsidRPr="00DA4251" w:rsidTr="00845FD3">
        <w:tc>
          <w:tcPr>
            <w:tcW w:w="616" w:type="dxa"/>
            <w:vAlign w:val="center"/>
          </w:tcPr>
          <w:p w:rsidR="00A8335A" w:rsidRPr="00DA4251" w:rsidRDefault="00A8335A" w:rsidP="00845FD3">
            <w:pPr>
              <w:pStyle w:val="ConsPlusNormal"/>
              <w:jc w:val="center"/>
              <w:outlineLvl w:val="1"/>
            </w:pPr>
            <w:r w:rsidRPr="00DA4251">
              <w:t>1.1.1</w:t>
            </w:r>
          </w:p>
        </w:tc>
        <w:tc>
          <w:tcPr>
            <w:tcW w:w="5648" w:type="dxa"/>
            <w:vAlign w:val="center"/>
          </w:tcPr>
          <w:p w:rsidR="00A8335A" w:rsidRPr="00DA4251" w:rsidRDefault="00A8335A" w:rsidP="00845FD3">
            <w:pPr>
              <w:pStyle w:val="ConsPlusNormal"/>
              <w:outlineLvl w:val="1"/>
            </w:pPr>
            <w:r w:rsidRPr="00DA4251">
              <w:t>Созданы условия для стимулирования строительства (приобретения) жилья для сельского населения и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4643" w:type="dxa"/>
            <w:vAlign w:val="center"/>
          </w:tcPr>
          <w:p w:rsidR="00A8335A" w:rsidRPr="00DA4251" w:rsidRDefault="00A8335A" w:rsidP="00845FD3">
            <w:pPr>
              <w:pStyle w:val="ConsPlusNormal"/>
              <w:outlineLvl w:val="1"/>
            </w:pPr>
            <w:r w:rsidRPr="00DA4251">
              <w:t>обеспечен комплекс мероприятий по улучшению жилищных условий граждан, проживающих на сельских территориях</w:t>
            </w:r>
          </w:p>
        </w:tc>
        <w:tc>
          <w:tcPr>
            <w:tcW w:w="3660" w:type="dxa"/>
            <w:vAlign w:val="center"/>
          </w:tcPr>
          <w:p w:rsidR="00A8335A" w:rsidRPr="00DA4251" w:rsidRDefault="00A8335A" w:rsidP="00845FD3">
            <w:pPr>
              <w:pStyle w:val="ConsPlusNormal"/>
              <w:outlineLvl w:val="1"/>
            </w:pPr>
            <w:r w:rsidRPr="00DA4251">
              <w:t>показатель государственной программы (далее – показатель) № 3</w:t>
            </w:r>
          </w:p>
        </w:tc>
      </w:tr>
      <w:tr w:rsidR="00A8335A" w:rsidRPr="00DA4251" w:rsidTr="00845FD3">
        <w:tc>
          <w:tcPr>
            <w:tcW w:w="616" w:type="dxa"/>
            <w:vAlign w:val="center"/>
          </w:tcPr>
          <w:p w:rsidR="00A8335A" w:rsidRPr="00DA4251" w:rsidRDefault="00A8335A" w:rsidP="00845FD3">
            <w:pPr>
              <w:pStyle w:val="ConsPlusNormal"/>
              <w:jc w:val="center"/>
              <w:outlineLvl w:val="1"/>
            </w:pPr>
            <w:r w:rsidRPr="00DA4251">
              <w:t>1.2.</w:t>
            </w:r>
          </w:p>
        </w:tc>
        <w:tc>
          <w:tcPr>
            <w:tcW w:w="13951" w:type="dxa"/>
            <w:gridSpan w:val="3"/>
          </w:tcPr>
          <w:p w:rsidR="00A8335A" w:rsidRPr="00DA4251" w:rsidRDefault="00A8335A" w:rsidP="00845FD3">
            <w:pPr>
              <w:pStyle w:val="ConsPlusNormal"/>
              <w:jc w:val="center"/>
              <w:outlineLvl w:val="1"/>
              <w:rPr>
                <w:b/>
                <w:bCs/>
              </w:rPr>
            </w:pPr>
            <w:r w:rsidRPr="00DA4251">
              <w:rPr>
                <w:b/>
                <w:bCs/>
              </w:rPr>
              <w:t>Региональный проект «Содействие занятости сельского населения»</w:t>
            </w:r>
            <w:r w:rsidRPr="00DA4251">
              <w:rPr>
                <w:b/>
                <w:bCs/>
              </w:rPr>
              <w:br/>
            </w:r>
            <w:r w:rsidRPr="00DA4251">
              <w:rPr>
                <w:bCs/>
              </w:rPr>
              <w:t>утвержден протоколом заседания проектного комитета от 29</w:t>
            </w:r>
            <w:r w:rsidRPr="00DA4251">
              <w:t xml:space="preserve"> </w:t>
            </w:r>
            <w:r w:rsidRPr="00DA4251">
              <w:rPr>
                <w:bCs/>
              </w:rPr>
              <w:t>сентября 2023 года № 6</w:t>
            </w:r>
          </w:p>
          <w:p w:rsidR="00A8335A" w:rsidRPr="00DA4251" w:rsidRDefault="00A8335A" w:rsidP="00845FD3">
            <w:pPr>
              <w:pStyle w:val="ConsPlusNormal"/>
              <w:jc w:val="center"/>
              <w:outlineLvl w:val="1"/>
              <w:rPr>
                <w:b/>
                <w:bCs/>
              </w:rPr>
            </w:pPr>
            <w:r w:rsidRPr="00DA4251">
              <w:lastRenderedPageBreak/>
              <w:t xml:space="preserve">Куратор регионального проекта – </w:t>
            </w:r>
            <w:proofErr w:type="spellStart"/>
            <w:r w:rsidRPr="00DA4251">
              <w:t>Автушенко</w:t>
            </w:r>
            <w:proofErr w:type="spellEnd"/>
            <w:r w:rsidRPr="00DA4251">
              <w:t xml:space="preserve"> Евгений Владимирович, заместитель председателя Правительства Архангельской области</w:t>
            </w:r>
          </w:p>
        </w:tc>
      </w:tr>
      <w:tr w:rsidR="00A8335A" w:rsidRPr="00DA4251" w:rsidTr="00845FD3">
        <w:tc>
          <w:tcPr>
            <w:tcW w:w="616" w:type="dxa"/>
          </w:tcPr>
          <w:p w:rsidR="00A8335A" w:rsidRPr="00DA4251" w:rsidRDefault="00A8335A" w:rsidP="00845FD3">
            <w:pPr>
              <w:pStyle w:val="ConsPlusNormal"/>
              <w:jc w:val="center"/>
              <w:outlineLvl w:val="1"/>
            </w:pPr>
          </w:p>
        </w:tc>
        <w:tc>
          <w:tcPr>
            <w:tcW w:w="10291" w:type="dxa"/>
            <w:gridSpan w:val="2"/>
          </w:tcPr>
          <w:p w:rsidR="00A8335A" w:rsidRPr="00DA4251" w:rsidRDefault="00A8335A" w:rsidP="00845FD3">
            <w:pPr>
              <w:pStyle w:val="ConsPlusNormal"/>
              <w:jc w:val="center"/>
              <w:outlineLvl w:val="1"/>
            </w:pPr>
            <w:r w:rsidRPr="00DA4251">
              <w:t>Соисполнитель государственной программы – министерство агропромышленного комплекса и торговли, министерство строительства и архитектуры Архангельской области</w:t>
            </w:r>
          </w:p>
        </w:tc>
        <w:tc>
          <w:tcPr>
            <w:tcW w:w="3660" w:type="dxa"/>
          </w:tcPr>
          <w:p w:rsidR="00A8335A" w:rsidRPr="00DA4251" w:rsidRDefault="00A8335A" w:rsidP="00845FD3">
            <w:pPr>
              <w:pStyle w:val="ConsPlusNormal"/>
              <w:outlineLvl w:val="1"/>
            </w:pPr>
            <w:r w:rsidRPr="00DA4251">
              <w:t>срок реализации: 2024-2026</w:t>
            </w:r>
          </w:p>
        </w:tc>
      </w:tr>
      <w:tr w:rsidR="00A8335A" w:rsidRPr="00DA4251" w:rsidTr="00845FD3">
        <w:tc>
          <w:tcPr>
            <w:tcW w:w="616" w:type="dxa"/>
            <w:vAlign w:val="center"/>
          </w:tcPr>
          <w:p w:rsidR="00A8335A" w:rsidRPr="00DA4251" w:rsidRDefault="00A8335A" w:rsidP="00845FD3">
            <w:pPr>
              <w:pStyle w:val="ConsPlusNormal"/>
              <w:jc w:val="center"/>
              <w:outlineLvl w:val="1"/>
            </w:pPr>
            <w:r w:rsidRPr="00DA4251">
              <w:t>1.2.1</w:t>
            </w:r>
          </w:p>
        </w:tc>
        <w:tc>
          <w:tcPr>
            <w:tcW w:w="5648" w:type="dxa"/>
            <w:vAlign w:val="center"/>
          </w:tcPr>
          <w:p w:rsidR="00A8335A" w:rsidRPr="00DA4251" w:rsidRDefault="00A8335A" w:rsidP="00845FD3">
            <w:pPr>
              <w:pStyle w:val="ConsPlusNormal"/>
              <w:outlineLvl w:val="1"/>
            </w:pPr>
            <w:r w:rsidRPr="00DA4251">
              <w:t>Созданы условия для обеспечения предприятий агропромышленного комплекса квалифицированными специалистами</w:t>
            </w:r>
          </w:p>
        </w:tc>
        <w:tc>
          <w:tcPr>
            <w:tcW w:w="4643" w:type="dxa"/>
            <w:vAlign w:val="center"/>
          </w:tcPr>
          <w:p w:rsidR="00A8335A" w:rsidRPr="00DA4251" w:rsidRDefault="00A8335A" w:rsidP="00845FD3">
            <w:pPr>
              <w:pStyle w:val="ConsPlusNormal"/>
              <w:outlineLvl w:val="1"/>
            </w:pPr>
            <w:r w:rsidRPr="00DA4251">
              <w:t>обеспечен комплекс мероприятий по закреплению квалифицированных специалистов на предприятиях агропромышленного комплекса</w:t>
            </w:r>
          </w:p>
        </w:tc>
        <w:tc>
          <w:tcPr>
            <w:tcW w:w="3660" w:type="dxa"/>
            <w:vAlign w:val="center"/>
          </w:tcPr>
          <w:p w:rsidR="00A8335A" w:rsidRPr="00DA4251" w:rsidRDefault="00A8335A" w:rsidP="00845FD3">
            <w:pPr>
              <w:pStyle w:val="ConsPlusNormal"/>
              <w:outlineLvl w:val="1"/>
            </w:pPr>
            <w:r w:rsidRPr="00DA4251">
              <w:t>показатели № 2</w:t>
            </w:r>
          </w:p>
        </w:tc>
      </w:tr>
      <w:tr w:rsidR="00A8335A" w:rsidRPr="00DA4251" w:rsidTr="00845FD3">
        <w:tc>
          <w:tcPr>
            <w:tcW w:w="616" w:type="dxa"/>
            <w:vAlign w:val="center"/>
          </w:tcPr>
          <w:p w:rsidR="00A8335A" w:rsidRPr="00DA4251" w:rsidRDefault="00A8335A" w:rsidP="00845FD3">
            <w:pPr>
              <w:pStyle w:val="ConsPlusNormal"/>
              <w:jc w:val="center"/>
              <w:outlineLvl w:val="1"/>
            </w:pPr>
            <w:r w:rsidRPr="00DA4251">
              <w:t>1.3.</w:t>
            </w:r>
          </w:p>
        </w:tc>
        <w:tc>
          <w:tcPr>
            <w:tcW w:w="13951" w:type="dxa"/>
            <w:gridSpan w:val="3"/>
          </w:tcPr>
          <w:p w:rsidR="00A8335A" w:rsidRPr="00DA4251" w:rsidRDefault="00A8335A" w:rsidP="00845FD3">
            <w:pPr>
              <w:pStyle w:val="ConsPlusNormal"/>
              <w:jc w:val="center"/>
              <w:outlineLvl w:val="1"/>
              <w:rPr>
                <w:b/>
                <w:bCs/>
              </w:rPr>
            </w:pPr>
            <w:r w:rsidRPr="00DA4251">
              <w:rPr>
                <w:b/>
                <w:bCs/>
              </w:rPr>
              <w:t>Региональный проект «Благоустройство сельских территорий»</w:t>
            </w:r>
            <w:r w:rsidRPr="00DA4251">
              <w:rPr>
                <w:b/>
                <w:bCs/>
              </w:rPr>
              <w:br/>
            </w:r>
            <w:r w:rsidRPr="00DA4251">
              <w:rPr>
                <w:bCs/>
              </w:rPr>
              <w:t>утвержден протоколом заседания проектного комитета от 29 сентября 2023 года №  6</w:t>
            </w:r>
          </w:p>
          <w:p w:rsidR="00A8335A" w:rsidRPr="00DA4251" w:rsidRDefault="00A8335A" w:rsidP="00845FD3">
            <w:pPr>
              <w:pStyle w:val="ConsPlusNormal"/>
              <w:jc w:val="center"/>
              <w:outlineLvl w:val="1"/>
              <w:rPr>
                <w:b/>
                <w:bCs/>
              </w:rPr>
            </w:pPr>
            <w:r w:rsidRPr="00DA4251">
              <w:t xml:space="preserve">Куратор регионального проекта – </w:t>
            </w:r>
            <w:proofErr w:type="spellStart"/>
            <w:r w:rsidRPr="00DA4251">
              <w:t>Автушенко</w:t>
            </w:r>
            <w:proofErr w:type="spellEnd"/>
            <w:r w:rsidRPr="00DA4251">
              <w:t xml:space="preserve"> Евгений Владимирович, заместитель председателя Правительства Архангельской области</w:t>
            </w:r>
          </w:p>
        </w:tc>
      </w:tr>
      <w:tr w:rsidR="00A8335A" w:rsidRPr="00DA4251" w:rsidTr="00845FD3">
        <w:tc>
          <w:tcPr>
            <w:tcW w:w="616" w:type="dxa"/>
          </w:tcPr>
          <w:p w:rsidR="00A8335A" w:rsidRPr="00DA4251" w:rsidRDefault="00A8335A" w:rsidP="00845FD3">
            <w:pPr>
              <w:pStyle w:val="ConsPlusNormal"/>
              <w:jc w:val="center"/>
              <w:outlineLvl w:val="1"/>
            </w:pPr>
          </w:p>
        </w:tc>
        <w:tc>
          <w:tcPr>
            <w:tcW w:w="10291" w:type="dxa"/>
            <w:gridSpan w:val="2"/>
          </w:tcPr>
          <w:p w:rsidR="00A8335A" w:rsidRPr="00DA4251" w:rsidRDefault="00A8335A" w:rsidP="00845FD3">
            <w:pPr>
              <w:pStyle w:val="ConsPlusNormal"/>
              <w:jc w:val="center"/>
              <w:outlineLvl w:val="1"/>
            </w:pPr>
            <w:r w:rsidRPr="00DA4251">
              <w:t>Соисполнитель государственной программы – администрация Губернатора Архангельской области и Правительства Архангельской области</w:t>
            </w:r>
          </w:p>
        </w:tc>
        <w:tc>
          <w:tcPr>
            <w:tcW w:w="3660" w:type="dxa"/>
          </w:tcPr>
          <w:p w:rsidR="00A8335A" w:rsidRPr="00DA4251" w:rsidRDefault="00A8335A" w:rsidP="00845FD3">
            <w:pPr>
              <w:pStyle w:val="ConsPlusNormal"/>
              <w:outlineLvl w:val="1"/>
            </w:pPr>
            <w:r w:rsidRPr="00DA4251">
              <w:t>срок реализации: 2024-2026</w:t>
            </w:r>
          </w:p>
        </w:tc>
      </w:tr>
      <w:tr w:rsidR="00A8335A" w:rsidRPr="00DA4251" w:rsidTr="00845FD3">
        <w:tc>
          <w:tcPr>
            <w:tcW w:w="616" w:type="dxa"/>
            <w:vAlign w:val="center"/>
          </w:tcPr>
          <w:p w:rsidR="00A8335A" w:rsidRPr="00DA4251" w:rsidRDefault="00A8335A" w:rsidP="00845FD3">
            <w:pPr>
              <w:pStyle w:val="ConsPlusNormal"/>
              <w:jc w:val="center"/>
              <w:outlineLvl w:val="1"/>
            </w:pPr>
            <w:r w:rsidRPr="00DA4251">
              <w:t>1.3.1</w:t>
            </w:r>
          </w:p>
        </w:tc>
        <w:tc>
          <w:tcPr>
            <w:tcW w:w="5648" w:type="dxa"/>
            <w:vAlign w:val="center"/>
          </w:tcPr>
          <w:p w:rsidR="00A8335A" w:rsidRPr="00DA4251" w:rsidRDefault="00A8335A" w:rsidP="00845FD3">
            <w:pPr>
              <w:pStyle w:val="ConsPlusNormal"/>
              <w:outlineLvl w:val="1"/>
            </w:pPr>
            <w:r w:rsidRPr="00DA4251">
              <w:t>Созданы условия для повышения комфортности проживания на сельских территориях</w:t>
            </w:r>
          </w:p>
        </w:tc>
        <w:tc>
          <w:tcPr>
            <w:tcW w:w="4643" w:type="dxa"/>
            <w:vAlign w:val="center"/>
          </w:tcPr>
          <w:p w:rsidR="00A8335A" w:rsidRPr="00DA4251" w:rsidRDefault="00A8335A" w:rsidP="00845FD3">
            <w:pPr>
              <w:pStyle w:val="ConsPlusNormal"/>
              <w:outlineLvl w:val="1"/>
            </w:pPr>
            <w:r w:rsidRPr="00DA4251">
              <w:t>обеспечен комплекс мероприятий по реализации проектов по благоустройству сельских территорий</w:t>
            </w:r>
          </w:p>
        </w:tc>
        <w:tc>
          <w:tcPr>
            <w:tcW w:w="3660" w:type="dxa"/>
            <w:vAlign w:val="center"/>
          </w:tcPr>
          <w:p w:rsidR="00A8335A" w:rsidRPr="00DA4251" w:rsidRDefault="00A8335A" w:rsidP="00845FD3">
            <w:pPr>
              <w:pStyle w:val="ConsPlusNormal"/>
              <w:outlineLvl w:val="1"/>
            </w:pPr>
            <w:r w:rsidRPr="00DA4251">
              <w:t>показатель № 1</w:t>
            </w:r>
          </w:p>
        </w:tc>
      </w:tr>
      <w:tr w:rsidR="00A8335A" w:rsidRPr="00DA4251" w:rsidTr="00845FD3">
        <w:tc>
          <w:tcPr>
            <w:tcW w:w="616" w:type="dxa"/>
            <w:vAlign w:val="center"/>
          </w:tcPr>
          <w:p w:rsidR="00A8335A" w:rsidRPr="00DA4251" w:rsidRDefault="00A8335A" w:rsidP="00845FD3">
            <w:pPr>
              <w:pStyle w:val="ConsPlusNormal"/>
              <w:jc w:val="center"/>
              <w:outlineLvl w:val="1"/>
            </w:pPr>
            <w:r w:rsidRPr="00DA4251">
              <w:t>1.4.</w:t>
            </w:r>
          </w:p>
        </w:tc>
        <w:tc>
          <w:tcPr>
            <w:tcW w:w="13951" w:type="dxa"/>
            <w:gridSpan w:val="3"/>
          </w:tcPr>
          <w:p w:rsidR="00A8335A" w:rsidRPr="00DA4251" w:rsidRDefault="00A8335A" w:rsidP="00845FD3">
            <w:pPr>
              <w:pStyle w:val="ConsPlusNormal"/>
              <w:jc w:val="center"/>
              <w:outlineLvl w:val="1"/>
              <w:rPr>
                <w:b/>
                <w:bCs/>
              </w:rPr>
            </w:pPr>
            <w:r w:rsidRPr="00DA4251">
              <w:rPr>
                <w:b/>
                <w:bCs/>
              </w:rPr>
              <w:t xml:space="preserve">Региональный проект «Развитие транспортной инфраструктуры на сельских территориях» </w:t>
            </w:r>
          </w:p>
          <w:p w:rsidR="00A8335A" w:rsidRPr="00DA4251" w:rsidRDefault="00A8335A" w:rsidP="00845FD3">
            <w:pPr>
              <w:pStyle w:val="ConsPlusNormal"/>
              <w:jc w:val="center"/>
              <w:outlineLvl w:val="1"/>
              <w:rPr>
                <w:b/>
                <w:bCs/>
              </w:rPr>
            </w:pPr>
            <w:proofErr w:type="gramStart"/>
            <w:r w:rsidRPr="00DA4251">
              <w:rPr>
                <w:bCs/>
              </w:rPr>
              <w:t>утвержден</w:t>
            </w:r>
            <w:proofErr w:type="gramEnd"/>
            <w:r w:rsidRPr="00DA4251">
              <w:rPr>
                <w:bCs/>
              </w:rPr>
              <w:t xml:space="preserve"> протоколом заседания проектного комитета от 29 сентября 2023 года № 6</w:t>
            </w:r>
          </w:p>
          <w:p w:rsidR="00A8335A" w:rsidRPr="00DA4251" w:rsidRDefault="00A8335A" w:rsidP="00845FD3">
            <w:pPr>
              <w:pStyle w:val="ConsPlusNormal"/>
              <w:jc w:val="center"/>
              <w:outlineLvl w:val="1"/>
              <w:rPr>
                <w:b/>
                <w:bCs/>
              </w:rPr>
            </w:pPr>
            <w:r w:rsidRPr="00DA4251">
              <w:t xml:space="preserve">Куратор регионального проекта – </w:t>
            </w:r>
            <w:proofErr w:type="spellStart"/>
            <w:r w:rsidRPr="00DA4251">
              <w:t>Автушенко</w:t>
            </w:r>
            <w:proofErr w:type="spellEnd"/>
            <w:r w:rsidRPr="00DA4251">
              <w:t xml:space="preserve"> Евгений Владимирович, заместитель председателя Правительства Архангельской области</w:t>
            </w:r>
          </w:p>
        </w:tc>
      </w:tr>
      <w:tr w:rsidR="00A8335A" w:rsidRPr="00DA4251" w:rsidTr="00845FD3">
        <w:tc>
          <w:tcPr>
            <w:tcW w:w="616" w:type="dxa"/>
          </w:tcPr>
          <w:p w:rsidR="00A8335A" w:rsidRPr="00DA4251" w:rsidRDefault="00A8335A" w:rsidP="00845FD3">
            <w:pPr>
              <w:pStyle w:val="ConsPlusNormal"/>
              <w:jc w:val="center"/>
              <w:outlineLvl w:val="1"/>
            </w:pPr>
          </w:p>
        </w:tc>
        <w:tc>
          <w:tcPr>
            <w:tcW w:w="10291" w:type="dxa"/>
            <w:gridSpan w:val="2"/>
          </w:tcPr>
          <w:p w:rsidR="00A8335A" w:rsidRPr="00DA4251" w:rsidRDefault="00A8335A" w:rsidP="00845FD3">
            <w:pPr>
              <w:pStyle w:val="ConsPlusNormal"/>
              <w:jc w:val="center"/>
              <w:outlineLvl w:val="1"/>
            </w:pPr>
            <w:r w:rsidRPr="00DA4251">
              <w:t>Соисполнитель государственной программы – министерство транспорта Архангельской области</w:t>
            </w:r>
          </w:p>
        </w:tc>
        <w:tc>
          <w:tcPr>
            <w:tcW w:w="3660" w:type="dxa"/>
          </w:tcPr>
          <w:p w:rsidR="00A8335A" w:rsidRPr="00DA4251" w:rsidRDefault="00A8335A" w:rsidP="00845FD3">
            <w:pPr>
              <w:pStyle w:val="ConsPlusNormal"/>
              <w:outlineLvl w:val="1"/>
            </w:pPr>
            <w:r w:rsidRPr="00DA4251">
              <w:t>срок реализации: 2024-2026</w:t>
            </w:r>
          </w:p>
        </w:tc>
      </w:tr>
      <w:tr w:rsidR="00A8335A" w:rsidRPr="00DA4251" w:rsidTr="00845FD3">
        <w:tc>
          <w:tcPr>
            <w:tcW w:w="616" w:type="dxa"/>
            <w:vAlign w:val="center"/>
          </w:tcPr>
          <w:p w:rsidR="00A8335A" w:rsidRPr="00DA4251" w:rsidRDefault="00A8335A" w:rsidP="00845FD3">
            <w:pPr>
              <w:pStyle w:val="ConsPlusNormal"/>
              <w:jc w:val="center"/>
              <w:outlineLvl w:val="1"/>
            </w:pPr>
            <w:r w:rsidRPr="00DA4251">
              <w:t>1.4.1</w:t>
            </w:r>
          </w:p>
        </w:tc>
        <w:tc>
          <w:tcPr>
            <w:tcW w:w="5648" w:type="dxa"/>
            <w:vAlign w:val="center"/>
          </w:tcPr>
          <w:p w:rsidR="00A8335A" w:rsidRPr="00DA4251" w:rsidRDefault="00A8335A" w:rsidP="00845FD3">
            <w:pPr>
              <w:pStyle w:val="ConsPlusNormal"/>
              <w:outlineLvl w:val="1"/>
            </w:pPr>
            <w:r w:rsidRPr="00DA4251">
              <w:t>Созданы условия для повышения транспортной доступности сельских населенных пунктов</w:t>
            </w:r>
          </w:p>
          <w:p w:rsidR="00A8335A" w:rsidRPr="00DA4251" w:rsidRDefault="00A8335A" w:rsidP="00845FD3">
            <w:pPr>
              <w:pStyle w:val="ConsPlusNormal"/>
              <w:outlineLvl w:val="1"/>
            </w:pPr>
          </w:p>
        </w:tc>
        <w:tc>
          <w:tcPr>
            <w:tcW w:w="4643" w:type="dxa"/>
            <w:vAlign w:val="center"/>
          </w:tcPr>
          <w:p w:rsidR="00A8335A" w:rsidRPr="00DA4251" w:rsidRDefault="00A8335A" w:rsidP="00845FD3">
            <w:pPr>
              <w:pStyle w:val="ConsPlusNormal"/>
              <w:outlineLvl w:val="1"/>
            </w:pPr>
            <w:r w:rsidRPr="00DA4251">
              <w:t>обеспечен комплекс мероприятий по строительству, реконструкции и капитальному ремонту автомобильных дорог в сельской местности</w:t>
            </w:r>
          </w:p>
        </w:tc>
        <w:tc>
          <w:tcPr>
            <w:tcW w:w="3660" w:type="dxa"/>
            <w:vAlign w:val="center"/>
          </w:tcPr>
          <w:p w:rsidR="00A8335A" w:rsidRPr="00DA4251" w:rsidRDefault="00A8335A" w:rsidP="00845FD3">
            <w:pPr>
              <w:pStyle w:val="ConsPlusNormal"/>
              <w:outlineLvl w:val="1"/>
            </w:pPr>
            <w:r w:rsidRPr="00DA4251">
              <w:t>показатели № 1</w:t>
            </w:r>
          </w:p>
        </w:tc>
      </w:tr>
      <w:tr w:rsidR="00A8335A" w:rsidRPr="00DA4251" w:rsidTr="00845FD3">
        <w:tc>
          <w:tcPr>
            <w:tcW w:w="616" w:type="dxa"/>
            <w:vAlign w:val="center"/>
          </w:tcPr>
          <w:p w:rsidR="00A8335A" w:rsidRPr="00DA4251" w:rsidRDefault="00A8335A" w:rsidP="00845FD3">
            <w:pPr>
              <w:pStyle w:val="ConsPlusNormal"/>
              <w:jc w:val="center"/>
              <w:outlineLvl w:val="1"/>
            </w:pPr>
            <w:r w:rsidRPr="00DA4251">
              <w:t>1.5.</w:t>
            </w:r>
          </w:p>
        </w:tc>
        <w:tc>
          <w:tcPr>
            <w:tcW w:w="13951" w:type="dxa"/>
            <w:gridSpan w:val="3"/>
          </w:tcPr>
          <w:p w:rsidR="00A8335A" w:rsidRPr="00DA4251" w:rsidRDefault="00A8335A" w:rsidP="00845FD3">
            <w:pPr>
              <w:pStyle w:val="ConsPlusNormal"/>
              <w:jc w:val="center"/>
              <w:outlineLvl w:val="1"/>
              <w:rPr>
                <w:b/>
                <w:bCs/>
              </w:rPr>
            </w:pPr>
            <w:r w:rsidRPr="00DA4251">
              <w:rPr>
                <w:b/>
                <w:bCs/>
              </w:rPr>
              <w:t>Региональный проект «Современный облик сельских территорий»</w:t>
            </w:r>
            <w:r w:rsidRPr="00DA4251">
              <w:rPr>
                <w:b/>
                <w:bCs/>
              </w:rPr>
              <w:br/>
            </w:r>
            <w:r w:rsidRPr="00DA4251">
              <w:rPr>
                <w:bCs/>
              </w:rPr>
              <w:t>утвержден протоколом заседания проектного комитета от 29 сентября 2023 года № 6</w:t>
            </w:r>
          </w:p>
          <w:p w:rsidR="00A8335A" w:rsidRPr="00DA4251" w:rsidRDefault="00A8335A" w:rsidP="00845FD3">
            <w:pPr>
              <w:pStyle w:val="ConsPlusNormal"/>
              <w:jc w:val="center"/>
              <w:outlineLvl w:val="1"/>
              <w:rPr>
                <w:b/>
                <w:bCs/>
              </w:rPr>
            </w:pPr>
            <w:r w:rsidRPr="00DA4251">
              <w:t xml:space="preserve">Куратор регионального проекта – </w:t>
            </w:r>
            <w:proofErr w:type="spellStart"/>
            <w:r w:rsidRPr="00DA4251">
              <w:t>Автушенко</w:t>
            </w:r>
            <w:proofErr w:type="spellEnd"/>
            <w:r w:rsidRPr="00DA4251">
              <w:t xml:space="preserve"> Евгений Владимирович, заместитель председателя Правительства Архангельской области</w:t>
            </w:r>
          </w:p>
        </w:tc>
      </w:tr>
      <w:tr w:rsidR="00A8335A" w:rsidRPr="00DA4251" w:rsidTr="00845FD3">
        <w:tc>
          <w:tcPr>
            <w:tcW w:w="616" w:type="dxa"/>
          </w:tcPr>
          <w:p w:rsidR="00A8335A" w:rsidRPr="00DA4251" w:rsidRDefault="00A8335A" w:rsidP="00845FD3">
            <w:pPr>
              <w:pStyle w:val="ConsPlusNormal"/>
              <w:jc w:val="center"/>
              <w:outlineLvl w:val="1"/>
            </w:pPr>
          </w:p>
        </w:tc>
        <w:tc>
          <w:tcPr>
            <w:tcW w:w="10291" w:type="dxa"/>
            <w:gridSpan w:val="2"/>
          </w:tcPr>
          <w:p w:rsidR="00A8335A" w:rsidRPr="00DA4251" w:rsidRDefault="00A8335A" w:rsidP="00845FD3">
            <w:pPr>
              <w:pStyle w:val="ConsPlusNormal"/>
              <w:jc w:val="center"/>
              <w:outlineLvl w:val="1"/>
            </w:pPr>
            <w:r w:rsidRPr="00DA4251">
              <w:t xml:space="preserve">Соисполнитель государственной программы – министерство строительства и архитектуры Архангельской области, министерство топливно-энергетического комплекса и жилищно-коммунального хозяйства Архангельской области, министерство спорта Архангельской области, министерство образования Архангельской области, министерство культуры Архангельской области </w:t>
            </w:r>
          </w:p>
        </w:tc>
        <w:tc>
          <w:tcPr>
            <w:tcW w:w="3660" w:type="dxa"/>
          </w:tcPr>
          <w:p w:rsidR="00A8335A" w:rsidRPr="00DA4251" w:rsidRDefault="00A8335A" w:rsidP="00845FD3">
            <w:pPr>
              <w:pStyle w:val="ConsPlusNormal"/>
              <w:outlineLvl w:val="1"/>
            </w:pPr>
            <w:r w:rsidRPr="00DA4251">
              <w:t>срок реализации: 2024-2026</w:t>
            </w:r>
          </w:p>
        </w:tc>
      </w:tr>
      <w:tr w:rsidR="00A8335A" w:rsidRPr="00DA4251" w:rsidTr="00845FD3">
        <w:tc>
          <w:tcPr>
            <w:tcW w:w="616" w:type="dxa"/>
            <w:vAlign w:val="center"/>
          </w:tcPr>
          <w:p w:rsidR="00A8335A" w:rsidRPr="00DA4251" w:rsidRDefault="00A8335A" w:rsidP="00845FD3">
            <w:pPr>
              <w:pStyle w:val="ConsPlusNormal"/>
              <w:jc w:val="center"/>
              <w:outlineLvl w:val="1"/>
            </w:pPr>
            <w:r w:rsidRPr="00DA4251">
              <w:t>1.5.1</w:t>
            </w:r>
          </w:p>
        </w:tc>
        <w:tc>
          <w:tcPr>
            <w:tcW w:w="5648" w:type="dxa"/>
            <w:vAlign w:val="center"/>
          </w:tcPr>
          <w:p w:rsidR="00A8335A" w:rsidRPr="00DA4251" w:rsidRDefault="00A8335A" w:rsidP="00845FD3">
            <w:pPr>
              <w:pStyle w:val="ConsPlusNormal"/>
              <w:outlineLvl w:val="1"/>
            </w:pPr>
            <w:r w:rsidRPr="00DA4251">
              <w:t xml:space="preserve">Созданы условия для повышения уровня </w:t>
            </w:r>
            <w:r w:rsidRPr="00DA4251">
              <w:lastRenderedPageBreak/>
              <w:t>комплексного обустройства населенных пунктов, расположенных на сельских территориях, объектами социальной и коммунальной инфраструктуры</w:t>
            </w:r>
          </w:p>
        </w:tc>
        <w:tc>
          <w:tcPr>
            <w:tcW w:w="4643" w:type="dxa"/>
            <w:vAlign w:val="center"/>
          </w:tcPr>
          <w:p w:rsidR="00A8335A" w:rsidRPr="00DA4251" w:rsidRDefault="00A8335A" w:rsidP="00845FD3">
            <w:pPr>
              <w:pStyle w:val="ConsPlusNormal"/>
              <w:outlineLvl w:val="1"/>
            </w:pPr>
            <w:r w:rsidRPr="00DA4251">
              <w:lastRenderedPageBreak/>
              <w:t xml:space="preserve">обеспечен комплекс мероприятий по </w:t>
            </w:r>
            <w:r w:rsidRPr="00DA4251">
              <w:lastRenderedPageBreak/>
              <w:t>строительству, реконструкции и капитальному ремонту объектов социальной и коммунальной инфраструктуры на сельских территориях</w:t>
            </w:r>
          </w:p>
        </w:tc>
        <w:tc>
          <w:tcPr>
            <w:tcW w:w="3660" w:type="dxa"/>
            <w:vAlign w:val="center"/>
          </w:tcPr>
          <w:p w:rsidR="00A8335A" w:rsidRPr="00DA4251" w:rsidRDefault="00A8335A" w:rsidP="00845FD3">
            <w:pPr>
              <w:pStyle w:val="ConsPlusNormal"/>
              <w:outlineLvl w:val="1"/>
            </w:pPr>
            <w:r w:rsidRPr="00DA4251">
              <w:lastRenderedPageBreak/>
              <w:t>показатель № 1</w:t>
            </w:r>
          </w:p>
        </w:tc>
      </w:tr>
      <w:tr w:rsidR="00A8335A" w:rsidRPr="00DA4251" w:rsidTr="00A8335A">
        <w:tc>
          <w:tcPr>
            <w:tcW w:w="616" w:type="dxa"/>
            <w:shd w:val="clear" w:color="auto" w:fill="FFFFFF"/>
          </w:tcPr>
          <w:p w:rsidR="00A8335A" w:rsidRPr="00DA4251" w:rsidRDefault="00A8335A" w:rsidP="00845FD3">
            <w:pPr>
              <w:pStyle w:val="ConsPlusNormal"/>
              <w:jc w:val="center"/>
              <w:outlineLvl w:val="1"/>
              <w:rPr>
                <w:b/>
                <w:bCs/>
              </w:rPr>
            </w:pPr>
            <w:r w:rsidRPr="00DA4251">
              <w:rPr>
                <w:b/>
                <w:bCs/>
              </w:rPr>
              <w:lastRenderedPageBreak/>
              <w:t>2</w:t>
            </w:r>
          </w:p>
        </w:tc>
        <w:tc>
          <w:tcPr>
            <w:tcW w:w="13951" w:type="dxa"/>
            <w:gridSpan w:val="3"/>
            <w:shd w:val="clear" w:color="auto" w:fill="FFFFFF"/>
          </w:tcPr>
          <w:p w:rsidR="00A8335A" w:rsidRPr="00DA4251" w:rsidRDefault="00A8335A" w:rsidP="00845FD3">
            <w:pPr>
              <w:pStyle w:val="ConsPlusNormal"/>
              <w:jc w:val="center"/>
              <w:outlineLvl w:val="1"/>
              <w:rPr>
                <w:b/>
                <w:bCs/>
              </w:rPr>
            </w:pPr>
            <w:r w:rsidRPr="00DA4251">
              <w:rPr>
                <w:b/>
                <w:bCs/>
              </w:rPr>
              <w:t>Процессная часть государственной программы</w:t>
            </w:r>
          </w:p>
        </w:tc>
      </w:tr>
      <w:tr w:rsidR="00A8335A" w:rsidRPr="00DA4251" w:rsidTr="00845FD3">
        <w:tc>
          <w:tcPr>
            <w:tcW w:w="616" w:type="dxa"/>
            <w:vAlign w:val="center"/>
          </w:tcPr>
          <w:p w:rsidR="00A8335A" w:rsidRPr="00DA4251" w:rsidRDefault="00A8335A" w:rsidP="00845FD3">
            <w:pPr>
              <w:pStyle w:val="ConsPlusNormal"/>
              <w:jc w:val="center"/>
              <w:outlineLvl w:val="1"/>
            </w:pPr>
            <w:r w:rsidRPr="00DA4251">
              <w:t>2.1</w:t>
            </w:r>
          </w:p>
        </w:tc>
        <w:tc>
          <w:tcPr>
            <w:tcW w:w="13951" w:type="dxa"/>
            <w:gridSpan w:val="3"/>
          </w:tcPr>
          <w:p w:rsidR="00A8335A" w:rsidRPr="00DA4251" w:rsidRDefault="00A8335A" w:rsidP="00845FD3">
            <w:pPr>
              <w:pStyle w:val="ConsPlusNormal"/>
              <w:jc w:val="center"/>
              <w:outlineLvl w:val="1"/>
              <w:rPr>
                <w:b/>
                <w:bCs/>
              </w:rPr>
            </w:pPr>
            <w:r w:rsidRPr="00DA4251">
              <w:rPr>
                <w:b/>
                <w:bCs/>
              </w:rPr>
              <w:t>Комплекс процессных мероприятий «Сопровождение мероприятий по комплексному развитию сельских территорий Архангельской области»</w:t>
            </w:r>
          </w:p>
          <w:p w:rsidR="00A8335A" w:rsidRPr="00DA4251" w:rsidRDefault="00A8335A" w:rsidP="00845FD3">
            <w:pPr>
              <w:pStyle w:val="ConsPlusNormal"/>
              <w:jc w:val="center"/>
              <w:outlineLvl w:val="1"/>
            </w:pPr>
            <w:proofErr w:type="gramStart"/>
            <w:r w:rsidRPr="00DA4251">
              <w:rPr>
                <w:bCs/>
              </w:rPr>
              <w:t>утвержден</w:t>
            </w:r>
            <w:proofErr w:type="gramEnd"/>
            <w:r w:rsidRPr="00DA4251">
              <w:rPr>
                <w:bCs/>
              </w:rPr>
              <w:t xml:space="preserve"> распоряжением министерства агропромышленного комплекса и торговли от 29 сентября 2023 года № 317-р</w:t>
            </w:r>
          </w:p>
        </w:tc>
      </w:tr>
      <w:tr w:rsidR="00A8335A" w:rsidRPr="00DA4251" w:rsidTr="00845FD3">
        <w:tc>
          <w:tcPr>
            <w:tcW w:w="616" w:type="dxa"/>
          </w:tcPr>
          <w:p w:rsidR="00A8335A" w:rsidRPr="00DA4251" w:rsidRDefault="00A8335A" w:rsidP="00845FD3">
            <w:pPr>
              <w:pStyle w:val="ConsPlusNormal"/>
              <w:jc w:val="center"/>
              <w:outlineLvl w:val="1"/>
            </w:pPr>
          </w:p>
        </w:tc>
        <w:tc>
          <w:tcPr>
            <w:tcW w:w="13951" w:type="dxa"/>
            <w:gridSpan w:val="3"/>
          </w:tcPr>
          <w:p w:rsidR="00A8335A" w:rsidRPr="00DA4251" w:rsidRDefault="00A8335A" w:rsidP="00845FD3">
            <w:pPr>
              <w:pStyle w:val="ConsPlusNormal"/>
              <w:jc w:val="center"/>
              <w:outlineLvl w:val="1"/>
            </w:pPr>
            <w:r w:rsidRPr="00DA4251">
              <w:t>Соисполнитель государственной программы – министерство агропромышленного комплекса и торговли</w:t>
            </w:r>
          </w:p>
          <w:p w:rsidR="00A8335A" w:rsidRPr="00DA4251" w:rsidRDefault="00A8335A" w:rsidP="00845FD3">
            <w:pPr>
              <w:pStyle w:val="ConsPlusNormal"/>
              <w:jc w:val="center"/>
              <w:outlineLvl w:val="1"/>
            </w:pPr>
            <w:r w:rsidRPr="00DA4251">
              <w:t>срок реализации: 2024-2026</w:t>
            </w:r>
          </w:p>
        </w:tc>
      </w:tr>
      <w:tr w:rsidR="00A8335A" w:rsidRPr="00DA4251" w:rsidTr="00845FD3">
        <w:trPr>
          <w:trHeight w:val="2540"/>
        </w:trPr>
        <w:tc>
          <w:tcPr>
            <w:tcW w:w="616" w:type="dxa"/>
            <w:vAlign w:val="center"/>
          </w:tcPr>
          <w:p w:rsidR="00A8335A" w:rsidRPr="00DA4251" w:rsidRDefault="00A8335A" w:rsidP="00845FD3">
            <w:pPr>
              <w:pStyle w:val="ConsPlusNormal"/>
              <w:jc w:val="center"/>
              <w:outlineLvl w:val="1"/>
            </w:pPr>
            <w:r w:rsidRPr="00DA4251">
              <w:t>2.1.1</w:t>
            </w:r>
          </w:p>
        </w:tc>
        <w:tc>
          <w:tcPr>
            <w:tcW w:w="5648" w:type="dxa"/>
            <w:vAlign w:val="center"/>
          </w:tcPr>
          <w:p w:rsidR="00A8335A" w:rsidRPr="00DA4251" w:rsidRDefault="00A8335A" w:rsidP="00845FD3">
            <w:pPr>
              <w:pStyle w:val="ConsPlusNormal"/>
              <w:spacing w:after="120"/>
            </w:pPr>
            <w:r w:rsidRPr="00DA4251">
              <w:t>Повышение эффективности управления комплексным развитием сельских территорий Архангельской области</w:t>
            </w:r>
          </w:p>
        </w:tc>
        <w:tc>
          <w:tcPr>
            <w:tcW w:w="4643" w:type="dxa"/>
            <w:vAlign w:val="center"/>
          </w:tcPr>
          <w:p w:rsidR="00A8335A" w:rsidRPr="00DA4251" w:rsidRDefault="00A8335A" w:rsidP="00845FD3">
            <w:pPr>
              <w:pStyle w:val="ConsPlusNormal"/>
              <w:outlineLvl w:val="1"/>
            </w:pPr>
            <w:r w:rsidRPr="00DA4251">
              <w:t xml:space="preserve">выполнение государственных заданий по выдаче </w:t>
            </w:r>
          </w:p>
          <w:p w:rsidR="00A8335A" w:rsidRPr="00DA4251" w:rsidRDefault="00A8335A" w:rsidP="00845FD3">
            <w:pPr>
              <w:pStyle w:val="ConsPlusNormal"/>
              <w:outlineLvl w:val="1"/>
            </w:pPr>
            <w:r w:rsidRPr="00DA4251">
              <w:t>свидетельств о предоставлении социальных выплат на строительство (приобретение) жилья в сельской местности гражданам, проживающим в сельской местности; и подготовке заявочных документаций по проектам комплексного развития сельских территорий (сельских агломераций);</w:t>
            </w:r>
          </w:p>
          <w:p w:rsidR="00A8335A" w:rsidRPr="00DA4251" w:rsidRDefault="00A8335A" w:rsidP="00845FD3">
            <w:pPr>
              <w:pStyle w:val="ConsPlusNormal"/>
              <w:outlineLvl w:val="1"/>
            </w:pPr>
            <w:r w:rsidRPr="00DA4251">
              <w:t xml:space="preserve">проведены образовательные программы повышения квалификации в области комплексного развития сельских территорий </w:t>
            </w:r>
          </w:p>
        </w:tc>
        <w:tc>
          <w:tcPr>
            <w:tcW w:w="3660" w:type="dxa"/>
            <w:vAlign w:val="center"/>
          </w:tcPr>
          <w:p w:rsidR="00A8335A" w:rsidRPr="00DA4251" w:rsidRDefault="00A8335A" w:rsidP="00845FD3">
            <w:pPr>
              <w:pStyle w:val="ConsPlusNormal"/>
              <w:outlineLvl w:val="1"/>
            </w:pPr>
            <w:r w:rsidRPr="00DA4251">
              <w:t>показатели № 1-3</w:t>
            </w:r>
          </w:p>
          <w:p w:rsidR="00A8335A" w:rsidRPr="00DA4251" w:rsidRDefault="00A8335A" w:rsidP="00845FD3">
            <w:pPr>
              <w:pStyle w:val="ConsPlusNormal"/>
              <w:outlineLvl w:val="1"/>
            </w:pPr>
          </w:p>
        </w:tc>
      </w:tr>
    </w:tbl>
    <w:p w:rsidR="006E136E" w:rsidRPr="00DA4251" w:rsidRDefault="006E136E" w:rsidP="00A8335A">
      <w:pPr>
        <w:pStyle w:val="ConsPlusNormal"/>
        <w:jc w:val="center"/>
        <w:outlineLvl w:val="3"/>
        <w:rPr>
          <w:bCs/>
          <w:sz w:val="28"/>
        </w:rPr>
      </w:pPr>
    </w:p>
    <w:p w:rsidR="00A8335A" w:rsidRDefault="00A8335A" w:rsidP="00A8335A">
      <w:pPr>
        <w:pStyle w:val="ConsPlusNormal"/>
        <w:jc w:val="center"/>
        <w:outlineLvl w:val="3"/>
        <w:rPr>
          <w:bCs/>
          <w:sz w:val="28"/>
        </w:rPr>
      </w:pPr>
      <w:r w:rsidRPr="00DA4251">
        <w:rPr>
          <w:bCs/>
          <w:sz w:val="28"/>
        </w:rPr>
        <w:t>4. Финансовое обеспечение государственной программы</w:t>
      </w:r>
    </w:p>
    <w:p w:rsidR="006E136E" w:rsidRPr="00FA31B9" w:rsidRDefault="006E136E" w:rsidP="00A8335A">
      <w:pPr>
        <w:pStyle w:val="ConsPlusNormal"/>
        <w:jc w:val="center"/>
        <w:outlineLvl w:val="3"/>
        <w:rPr>
          <w:bCs/>
          <w:sz w:val="28"/>
        </w:rPr>
      </w:pPr>
    </w:p>
    <w:tbl>
      <w:tblPr>
        <w:tblStyle w:val="a9"/>
        <w:tblW w:w="0" w:type="auto"/>
        <w:tblLook w:val="04A0"/>
      </w:tblPr>
      <w:tblGrid>
        <w:gridCol w:w="562"/>
        <w:gridCol w:w="8029"/>
        <w:gridCol w:w="1415"/>
        <w:gridCol w:w="1401"/>
        <w:gridCol w:w="1400"/>
        <w:gridCol w:w="1367"/>
      </w:tblGrid>
      <w:tr w:rsidR="00A8335A" w:rsidRPr="00F87C63" w:rsidTr="006E136E">
        <w:tc>
          <w:tcPr>
            <w:tcW w:w="562" w:type="dxa"/>
            <w:vMerge w:val="restart"/>
          </w:tcPr>
          <w:p w:rsidR="00A8335A" w:rsidRPr="00F87C63" w:rsidRDefault="00A8335A" w:rsidP="00845FD3">
            <w:pPr>
              <w:jc w:val="center"/>
              <w:rPr>
                <w:rFonts w:ascii="Times New Roman" w:hAnsi="Times New Roman"/>
              </w:rPr>
            </w:pPr>
            <w:r w:rsidRPr="00F87C63">
              <w:rPr>
                <w:rFonts w:ascii="Times New Roman" w:hAnsi="Times New Roman"/>
              </w:rPr>
              <w:t xml:space="preserve">№ </w:t>
            </w:r>
            <w:proofErr w:type="spellStart"/>
            <w:proofErr w:type="gramStart"/>
            <w:r w:rsidRPr="00F87C63">
              <w:rPr>
                <w:rFonts w:ascii="Times New Roman" w:hAnsi="Times New Roman"/>
              </w:rPr>
              <w:t>п</w:t>
            </w:r>
            <w:proofErr w:type="spellEnd"/>
            <w:proofErr w:type="gramEnd"/>
            <w:r w:rsidRPr="00F87C63">
              <w:rPr>
                <w:rFonts w:ascii="Times New Roman" w:hAnsi="Times New Roman"/>
              </w:rPr>
              <w:t>/</w:t>
            </w:r>
            <w:proofErr w:type="spellStart"/>
            <w:r w:rsidRPr="00F87C63">
              <w:rPr>
                <w:rFonts w:ascii="Times New Roman" w:hAnsi="Times New Roman"/>
              </w:rPr>
              <w:t>п</w:t>
            </w:r>
            <w:proofErr w:type="spellEnd"/>
          </w:p>
        </w:tc>
        <w:tc>
          <w:tcPr>
            <w:tcW w:w="8029" w:type="dxa"/>
            <w:vMerge w:val="restart"/>
          </w:tcPr>
          <w:p w:rsidR="00A8335A" w:rsidRPr="00F87C63" w:rsidRDefault="00A8335A" w:rsidP="00845FD3">
            <w:pPr>
              <w:jc w:val="center"/>
              <w:rPr>
                <w:rFonts w:ascii="Times New Roman" w:hAnsi="Times New Roman"/>
              </w:rPr>
            </w:pPr>
            <w:r w:rsidRPr="00F87C63">
              <w:rPr>
                <w:rFonts w:ascii="Times New Roman" w:hAnsi="Times New Roman"/>
              </w:rPr>
              <w:t>Наименование структурного элемента, структурного элемента/</w:t>
            </w:r>
          </w:p>
          <w:p w:rsidR="00A8335A" w:rsidRPr="00F87C63" w:rsidRDefault="00A8335A" w:rsidP="00845FD3">
            <w:pPr>
              <w:jc w:val="center"/>
              <w:rPr>
                <w:rFonts w:ascii="Times New Roman" w:hAnsi="Times New Roman"/>
              </w:rPr>
            </w:pPr>
            <w:r w:rsidRPr="00F87C63">
              <w:rPr>
                <w:rFonts w:ascii="Times New Roman" w:hAnsi="Times New Roman"/>
              </w:rPr>
              <w:t>источник финансового обеспечения</w:t>
            </w:r>
          </w:p>
        </w:tc>
        <w:tc>
          <w:tcPr>
            <w:tcW w:w="5583" w:type="dxa"/>
            <w:gridSpan w:val="4"/>
          </w:tcPr>
          <w:p w:rsidR="00A8335A" w:rsidRPr="00F87C63" w:rsidRDefault="00A8335A" w:rsidP="00845FD3">
            <w:pPr>
              <w:jc w:val="center"/>
              <w:rPr>
                <w:rFonts w:ascii="Times New Roman" w:hAnsi="Times New Roman"/>
              </w:rPr>
            </w:pPr>
            <w:r w:rsidRPr="00F87C63">
              <w:rPr>
                <w:rFonts w:ascii="Times New Roman" w:hAnsi="Times New Roman"/>
              </w:rPr>
              <w:t>Объем финансового обеспечения по годам реализации (тыс. рублей)</w:t>
            </w:r>
          </w:p>
        </w:tc>
      </w:tr>
      <w:tr w:rsidR="00A8335A" w:rsidRPr="00F87C63" w:rsidTr="006E136E">
        <w:tc>
          <w:tcPr>
            <w:tcW w:w="562" w:type="dxa"/>
            <w:vMerge/>
          </w:tcPr>
          <w:p w:rsidR="00A8335A" w:rsidRPr="00F87C63" w:rsidRDefault="00A8335A" w:rsidP="00845FD3">
            <w:pPr>
              <w:rPr>
                <w:rFonts w:ascii="Times New Roman" w:hAnsi="Times New Roman"/>
              </w:rPr>
            </w:pPr>
          </w:p>
        </w:tc>
        <w:tc>
          <w:tcPr>
            <w:tcW w:w="8029" w:type="dxa"/>
            <w:vMerge/>
          </w:tcPr>
          <w:p w:rsidR="00A8335A" w:rsidRPr="00F87C63" w:rsidRDefault="00A8335A" w:rsidP="00845FD3">
            <w:pPr>
              <w:rPr>
                <w:rFonts w:ascii="Times New Roman" w:hAnsi="Times New Roman"/>
              </w:rPr>
            </w:pPr>
          </w:p>
        </w:tc>
        <w:tc>
          <w:tcPr>
            <w:tcW w:w="1415" w:type="dxa"/>
          </w:tcPr>
          <w:p w:rsidR="00A8335A" w:rsidRPr="00F87C63" w:rsidRDefault="00A8335A" w:rsidP="00845FD3">
            <w:pPr>
              <w:jc w:val="center"/>
              <w:rPr>
                <w:rFonts w:ascii="Times New Roman" w:hAnsi="Times New Roman"/>
              </w:rPr>
            </w:pPr>
            <w:r w:rsidRPr="00F87C63">
              <w:rPr>
                <w:rFonts w:ascii="Times New Roman" w:hAnsi="Times New Roman"/>
              </w:rPr>
              <w:t>2024</w:t>
            </w:r>
          </w:p>
        </w:tc>
        <w:tc>
          <w:tcPr>
            <w:tcW w:w="1401" w:type="dxa"/>
          </w:tcPr>
          <w:p w:rsidR="00A8335A" w:rsidRPr="00F87C63" w:rsidRDefault="00A8335A" w:rsidP="00845FD3">
            <w:pPr>
              <w:jc w:val="center"/>
              <w:rPr>
                <w:rFonts w:ascii="Times New Roman" w:hAnsi="Times New Roman"/>
              </w:rPr>
            </w:pPr>
            <w:r w:rsidRPr="00F87C63">
              <w:rPr>
                <w:rFonts w:ascii="Times New Roman" w:hAnsi="Times New Roman"/>
              </w:rPr>
              <w:t>2025</w:t>
            </w:r>
          </w:p>
        </w:tc>
        <w:tc>
          <w:tcPr>
            <w:tcW w:w="1400" w:type="dxa"/>
          </w:tcPr>
          <w:p w:rsidR="00A8335A" w:rsidRPr="00F87C63" w:rsidRDefault="00A8335A" w:rsidP="00845FD3">
            <w:pPr>
              <w:jc w:val="center"/>
              <w:rPr>
                <w:rFonts w:ascii="Times New Roman" w:hAnsi="Times New Roman"/>
              </w:rPr>
            </w:pPr>
            <w:r w:rsidRPr="00F87C63">
              <w:rPr>
                <w:rFonts w:ascii="Times New Roman" w:hAnsi="Times New Roman"/>
              </w:rPr>
              <w:t>2026</w:t>
            </w:r>
          </w:p>
        </w:tc>
        <w:tc>
          <w:tcPr>
            <w:tcW w:w="1367" w:type="dxa"/>
          </w:tcPr>
          <w:p w:rsidR="00A8335A" w:rsidRPr="00F87C63" w:rsidRDefault="00A8335A" w:rsidP="00845FD3">
            <w:pPr>
              <w:jc w:val="center"/>
              <w:rPr>
                <w:rFonts w:ascii="Times New Roman" w:hAnsi="Times New Roman"/>
              </w:rPr>
            </w:pPr>
            <w:r w:rsidRPr="00F87C63">
              <w:rPr>
                <w:rFonts w:ascii="Times New Roman" w:hAnsi="Times New Roman"/>
              </w:rPr>
              <w:t>всего</w:t>
            </w:r>
          </w:p>
        </w:tc>
      </w:tr>
      <w:tr w:rsidR="00A8335A" w:rsidRPr="00F87C63" w:rsidTr="006E136E">
        <w:tc>
          <w:tcPr>
            <w:tcW w:w="8591" w:type="dxa"/>
            <w:gridSpan w:val="2"/>
          </w:tcPr>
          <w:p w:rsidR="00A8335A" w:rsidRPr="00F87C63" w:rsidRDefault="00A8335A" w:rsidP="00845FD3">
            <w:pPr>
              <w:rPr>
                <w:rFonts w:ascii="Times New Roman" w:hAnsi="Times New Roman"/>
                <w:b/>
              </w:rPr>
            </w:pPr>
            <w:r w:rsidRPr="00F87C63">
              <w:rPr>
                <w:rFonts w:ascii="Times New Roman" w:hAnsi="Times New Roman"/>
                <w:b/>
              </w:rPr>
              <w:t>Государственная программа (всего), в том числе</w:t>
            </w:r>
          </w:p>
        </w:tc>
        <w:tc>
          <w:tcPr>
            <w:tcW w:w="1415" w:type="dxa"/>
            <w:vAlign w:val="center"/>
          </w:tcPr>
          <w:p w:rsidR="00A8335A" w:rsidRPr="00F87C63" w:rsidRDefault="00A8335A" w:rsidP="00845FD3">
            <w:pPr>
              <w:pStyle w:val="ConsPlusNormal"/>
              <w:jc w:val="center"/>
              <w:outlineLvl w:val="1"/>
              <w:rPr>
                <w:b/>
                <w:sz w:val="22"/>
                <w:szCs w:val="22"/>
              </w:rPr>
            </w:pPr>
            <w:r w:rsidRPr="00F87C63">
              <w:rPr>
                <w:b/>
                <w:sz w:val="22"/>
                <w:szCs w:val="22"/>
              </w:rPr>
              <w:t>1 199 187,4</w:t>
            </w:r>
          </w:p>
        </w:tc>
        <w:tc>
          <w:tcPr>
            <w:tcW w:w="1401" w:type="dxa"/>
            <w:vAlign w:val="center"/>
          </w:tcPr>
          <w:p w:rsidR="00A8335A" w:rsidRPr="00F87C63" w:rsidRDefault="00A8335A" w:rsidP="00845FD3">
            <w:pPr>
              <w:pStyle w:val="ConsPlusNormal"/>
              <w:jc w:val="center"/>
              <w:outlineLvl w:val="1"/>
              <w:rPr>
                <w:b/>
                <w:sz w:val="22"/>
                <w:szCs w:val="22"/>
              </w:rPr>
            </w:pPr>
            <w:r w:rsidRPr="00F87C63">
              <w:rPr>
                <w:b/>
                <w:sz w:val="22"/>
                <w:szCs w:val="22"/>
              </w:rPr>
              <w:t>138 024,6</w:t>
            </w:r>
          </w:p>
        </w:tc>
        <w:tc>
          <w:tcPr>
            <w:tcW w:w="1400" w:type="dxa"/>
            <w:vAlign w:val="center"/>
          </w:tcPr>
          <w:p w:rsidR="00A8335A" w:rsidRPr="00F87C63" w:rsidRDefault="00A8335A" w:rsidP="00845FD3">
            <w:pPr>
              <w:pStyle w:val="ConsPlusNormal"/>
              <w:jc w:val="center"/>
              <w:outlineLvl w:val="1"/>
              <w:rPr>
                <w:b/>
                <w:sz w:val="22"/>
                <w:szCs w:val="22"/>
              </w:rPr>
            </w:pPr>
            <w:r w:rsidRPr="00F87C63">
              <w:rPr>
                <w:b/>
                <w:sz w:val="22"/>
                <w:szCs w:val="22"/>
              </w:rPr>
              <w:t>133 830,6</w:t>
            </w:r>
          </w:p>
        </w:tc>
        <w:tc>
          <w:tcPr>
            <w:tcW w:w="1367" w:type="dxa"/>
            <w:vAlign w:val="center"/>
          </w:tcPr>
          <w:p w:rsidR="00A8335A" w:rsidRPr="00F87C63" w:rsidRDefault="00A8335A" w:rsidP="00845FD3">
            <w:pPr>
              <w:pStyle w:val="ConsPlusNormal"/>
              <w:jc w:val="center"/>
              <w:outlineLvl w:val="1"/>
              <w:rPr>
                <w:b/>
                <w:sz w:val="22"/>
                <w:szCs w:val="22"/>
              </w:rPr>
            </w:pPr>
            <w:r w:rsidRPr="00F87C63">
              <w:rPr>
                <w:b/>
                <w:sz w:val="22"/>
                <w:szCs w:val="22"/>
              </w:rPr>
              <w:t>1 471 042,6</w:t>
            </w:r>
          </w:p>
        </w:tc>
      </w:tr>
      <w:tr w:rsidR="00A8335A" w:rsidRPr="00F87C63" w:rsidTr="006E136E">
        <w:tc>
          <w:tcPr>
            <w:tcW w:w="8591" w:type="dxa"/>
            <w:gridSpan w:val="2"/>
          </w:tcPr>
          <w:p w:rsidR="00A8335A" w:rsidRPr="00F87C63" w:rsidRDefault="00A8335A" w:rsidP="00845FD3">
            <w:pPr>
              <w:rPr>
                <w:rFonts w:ascii="Times New Roman" w:hAnsi="Times New Roman"/>
              </w:rPr>
            </w:pPr>
            <w:r w:rsidRPr="00F87C63">
              <w:rPr>
                <w:rFonts w:ascii="Times New Roman" w:hAnsi="Times New Roman"/>
              </w:rPr>
              <w:t>Областной бюджет</w:t>
            </w:r>
          </w:p>
        </w:tc>
        <w:tc>
          <w:tcPr>
            <w:tcW w:w="1415" w:type="dxa"/>
            <w:vAlign w:val="center"/>
          </w:tcPr>
          <w:p w:rsidR="00A8335A" w:rsidRPr="00F87C63" w:rsidRDefault="00A8335A" w:rsidP="00845FD3">
            <w:pPr>
              <w:pStyle w:val="ConsPlusNormal"/>
              <w:jc w:val="center"/>
              <w:outlineLvl w:val="1"/>
              <w:rPr>
                <w:sz w:val="22"/>
                <w:szCs w:val="22"/>
              </w:rPr>
            </w:pPr>
            <w:r w:rsidRPr="00F87C63">
              <w:rPr>
                <w:sz w:val="22"/>
                <w:szCs w:val="22"/>
              </w:rPr>
              <w:t>855 462,0</w:t>
            </w:r>
          </w:p>
        </w:tc>
        <w:tc>
          <w:tcPr>
            <w:tcW w:w="1401" w:type="dxa"/>
            <w:vAlign w:val="center"/>
          </w:tcPr>
          <w:p w:rsidR="00A8335A" w:rsidRPr="00F87C63" w:rsidRDefault="00A8335A" w:rsidP="00845FD3">
            <w:pPr>
              <w:pStyle w:val="ConsPlusNormal"/>
              <w:jc w:val="center"/>
              <w:outlineLvl w:val="1"/>
              <w:rPr>
                <w:sz w:val="22"/>
                <w:szCs w:val="22"/>
              </w:rPr>
            </w:pPr>
            <w:r w:rsidRPr="00F87C63">
              <w:rPr>
                <w:sz w:val="22"/>
                <w:szCs w:val="22"/>
              </w:rPr>
              <w:t>49 244,1</w:t>
            </w:r>
          </w:p>
        </w:tc>
        <w:tc>
          <w:tcPr>
            <w:tcW w:w="1400" w:type="dxa"/>
            <w:vAlign w:val="center"/>
          </w:tcPr>
          <w:p w:rsidR="00A8335A" w:rsidRPr="00F87C63" w:rsidRDefault="00A8335A" w:rsidP="00845FD3">
            <w:pPr>
              <w:pStyle w:val="ConsPlusNormal"/>
              <w:jc w:val="center"/>
              <w:outlineLvl w:val="1"/>
              <w:rPr>
                <w:sz w:val="22"/>
                <w:szCs w:val="22"/>
              </w:rPr>
            </w:pPr>
            <w:r w:rsidRPr="00F87C63">
              <w:rPr>
                <w:sz w:val="22"/>
                <w:szCs w:val="22"/>
              </w:rPr>
              <w:t>45 150,1</w:t>
            </w:r>
          </w:p>
        </w:tc>
        <w:tc>
          <w:tcPr>
            <w:tcW w:w="1367" w:type="dxa"/>
            <w:vAlign w:val="center"/>
          </w:tcPr>
          <w:p w:rsidR="00A8335A" w:rsidRPr="00F87C63" w:rsidRDefault="00A8335A" w:rsidP="00845FD3">
            <w:pPr>
              <w:pStyle w:val="ConsPlusNormal"/>
              <w:jc w:val="center"/>
              <w:outlineLvl w:val="1"/>
              <w:rPr>
                <w:sz w:val="22"/>
                <w:szCs w:val="22"/>
              </w:rPr>
            </w:pPr>
            <w:r w:rsidRPr="00F87C63">
              <w:rPr>
                <w:sz w:val="22"/>
                <w:szCs w:val="22"/>
              </w:rPr>
              <w:t>949 856,2</w:t>
            </w:r>
          </w:p>
        </w:tc>
      </w:tr>
      <w:tr w:rsidR="00A8335A" w:rsidRPr="00F87C63" w:rsidTr="006E136E">
        <w:tc>
          <w:tcPr>
            <w:tcW w:w="8591" w:type="dxa"/>
            <w:gridSpan w:val="2"/>
          </w:tcPr>
          <w:p w:rsidR="00A8335A" w:rsidRPr="00F87C63" w:rsidRDefault="00A8335A" w:rsidP="00845FD3">
            <w:pPr>
              <w:rPr>
                <w:rFonts w:ascii="Times New Roman" w:hAnsi="Times New Roman"/>
              </w:rPr>
            </w:pPr>
            <w:r w:rsidRPr="00F87C63">
              <w:rPr>
                <w:rFonts w:ascii="Times New Roman" w:hAnsi="Times New Roman"/>
              </w:rPr>
              <w:t>Консолидированные бюджеты муниципальных образований Архангельской области</w:t>
            </w:r>
          </w:p>
        </w:tc>
        <w:tc>
          <w:tcPr>
            <w:tcW w:w="1415" w:type="dxa"/>
            <w:vAlign w:val="center"/>
          </w:tcPr>
          <w:p w:rsidR="00A8335A" w:rsidRPr="00F87C63" w:rsidRDefault="00A8335A" w:rsidP="00845FD3">
            <w:pPr>
              <w:pStyle w:val="ConsPlusNormal"/>
              <w:jc w:val="center"/>
              <w:outlineLvl w:val="1"/>
              <w:rPr>
                <w:sz w:val="22"/>
                <w:szCs w:val="22"/>
              </w:rPr>
            </w:pPr>
            <w:r w:rsidRPr="00F87C63">
              <w:rPr>
                <w:sz w:val="22"/>
                <w:szCs w:val="22"/>
              </w:rPr>
              <w:t>631 990,6</w:t>
            </w:r>
          </w:p>
        </w:tc>
        <w:tc>
          <w:tcPr>
            <w:tcW w:w="1401" w:type="dxa"/>
            <w:vAlign w:val="center"/>
          </w:tcPr>
          <w:p w:rsidR="00A8335A" w:rsidRPr="00F87C63" w:rsidRDefault="00A8335A" w:rsidP="00845FD3">
            <w:pPr>
              <w:pStyle w:val="ConsPlusNormal"/>
              <w:jc w:val="center"/>
              <w:outlineLvl w:val="1"/>
              <w:rPr>
                <w:sz w:val="22"/>
                <w:szCs w:val="22"/>
              </w:rPr>
            </w:pPr>
            <w:r w:rsidRPr="00F87C63">
              <w:rPr>
                <w:sz w:val="22"/>
                <w:szCs w:val="22"/>
              </w:rPr>
              <w:t>36 800,0</w:t>
            </w:r>
          </w:p>
        </w:tc>
        <w:tc>
          <w:tcPr>
            <w:tcW w:w="1400" w:type="dxa"/>
            <w:vAlign w:val="center"/>
          </w:tcPr>
          <w:p w:rsidR="00A8335A" w:rsidRPr="00F87C63" w:rsidRDefault="00A8335A" w:rsidP="00845FD3">
            <w:pPr>
              <w:pStyle w:val="ConsPlusNormal"/>
              <w:jc w:val="center"/>
              <w:outlineLvl w:val="1"/>
              <w:rPr>
                <w:sz w:val="22"/>
                <w:szCs w:val="22"/>
              </w:rPr>
            </w:pPr>
            <w:r w:rsidRPr="00F87C63">
              <w:rPr>
                <w:sz w:val="22"/>
                <w:szCs w:val="22"/>
              </w:rPr>
              <w:t>32 500,0</w:t>
            </w:r>
          </w:p>
        </w:tc>
        <w:tc>
          <w:tcPr>
            <w:tcW w:w="1367" w:type="dxa"/>
            <w:vAlign w:val="center"/>
          </w:tcPr>
          <w:p w:rsidR="00A8335A" w:rsidRPr="00F87C63" w:rsidRDefault="00A8335A" w:rsidP="00845FD3">
            <w:pPr>
              <w:pStyle w:val="ConsPlusNormal"/>
              <w:jc w:val="center"/>
              <w:outlineLvl w:val="1"/>
              <w:rPr>
                <w:sz w:val="22"/>
                <w:szCs w:val="22"/>
              </w:rPr>
            </w:pPr>
            <w:r w:rsidRPr="00F87C63">
              <w:rPr>
                <w:sz w:val="22"/>
                <w:szCs w:val="22"/>
              </w:rPr>
              <w:t>701 290,6</w:t>
            </w:r>
          </w:p>
        </w:tc>
      </w:tr>
      <w:tr w:rsidR="00A8335A" w:rsidRPr="00F87C63" w:rsidTr="006E136E">
        <w:tc>
          <w:tcPr>
            <w:tcW w:w="8591" w:type="dxa"/>
            <w:gridSpan w:val="2"/>
          </w:tcPr>
          <w:p w:rsidR="00A8335A" w:rsidRPr="00F87C63" w:rsidRDefault="00A8335A" w:rsidP="00845FD3">
            <w:pPr>
              <w:rPr>
                <w:rFonts w:ascii="Times New Roman" w:hAnsi="Times New Roman"/>
              </w:rPr>
            </w:pPr>
            <w:r w:rsidRPr="00F87C63">
              <w:rPr>
                <w:rFonts w:ascii="Times New Roman" w:hAnsi="Times New Roman"/>
              </w:rPr>
              <w:t>Внебюджетные источники</w:t>
            </w:r>
          </w:p>
        </w:tc>
        <w:tc>
          <w:tcPr>
            <w:tcW w:w="1415" w:type="dxa"/>
            <w:vAlign w:val="center"/>
          </w:tcPr>
          <w:p w:rsidR="00A8335A" w:rsidRPr="00F87C63" w:rsidRDefault="00A8335A" w:rsidP="00845FD3">
            <w:pPr>
              <w:pStyle w:val="ConsPlusNormal"/>
              <w:jc w:val="center"/>
              <w:outlineLvl w:val="1"/>
              <w:rPr>
                <w:sz w:val="22"/>
                <w:szCs w:val="22"/>
              </w:rPr>
            </w:pPr>
            <w:r w:rsidRPr="00F87C63">
              <w:rPr>
                <w:sz w:val="22"/>
                <w:szCs w:val="22"/>
              </w:rPr>
              <w:t>318 596,6</w:t>
            </w:r>
          </w:p>
        </w:tc>
        <w:tc>
          <w:tcPr>
            <w:tcW w:w="1401" w:type="dxa"/>
            <w:vAlign w:val="center"/>
          </w:tcPr>
          <w:p w:rsidR="00A8335A" w:rsidRPr="00F87C63" w:rsidRDefault="00A8335A" w:rsidP="00845FD3">
            <w:pPr>
              <w:pStyle w:val="ConsPlusNormal"/>
              <w:jc w:val="center"/>
              <w:outlineLvl w:val="1"/>
              <w:rPr>
                <w:sz w:val="22"/>
                <w:szCs w:val="22"/>
              </w:rPr>
            </w:pPr>
            <w:r w:rsidRPr="00F87C63">
              <w:rPr>
                <w:sz w:val="22"/>
                <w:szCs w:val="22"/>
              </w:rPr>
              <w:t>87 680,5</w:t>
            </w:r>
          </w:p>
        </w:tc>
        <w:tc>
          <w:tcPr>
            <w:tcW w:w="1400" w:type="dxa"/>
            <w:vAlign w:val="center"/>
          </w:tcPr>
          <w:p w:rsidR="00A8335A" w:rsidRPr="00F87C63" w:rsidRDefault="00A8335A" w:rsidP="00845FD3">
            <w:pPr>
              <w:pStyle w:val="ConsPlusNormal"/>
              <w:jc w:val="center"/>
              <w:outlineLvl w:val="1"/>
              <w:rPr>
                <w:sz w:val="22"/>
                <w:szCs w:val="22"/>
              </w:rPr>
            </w:pPr>
            <w:r w:rsidRPr="00F87C63">
              <w:rPr>
                <w:sz w:val="22"/>
                <w:szCs w:val="22"/>
              </w:rPr>
              <w:t>87 680,5</w:t>
            </w:r>
          </w:p>
        </w:tc>
        <w:tc>
          <w:tcPr>
            <w:tcW w:w="1367" w:type="dxa"/>
            <w:vAlign w:val="center"/>
          </w:tcPr>
          <w:p w:rsidR="00A8335A" w:rsidRPr="00F87C63" w:rsidRDefault="00A8335A" w:rsidP="00845FD3">
            <w:pPr>
              <w:pStyle w:val="ConsPlusNormal"/>
              <w:jc w:val="center"/>
              <w:outlineLvl w:val="1"/>
              <w:rPr>
                <w:sz w:val="22"/>
                <w:szCs w:val="22"/>
              </w:rPr>
            </w:pPr>
            <w:r w:rsidRPr="00F87C63">
              <w:rPr>
                <w:sz w:val="22"/>
                <w:szCs w:val="22"/>
              </w:rPr>
              <w:t>493 957,6</w:t>
            </w:r>
          </w:p>
        </w:tc>
      </w:tr>
      <w:tr w:rsidR="00A8335A" w:rsidRPr="00F87C63" w:rsidTr="006E136E">
        <w:tc>
          <w:tcPr>
            <w:tcW w:w="562" w:type="dxa"/>
          </w:tcPr>
          <w:p w:rsidR="00A8335A" w:rsidRPr="00F87C63" w:rsidRDefault="00A8335A" w:rsidP="00845FD3">
            <w:pPr>
              <w:rPr>
                <w:rFonts w:ascii="Times New Roman" w:hAnsi="Times New Roman"/>
                <w:b/>
              </w:rPr>
            </w:pPr>
            <w:r w:rsidRPr="00F87C63">
              <w:rPr>
                <w:rFonts w:ascii="Times New Roman" w:hAnsi="Times New Roman"/>
                <w:b/>
              </w:rPr>
              <w:t>1.</w:t>
            </w:r>
          </w:p>
        </w:tc>
        <w:tc>
          <w:tcPr>
            <w:tcW w:w="8029" w:type="dxa"/>
          </w:tcPr>
          <w:p w:rsidR="00A8335A" w:rsidRPr="00F87C63" w:rsidRDefault="00A8335A" w:rsidP="00845FD3">
            <w:pPr>
              <w:rPr>
                <w:rFonts w:ascii="Times New Roman" w:hAnsi="Times New Roman"/>
                <w:b/>
              </w:rPr>
            </w:pPr>
            <w:r w:rsidRPr="00F87C63">
              <w:rPr>
                <w:rFonts w:ascii="Times New Roman" w:hAnsi="Times New Roman"/>
                <w:b/>
                <w:bCs/>
              </w:rPr>
              <w:t xml:space="preserve">Региональный проект «Развитие жилищного строительства на сельских территориях и повышение уровня благоустройства домовладений», </w:t>
            </w:r>
            <w:r w:rsidRPr="00F87C63">
              <w:rPr>
                <w:rFonts w:ascii="Times New Roman" w:hAnsi="Times New Roman"/>
                <w:bCs/>
              </w:rPr>
              <w:t xml:space="preserve">в том </w:t>
            </w:r>
            <w:r w:rsidRPr="00F87C63">
              <w:rPr>
                <w:rFonts w:ascii="Times New Roman" w:hAnsi="Times New Roman"/>
                <w:bCs/>
              </w:rPr>
              <w:lastRenderedPageBreak/>
              <w:t>числе:</w:t>
            </w:r>
          </w:p>
        </w:tc>
        <w:tc>
          <w:tcPr>
            <w:tcW w:w="1415" w:type="dxa"/>
            <w:vAlign w:val="center"/>
          </w:tcPr>
          <w:p w:rsidR="00A8335A" w:rsidRPr="00F87C63" w:rsidRDefault="00A8335A" w:rsidP="00845FD3">
            <w:pPr>
              <w:pStyle w:val="ConsPlusNormal"/>
              <w:jc w:val="center"/>
              <w:outlineLvl w:val="1"/>
              <w:rPr>
                <w:b/>
                <w:sz w:val="22"/>
                <w:szCs w:val="22"/>
              </w:rPr>
            </w:pPr>
            <w:r w:rsidRPr="00F87C63">
              <w:rPr>
                <w:b/>
                <w:sz w:val="22"/>
                <w:szCs w:val="22"/>
              </w:rPr>
              <w:lastRenderedPageBreak/>
              <w:t>187 109,2</w:t>
            </w:r>
          </w:p>
        </w:tc>
        <w:tc>
          <w:tcPr>
            <w:tcW w:w="1401" w:type="dxa"/>
            <w:vAlign w:val="center"/>
          </w:tcPr>
          <w:p w:rsidR="00A8335A" w:rsidRPr="00F87C63" w:rsidRDefault="00A8335A" w:rsidP="00845FD3">
            <w:pPr>
              <w:pStyle w:val="ConsPlusNormal"/>
              <w:jc w:val="center"/>
              <w:outlineLvl w:val="1"/>
              <w:rPr>
                <w:b/>
                <w:sz w:val="22"/>
                <w:szCs w:val="22"/>
              </w:rPr>
            </w:pPr>
            <w:r w:rsidRPr="00F87C63">
              <w:rPr>
                <w:b/>
                <w:sz w:val="22"/>
                <w:szCs w:val="22"/>
              </w:rPr>
              <w:t>105 000,0</w:t>
            </w:r>
          </w:p>
        </w:tc>
        <w:tc>
          <w:tcPr>
            <w:tcW w:w="1400" w:type="dxa"/>
            <w:vAlign w:val="center"/>
          </w:tcPr>
          <w:p w:rsidR="00A8335A" w:rsidRPr="00F87C63" w:rsidRDefault="00A8335A" w:rsidP="00845FD3">
            <w:pPr>
              <w:pStyle w:val="ConsPlusNormal"/>
              <w:jc w:val="center"/>
              <w:outlineLvl w:val="1"/>
              <w:rPr>
                <w:b/>
                <w:sz w:val="22"/>
                <w:szCs w:val="22"/>
              </w:rPr>
            </w:pPr>
            <w:r w:rsidRPr="00F87C63">
              <w:rPr>
                <w:b/>
                <w:sz w:val="22"/>
                <w:szCs w:val="22"/>
              </w:rPr>
              <w:t>105 000,0</w:t>
            </w:r>
          </w:p>
        </w:tc>
        <w:tc>
          <w:tcPr>
            <w:tcW w:w="1367" w:type="dxa"/>
            <w:vAlign w:val="center"/>
          </w:tcPr>
          <w:p w:rsidR="00A8335A" w:rsidRPr="00F87C63" w:rsidRDefault="00A8335A" w:rsidP="00845FD3">
            <w:pPr>
              <w:pStyle w:val="ConsPlusNormal"/>
              <w:jc w:val="center"/>
              <w:outlineLvl w:val="1"/>
              <w:rPr>
                <w:b/>
                <w:sz w:val="22"/>
                <w:szCs w:val="22"/>
              </w:rPr>
            </w:pPr>
            <w:r w:rsidRPr="00F87C63">
              <w:rPr>
                <w:b/>
                <w:sz w:val="22"/>
                <w:szCs w:val="22"/>
              </w:rPr>
              <w:t>397 109,2</w:t>
            </w:r>
          </w:p>
        </w:tc>
      </w:tr>
      <w:tr w:rsidR="00A8335A" w:rsidRPr="00F87C63" w:rsidTr="006E136E">
        <w:tc>
          <w:tcPr>
            <w:tcW w:w="562" w:type="dxa"/>
          </w:tcPr>
          <w:p w:rsidR="00A8335A" w:rsidRPr="00F87C63" w:rsidRDefault="00A8335A" w:rsidP="00845FD3">
            <w:pPr>
              <w:rPr>
                <w:rFonts w:ascii="Times New Roman" w:hAnsi="Times New Roman"/>
              </w:rPr>
            </w:pPr>
            <w:r w:rsidRPr="00F87C63">
              <w:rPr>
                <w:rFonts w:ascii="Times New Roman" w:hAnsi="Times New Roman"/>
              </w:rPr>
              <w:lastRenderedPageBreak/>
              <w:t>1.1.</w:t>
            </w:r>
          </w:p>
        </w:tc>
        <w:tc>
          <w:tcPr>
            <w:tcW w:w="8029" w:type="dxa"/>
          </w:tcPr>
          <w:p w:rsidR="00A8335A" w:rsidRPr="00F87C63" w:rsidRDefault="00A8335A" w:rsidP="00845FD3">
            <w:pPr>
              <w:rPr>
                <w:rFonts w:ascii="Times New Roman" w:hAnsi="Times New Roman"/>
              </w:rPr>
            </w:pPr>
            <w:r w:rsidRPr="00F87C63">
              <w:rPr>
                <w:rFonts w:ascii="Times New Roman" w:hAnsi="Times New Roman"/>
              </w:rPr>
              <w:t>Областной бюджет</w:t>
            </w:r>
          </w:p>
        </w:tc>
        <w:tc>
          <w:tcPr>
            <w:tcW w:w="1415" w:type="dxa"/>
            <w:vAlign w:val="center"/>
          </w:tcPr>
          <w:p w:rsidR="00A8335A" w:rsidRPr="00F87C63" w:rsidRDefault="00A8335A" w:rsidP="00845FD3">
            <w:pPr>
              <w:pStyle w:val="ConsPlusNormal"/>
              <w:jc w:val="center"/>
              <w:outlineLvl w:val="1"/>
              <w:rPr>
                <w:sz w:val="22"/>
                <w:szCs w:val="22"/>
              </w:rPr>
            </w:pPr>
            <w:r w:rsidRPr="00F87C63">
              <w:rPr>
                <w:sz w:val="22"/>
                <w:szCs w:val="22"/>
              </w:rPr>
              <w:t>45 968,0</w:t>
            </w:r>
          </w:p>
        </w:tc>
        <w:tc>
          <w:tcPr>
            <w:tcW w:w="1401" w:type="dxa"/>
            <w:vAlign w:val="center"/>
          </w:tcPr>
          <w:p w:rsidR="00A8335A" w:rsidRPr="00F87C63" w:rsidRDefault="00A8335A" w:rsidP="00845FD3">
            <w:pPr>
              <w:pStyle w:val="ConsPlusNormal"/>
              <w:jc w:val="center"/>
              <w:outlineLvl w:val="1"/>
              <w:rPr>
                <w:sz w:val="22"/>
                <w:szCs w:val="22"/>
              </w:rPr>
            </w:pPr>
            <w:r w:rsidRPr="00F87C63">
              <w:rPr>
                <w:sz w:val="22"/>
                <w:szCs w:val="22"/>
              </w:rPr>
              <w:t>31 500,0</w:t>
            </w:r>
          </w:p>
        </w:tc>
        <w:tc>
          <w:tcPr>
            <w:tcW w:w="1400" w:type="dxa"/>
            <w:vAlign w:val="center"/>
          </w:tcPr>
          <w:p w:rsidR="00A8335A" w:rsidRPr="00F87C63" w:rsidRDefault="00A8335A" w:rsidP="00845FD3">
            <w:pPr>
              <w:pStyle w:val="ConsPlusNormal"/>
              <w:jc w:val="center"/>
              <w:outlineLvl w:val="1"/>
              <w:rPr>
                <w:sz w:val="22"/>
                <w:szCs w:val="22"/>
              </w:rPr>
            </w:pPr>
            <w:r w:rsidRPr="00F87C63">
              <w:rPr>
                <w:sz w:val="22"/>
                <w:szCs w:val="22"/>
              </w:rPr>
              <w:t>31 500,0</w:t>
            </w:r>
          </w:p>
        </w:tc>
        <w:tc>
          <w:tcPr>
            <w:tcW w:w="1367" w:type="dxa"/>
            <w:vAlign w:val="center"/>
          </w:tcPr>
          <w:p w:rsidR="00A8335A" w:rsidRPr="00F87C63" w:rsidRDefault="00A8335A" w:rsidP="00845FD3">
            <w:pPr>
              <w:pStyle w:val="ConsPlusNormal"/>
              <w:jc w:val="center"/>
              <w:outlineLvl w:val="1"/>
              <w:rPr>
                <w:sz w:val="22"/>
                <w:szCs w:val="22"/>
              </w:rPr>
            </w:pPr>
            <w:r w:rsidRPr="00F87C63">
              <w:rPr>
                <w:sz w:val="22"/>
                <w:szCs w:val="22"/>
              </w:rPr>
              <w:t>108 968,0</w:t>
            </w:r>
          </w:p>
        </w:tc>
      </w:tr>
      <w:tr w:rsidR="00A8335A" w:rsidRPr="00F87C63" w:rsidTr="006E136E">
        <w:tc>
          <w:tcPr>
            <w:tcW w:w="562" w:type="dxa"/>
          </w:tcPr>
          <w:p w:rsidR="00A8335A" w:rsidRPr="00F87C63" w:rsidRDefault="00A8335A" w:rsidP="00845FD3">
            <w:pPr>
              <w:rPr>
                <w:rFonts w:ascii="Times New Roman" w:hAnsi="Times New Roman"/>
              </w:rPr>
            </w:pPr>
            <w:r w:rsidRPr="00F87C63">
              <w:rPr>
                <w:rFonts w:ascii="Times New Roman" w:hAnsi="Times New Roman"/>
              </w:rPr>
              <w:t>1.2.</w:t>
            </w:r>
          </w:p>
        </w:tc>
        <w:tc>
          <w:tcPr>
            <w:tcW w:w="8029" w:type="dxa"/>
          </w:tcPr>
          <w:p w:rsidR="00A8335A" w:rsidRPr="00F87C63" w:rsidRDefault="00A8335A" w:rsidP="00845FD3">
            <w:pPr>
              <w:rPr>
                <w:rFonts w:ascii="Times New Roman" w:hAnsi="Times New Roman"/>
              </w:rPr>
            </w:pPr>
            <w:r w:rsidRPr="00F87C63">
              <w:rPr>
                <w:rFonts w:ascii="Times New Roman" w:hAnsi="Times New Roman"/>
              </w:rPr>
              <w:t>Консолидированные бюджеты муниципальных образований Архангельской области</w:t>
            </w:r>
          </w:p>
        </w:tc>
        <w:tc>
          <w:tcPr>
            <w:tcW w:w="1415" w:type="dxa"/>
            <w:vAlign w:val="center"/>
          </w:tcPr>
          <w:p w:rsidR="00A8335A" w:rsidRPr="00F87C63" w:rsidRDefault="00A8335A" w:rsidP="00845FD3">
            <w:pPr>
              <w:pStyle w:val="ConsPlusNormal"/>
              <w:jc w:val="center"/>
              <w:outlineLvl w:val="1"/>
              <w:rPr>
                <w:sz w:val="22"/>
                <w:szCs w:val="22"/>
              </w:rPr>
            </w:pPr>
            <w:r w:rsidRPr="00F87C63">
              <w:rPr>
                <w:sz w:val="22"/>
                <w:szCs w:val="22"/>
              </w:rPr>
              <w:t>47 068,0</w:t>
            </w:r>
          </w:p>
        </w:tc>
        <w:tc>
          <w:tcPr>
            <w:tcW w:w="1401" w:type="dxa"/>
            <w:vAlign w:val="center"/>
          </w:tcPr>
          <w:p w:rsidR="00A8335A" w:rsidRPr="00F87C63" w:rsidRDefault="00A8335A" w:rsidP="00845FD3">
            <w:pPr>
              <w:pStyle w:val="ConsPlusNormal"/>
              <w:jc w:val="center"/>
              <w:outlineLvl w:val="1"/>
              <w:rPr>
                <w:sz w:val="22"/>
                <w:szCs w:val="22"/>
              </w:rPr>
            </w:pPr>
            <w:r w:rsidRPr="00F87C63">
              <w:rPr>
                <w:sz w:val="22"/>
                <w:szCs w:val="22"/>
              </w:rPr>
              <w:t>32 500,0</w:t>
            </w:r>
          </w:p>
        </w:tc>
        <w:tc>
          <w:tcPr>
            <w:tcW w:w="1400" w:type="dxa"/>
            <w:vAlign w:val="center"/>
          </w:tcPr>
          <w:p w:rsidR="00A8335A" w:rsidRPr="00F87C63" w:rsidRDefault="00A8335A" w:rsidP="00845FD3">
            <w:pPr>
              <w:pStyle w:val="ConsPlusNormal"/>
              <w:jc w:val="center"/>
              <w:outlineLvl w:val="1"/>
              <w:rPr>
                <w:sz w:val="22"/>
                <w:szCs w:val="22"/>
              </w:rPr>
            </w:pPr>
            <w:r w:rsidRPr="00F87C63">
              <w:rPr>
                <w:sz w:val="22"/>
                <w:szCs w:val="22"/>
              </w:rPr>
              <w:t>32 500,0</w:t>
            </w:r>
          </w:p>
        </w:tc>
        <w:tc>
          <w:tcPr>
            <w:tcW w:w="1367" w:type="dxa"/>
            <w:vAlign w:val="center"/>
          </w:tcPr>
          <w:p w:rsidR="00A8335A" w:rsidRPr="00F87C63" w:rsidRDefault="00A8335A" w:rsidP="00845FD3">
            <w:pPr>
              <w:pStyle w:val="ConsPlusNormal"/>
              <w:jc w:val="center"/>
              <w:outlineLvl w:val="1"/>
              <w:rPr>
                <w:sz w:val="22"/>
                <w:szCs w:val="22"/>
              </w:rPr>
            </w:pPr>
            <w:r w:rsidRPr="00F87C63">
              <w:rPr>
                <w:sz w:val="22"/>
                <w:szCs w:val="22"/>
              </w:rPr>
              <w:t>112 068,0</w:t>
            </w:r>
          </w:p>
        </w:tc>
      </w:tr>
      <w:tr w:rsidR="00A8335A" w:rsidRPr="00F87C63" w:rsidTr="006E136E">
        <w:tc>
          <w:tcPr>
            <w:tcW w:w="562" w:type="dxa"/>
          </w:tcPr>
          <w:p w:rsidR="00A8335A" w:rsidRPr="00F87C63" w:rsidRDefault="00A8335A" w:rsidP="00845FD3">
            <w:pPr>
              <w:rPr>
                <w:rFonts w:ascii="Times New Roman" w:hAnsi="Times New Roman"/>
              </w:rPr>
            </w:pPr>
            <w:r w:rsidRPr="00F87C63">
              <w:rPr>
                <w:rFonts w:ascii="Times New Roman" w:hAnsi="Times New Roman"/>
              </w:rPr>
              <w:t>1.3.</w:t>
            </w:r>
          </w:p>
        </w:tc>
        <w:tc>
          <w:tcPr>
            <w:tcW w:w="8029" w:type="dxa"/>
          </w:tcPr>
          <w:p w:rsidR="00A8335A" w:rsidRPr="00F87C63" w:rsidRDefault="00A8335A" w:rsidP="00845FD3">
            <w:pPr>
              <w:rPr>
                <w:rFonts w:ascii="Times New Roman" w:hAnsi="Times New Roman"/>
              </w:rPr>
            </w:pPr>
            <w:r w:rsidRPr="00F87C63">
              <w:rPr>
                <w:rFonts w:ascii="Times New Roman" w:hAnsi="Times New Roman"/>
              </w:rPr>
              <w:t>Внебюджетные источники</w:t>
            </w:r>
          </w:p>
        </w:tc>
        <w:tc>
          <w:tcPr>
            <w:tcW w:w="1415" w:type="dxa"/>
            <w:vAlign w:val="center"/>
          </w:tcPr>
          <w:p w:rsidR="00A8335A" w:rsidRPr="00F87C63" w:rsidRDefault="00A8335A" w:rsidP="00845FD3">
            <w:pPr>
              <w:pStyle w:val="ConsPlusNormal"/>
              <w:jc w:val="center"/>
              <w:outlineLvl w:val="1"/>
              <w:rPr>
                <w:sz w:val="22"/>
                <w:szCs w:val="22"/>
              </w:rPr>
            </w:pPr>
            <w:r w:rsidRPr="00F87C63">
              <w:rPr>
                <w:sz w:val="22"/>
                <w:szCs w:val="22"/>
              </w:rPr>
              <w:t>140 041,2</w:t>
            </w:r>
          </w:p>
        </w:tc>
        <w:tc>
          <w:tcPr>
            <w:tcW w:w="1401" w:type="dxa"/>
            <w:vAlign w:val="center"/>
          </w:tcPr>
          <w:p w:rsidR="00A8335A" w:rsidRPr="00F87C63" w:rsidRDefault="00A8335A" w:rsidP="00845FD3">
            <w:pPr>
              <w:pStyle w:val="ConsPlusNormal"/>
              <w:jc w:val="center"/>
              <w:outlineLvl w:val="1"/>
              <w:rPr>
                <w:sz w:val="22"/>
                <w:szCs w:val="22"/>
              </w:rPr>
            </w:pPr>
            <w:r w:rsidRPr="00F87C63">
              <w:rPr>
                <w:sz w:val="22"/>
                <w:szCs w:val="22"/>
              </w:rPr>
              <w:t>72 500,0</w:t>
            </w:r>
          </w:p>
        </w:tc>
        <w:tc>
          <w:tcPr>
            <w:tcW w:w="1400" w:type="dxa"/>
            <w:vAlign w:val="center"/>
          </w:tcPr>
          <w:p w:rsidR="00A8335A" w:rsidRPr="00F87C63" w:rsidRDefault="00A8335A" w:rsidP="00845FD3">
            <w:pPr>
              <w:pStyle w:val="ConsPlusNormal"/>
              <w:jc w:val="center"/>
              <w:outlineLvl w:val="1"/>
              <w:rPr>
                <w:sz w:val="22"/>
                <w:szCs w:val="22"/>
              </w:rPr>
            </w:pPr>
            <w:r w:rsidRPr="00F87C63">
              <w:rPr>
                <w:sz w:val="22"/>
                <w:szCs w:val="22"/>
              </w:rPr>
              <w:t>72 500,0</w:t>
            </w:r>
          </w:p>
        </w:tc>
        <w:tc>
          <w:tcPr>
            <w:tcW w:w="1367" w:type="dxa"/>
            <w:vAlign w:val="center"/>
          </w:tcPr>
          <w:p w:rsidR="00A8335A" w:rsidRPr="00F87C63" w:rsidRDefault="00A8335A" w:rsidP="00845FD3">
            <w:pPr>
              <w:pStyle w:val="ConsPlusNormal"/>
              <w:jc w:val="center"/>
              <w:outlineLvl w:val="1"/>
              <w:rPr>
                <w:sz w:val="22"/>
                <w:szCs w:val="22"/>
              </w:rPr>
            </w:pPr>
            <w:r w:rsidRPr="00F87C63">
              <w:rPr>
                <w:sz w:val="22"/>
                <w:szCs w:val="22"/>
              </w:rPr>
              <w:t>285 041,2</w:t>
            </w:r>
          </w:p>
        </w:tc>
      </w:tr>
      <w:tr w:rsidR="00A8335A" w:rsidRPr="00F87C63" w:rsidTr="006E136E">
        <w:tc>
          <w:tcPr>
            <w:tcW w:w="562" w:type="dxa"/>
          </w:tcPr>
          <w:p w:rsidR="00A8335A" w:rsidRPr="00F87C63" w:rsidRDefault="00A8335A" w:rsidP="00845FD3">
            <w:pPr>
              <w:rPr>
                <w:rFonts w:ascii="Times New Roman" w:hAnsi="Times New Roman"/>
                <w:b/>
              </w:rPr>
            </w:pPr>
            <w:r w:rsidRPr="00F87C63">
              <w:rPr>
                <w:rFonts w:ascii="Times New Roman" w:hAnsi="Times New Roman"/>
                <w:b/>
              </w:rPr>
              <w:t>2.</w:t>
            </w:r>
          </w:p>
        </w:tc>
        <w:tc>
          <w:tcPr>
            <w:tcW w:w="8029" w:type="dxa"/>
          </w:tcPr>
          <w:p w:rsidR="00A8335A" w:rsidRPr="00F87C63" w:rsidRDefault="00A8335A" w:rsidP="00845FD3">
            <w:pPr>
              <w:rPr>
                <w:rFonts w:ascii="Times New Roman" w:hAnsi="Times New Roman"/>
                <w:b/>
              </w:rPr>
            </w:pPr>
            <w:r w:rsidRPr="00F87C63">
              <w:rPr>
                <w:rFonts w:ascii="Times New Roman" w:hAnsi="Times New Roman"/>
                <w:b/>
                <w:bCs/>
              </w:rPr>
              <w:t xml:space="preserve">Региональный проект «Содействие занятости сельского населения», </w:t>
            </w:r>
            <w:r w:rsidRPr="00F87C63">
              <w:rPr>
                <w:rFonts w:ascii="Times New Roman" w:hAnsi="Times New Roman"/>
                <w:bCs/>
              </w:rPr>
              <w:t>в том числе:</w:t>
            </w:r>
          </w:p>
        </w:tc>
        <w:tc>
          <w:tcPr>
            <w:tcW w:w="1415" w:type="dxa"/>
            <w:vAlign w:val="center"/>
          </w:tcPr>
          <w:p w:rsidR="00A8335A" w:rsidRPr="00F87C63" w:rsidRDefault="00A8335A" w:rsidP="00845FD3">
            <w:pPr>
              <w:pStyle w:val="ConsPlusNormal"/>
              <w:jc w:val="center"/>
              <w:outlineLvl w:val="1"/>
              <w:rPr>
                <w:b/>
                <w:sz w:val="22"/>
                <w:szCs w:val="22"/>
              </w:rPr>
            </w:pPr>
            <w:r w:rsidRPr="00F87C63">
              <w:rPr>
                <w:b/>
                <w:sz w:val="22"/>
                <w:szCs w:val="22"/>
              </w:rPr>
              <w:t>58 422,9</w:t>
            </w:r>
          </w:p>
        </w:tc>
        <w:tc>
          <w:tcPr>
            <w:tcW w:w="1401" w:type="dxa"/>
            <w:vAlign w:val="center"/>
          </w:tcPr>
          <w:p w:rsidR="00A8335A" w:rsidRPr="00F87C63" w:rsidRDefault="00A8335A" w:rsidP="00845FD3">
            <w:pPr>
              <w:pStyle w:val="ConsPlusNormal"/>
              <w:jc w:val="center"/>
              <w:outlineLvl w:val="1"/>
              <w:rPr>
                <w:b/>
                <w:sz w:val="22"/>
                <w:szCs w:val="22"/>
              </w:rPr>
            </w:pPr>
            <w:r w:rsidRPr="00F87C63">
              <w:rPr>
                <w:b/>
                <w:sz w:val="22"/>
                <w:szCs w:val="22"/>
              </w:rPr>
              <w:t>25 967,5</w:t>
            </w:r>
          </w:p>
        </w:tc>
        <w:tc>
          <w:tcPr>
            <w:tcW w:w="1400" w:type="dxa"/>
            <w:vAlign w:val="center"/>
          </w:tcPr>
          <w:p w:rsidR="00A8335A" w:rsidRPr="00F87C63" w:rsidRDefault="00A8335A" w:rsidP="00845FD3">
            <w:pPr>
              <w:pStyle w:val="ConsPlusNormal"/>
              <w:jc w:val="center"/>
              <w:outlineLvl w:val="1"/>
              <w:rPr>
                <w:b/>
                <w:sz w:val="22"/>
                <w:szCs w:val="22"/>
              </w:rPr>
            </w:pPr>
            <w:r w:rsidRPr="00F87C63">
              <w:rPr>
                <w:b/>
                <w:sz w:val="22"/>
                <w:szCs w:val="22"/>
              </w:rPr>
              <w:t>25 967,5</w:t>
            </w:r>
          </w:p>
        </w:tc>
        <w:tc>
          <w:tcPr>
            <w:tcW w:w="1367" w:type="dxa"/>
            <w:vAlign w:val="center"/>
          </w:tcPr>
          <w:p w:rsidR="00A8335A" w:rsidRPr="00F87C63" w:rsidRDefault="00A8335A" w:rsidP="00845FD3">
            <w:pPr>
              <w:pStyle w:val="ConsPlusNormal"/>
              <w:jc w:val="center"/>
              <w:outlineLvl w:val="1"/>
              <w:rPr>
                <w:b/>
                <w:sz w:val="22"/>
                <w:szCs w:val="22"/>
              </w:rPr>
            </w:pPr>
            <w:r w:rsidRPr="00F87C63">
              <w:rPr>
                <w:b/>
                <w:sz w:val="22"/>
                <w:szCs w:val="22"/>
              </w:rPr>
              <w:t>110 357,9</w:t>
            </w:r>
          </w:p>
        </w:tc>
      </w:tr>
      <w:tr w:rsidR="00A8335A" w:rsidRPr="00F87C63" w:rsidTr="006E136E">
        <w:tc>
          <w:tcPr>
            <w:tcW w:w="562" w:type="dxa"/>
          </w:tcPr>
          <w:p w:rsidR="00A8335A" w:rsidRPr="00F87C63" w:rsidRDefault="00A8335A" w:rsidP="00845FD3">
            <w:pPr>
              <w:rPr>
                <w:rFonts w:ascii="Times New Roman" w:hAnsi="Times New Roman"/>
              </w:rPr>
            </w:pPr>
            <w:r w:rsidRPr="00F87C63">
              <w:rPr>
                <w:rFonts w:ascii="Times New Roman" w:hAnsi="Times New Roman"/>
              </w:rPr>
              <w:t>2.1.</w:t>
            </w:r>
          </w:p>
        </w:tc>
        <w:tc>
          <w:tcPr>
            <w:tcW w:w="8029" w:type="dxa"/>
          </w:tcPr>
          <w:p w:rsidR="00A8335A" w:rsidRPr="00F87C63" w:rsidRDefault="00A8335A" w:rsidP="00845FD3">
            <w:pPr>
              <w:rPr>
                <w:rFonts w:ascii="Times New Roman" w:hAnsi="Times New Roman"/>
              </w:rPr>
            </w:pPr>
            <w:r w:rsidRPr="00F87C63">
              <w:rPr>
                <w:rFonts w:ascii="Times New Roman" w:hAnsi="Times New Roman"/>
              </w:rPr>
              <w:t>Областной бюджет</w:t>
            </w:r>
          </w:p>
        </w:tc>
        <w:tc>
          <w:tcPr>
            <w:tcW w:w="1415" w:type="dxa"/>
            <w:vAlign w:val="center"/>
          </w:tcPr>
          <w:p w:rsidR="00A8335A" w:rsidRPr="00F87C63" w:rsidRDefault="00A8335A" w:rsidP="00845FD3">
            <w:pPr>
              <w:pStyle w:val="ConsPlusNormal"/>
              <w:jc w:val="center"/>
              <w:outlineLvl w:val="1"/>
              <w:rPr>
                <w:sz w:val="22"/>
                <w:szCs w:val="22"/>
              </w:rPr>
            </w:pPr>
            <w:r w:rsidRPr="00F87C63">
              <w:rPr>
                <w:sz w:val="22"/>
                <w:szCs w:val="22"/>
              </w:rPr>
              <w:t>23 830,6</w:t>
            </w:r>
          </w:p>
        </w:tc>
        <w:tc>
          <w:tcPr>
            <w:tcW w:w="1401" w:type="dxa"/>
            <w:vAlign w:val="center"/>
          </w:tcPr>
          <w:p w:rsidR="00A8335A" w:rsidRPr="00F87C63" w:rsidRDefault="00A8335A" w:rsidP="00845FD3">
            <w:pPr>
              <w:pStyle w:val="ConsPlusNormal"/>
              <w:jc w:val="center"/>
              <w:outlineLvl w:val="1"/>
              <w:rPr>
                <w:sz w:val="22"/>
                <w:szCs w:val="22"/>
              </w:rPr>
            </w:pPr>
            <w:r w:rsidRPr="00F87C63">
              <w:rPr>
                <w:sz w:val="22"/>
                <w:szCs w:val="22"/>
              </w:rPr>
              <w:t>10 787,0</w:t>
            </w:r>
          </w:p>
        </w:tc>
        <w:tc>
          <w:tcPr>
            <w:tcW w:w="1400" w:type="dxa"/>
            <w:vAlign w:val="center"/>
          </w:tcPr>
          <w:p w:rsidR="00A8335A" w:rsidRPr="00F87C63" w:rsidRDefault="00A8335A" w:rsidP="00845FD3">
            <w:pPr>
              <w:pStyle w:val="ConsPlusNormal"/>
              <w:jc w:val="center"/>
              <w:outlineLvl w:val="1"/>
              <w:rPr>
                <w:sz w:val="22"/>
                <w:szCs w:val="22"/>
              </w:rPr>
            </w:pPr>
            <w:r w:rsidRPr="00F87C63">
              <w:rPr>
                <w:sz w:val="22"/>
                <w:szCs w:val="22"/>
              </w:rPr>
              <w:t>10 787,0</w:t>
            </w:r>
          </w:p>
        </w:tc>
        <w:tc>
          <w:tcPr>
            <w:tcW w:w="1367" w:type="dxa"/>
            <w:vAlign w:val="center"/>
          </w:tcPr>
          <w:p w:rsidR="00A8335A" w:rsidRPr="00F87C63" w:rsidRDefault="00A8335A" w:rsidP="00845FD3">
            <w:pPr>
              <w:pStyle w:val="ConsPlusNormal"/>
              <w:jc w:val="center"/>
              <w:outlineLvl w:val="1"/>
              <w:rPr>
                <w:sz w:val="22"/>
                <w:szCs w:val="22"/>
              </w:rPr>
            </w:pPr>
            <w:r w:rsidRPr="00F87C63">
              <w:rPr>
                <w:sz w:val="22"/>
                <w:szCs w:val="22"/>
              </w:rPr>
              <w:t>45 404,6</w:t>
            </w:r>
          </w:p>
        </w:tc>
      </w:tr>
      <w:tr w:rsidR="00A8335A" w:rsidRPr="00F87C63" w:rsidTr="006E136E">
        <w:tc>
          <w:tcPr>
            <w:tcW w:w="562" w:type="dxa"/>
          </w:tcPr>
          <w:p w:rsidR="00A8335A" w:rsidRPr="00F87C63" w:rsidRDefault="00A8335A" w:rsidP="00845FD3">
            <w:pPr>
              <w:rPr>
                <w:rFonts w:ascii="Times New Roman" w:hAnsi="Times New Roman"/>
              </w:rPr>
            </w:pPr>
            <w:r w:rsidRPr="00F87C63">
              <w:rPr>
                <w:rFonts w:ascii="Times New Roman" w:hAnsi="Times New Roman"/>
              </w:rPr>
              <w:t>2.2.</w:t>
            </w:r>
          </w:p>
        </w:tc>
        <w:tc>
          <w:tcPr>
            <w:tcW w:w="8029" w:type="dxa"/>
          </w:tcPr>
          <w:p w:rsidR="00A8335A" w:rsidRPr="00F87C63" w:rsidRDefault="00A8335A" w:rsidP="00845FD3">
            <w:pPr>
              <w:rPr>
                <w:rFonts w:ascii="Times New Roman" w:hAnsi="Times New Roman"/>
              </w:rPr>
            </w:pPr>
            <w:r w:rsidRPr="00F87C63">
              <w:rPr>
                <w:rFonts w:ascii="Times New Roman" w:hAnsi="Times New Roman"/>
              </w:rPr>
              <w:t>Внебюджетные источники</w:t>
            </w:r>
          </w:p>
        </w:tc>
        <w:tc>
          <w:tcPr>
            <w:tcW w:w="1415" w:type="dxa"/>
            <w:vAlign w:val="center"/>
          </w:tcPr>
          <w:p w:rsidR="00A8335A" w:rsidRPr="00F87C63" w:rsidRDefault="00A8335A" w:rsidP="00845FD3">
            <w:pPr>
              <w:pStyle w:val="ConsPlusNormal"/>
              <w:jc w:val="center"/>
              <w:outlineLvl w:val="1"/>
              <w:rPr>
                <w:sz w:val="22"/>
                <w:szCs w:val="22"/>
              </w:rPr>
            </w:pPr>
            <w:r w:rsidRPr="00F87C63">
              <w:rPr>
                <w:sz w:val="22"/>
                <w:szCs w:val="22"/>
              </w:rPr>
              <w:t>34 592,3</w:t>
            </w:r>
          </w:p>
        </w:tc>
        <w:tc>
          <w:tcPr>
            <w:tcW w:w="1401" w:type="dxa"/>
            <w:vAlign w:val="center"/>
          </w:tcPr>
          <w:p w:rsidR="00A8335A" w:rsidRPr="00F87C63" w:rsidRDefault="00A8335A" w:rsidP="00845FD3">
            <w:pPr>
              <w:pStyle w:val="ConsPlusNormal"/>
              <w:jc w:val="center"/>
              <w:outlineLvl w:val="1"/>
              <w:rPr>
                <w:sz w:val="22"/>
                <w:szCs w:val="22"/>
              </w:rPr>
            </w:pPr>
            <w:r w:rsidRPr="00F87C63">
              <w:rPr>
                <w:sz w:val="22"/>
                <w:szCs w:val="22"/>
              </w:rPr>
              <w:t>15 180,5</w:t>
            </w:r>
          </w:p>
        </w:tc>
        <w:tc>
          <w:tcPr>
            <w:tcW w:w="1400" w:type="dxa"/>
            <w:vAlign w:val="center"/>
          </w:tcPr>
          <w:p w:rsidR="00A8335A" w:rsidRPr="00F87C63" w:rsidRDefault="00A8335A" w:rsidP="00845FD3">
            <w:pPr>
              <w:pStyle w:val="ConsPlusNormal"/>
              <w:jc w:val="center"/>
              <w:outlineLvl w:val="1"/>
              <w:rPr>
                <w:sz w:val="22"/>
                <w:szCs w:val="22"/>
              </w:rPr>
            </w:pPr>
            <w:r w:rsidRPr="00F87C63">
              <w:rPr>
                <w:sz w:val="22"/>
                <w:szCs w:val="22"/>
              </w:rPr>
              <w:t>15 180,5</w:t>
            </w:r>
          </w:p>
        </w:tc>
        <w:tc>
          <w:tcPr>
            <w:tcW w:w="1367" w:type="dxa"/>
            <w:vAlign w:val="center"/>
          </w:tcPr>
          <w:p w:rsidR="00A8335A" w:rsidRPr="00F87C63" w:rsidRDefault="00A8335A" w:rsidP="00845FD3">
            <w:pPr>
              <w:pStyle w:val="ConsPlusNormal"/>
              <w:jc w:val="center"/>
              <w:outlineLvl w:val="1"/>
              <w:rPr>
                <w:sz w:val="22"/>
                <w:szCs w:val="22"/>
              </w:rPr>
            </w:pPr>
            <w:r w:rsidRPr="00F87C63">
              <w:rPr>
                <w:sz w:val="22"/>
                <w:szCs w:val="22"/>
              </w:rPr>
              <w:t>64 953,3</w:t>
            </w:r>
          </w:p>
        </w:tc>
      </w:tr>
      <w:tr w:rsidR="00A8335A" w:rsidRPr="00F87C63" w:rsidTr="006E136E">
        <w:tc>
          <w:tcPr>
            <w:tcW w:w="562" w:type="dxa"/>
          </w:tcPr>
          <w:p w:rsidR="00A8335A" w:rsidRPr="00F87C63" w:rsidRDefault="00A8335A" w:rsidP="00845FD3">
            <w:pPr>
              <w:rPr>
                <w:rFonts w:ascii="Times New Roman" w:hAnsi="Times New Roman"/>
                <w:b/>
              </w:rPr>
            </w:pPr>
            <w:r w:rsidRPr="00F87C63">
              <w:rPr>
                <w:rFonts w:ascii="Times New Roman" w:hAnsi="Times New Roman"/>
                <w:b/>
              </w:rPr>
              <w:t>3.</w:t>
            </w:r>
          </w:p>
        </w:tc>
        <w:tc>
          <w:tcPr>
            <w:tcW w:w="8029" w:type="dxa"/>
          </w:tcPr>
          <w:p w:rsidR="00A8335A" w:rsidRPr="00F87C63" w:rsidRDefault="00A8335A" w:rsidP="00845FD3">
            <w:pPr>
              <w:rPr>
                <w:rFonts w:ascii="Times New Roman" w:hAnsi="Times New Roman"/>
                <w:b/>
              </w:rPr>
            </w:pPr>
            <w:r w:rsidRPr="00F87C63">
              <w:rPr>
                <w:rFonts w:ascii="Times New Roman" w:hAnsi="Times New Roman"/>
                <w:b/>
                <w:bCs/>
              </w:rPr>
              <w:t xml:space="preserve">Региональный проект «Благоустройство сельских территорий», </w:t>
            </w:r>
            <w:r w:rsidRPr="00F87C63">
              <w:rPr>
                <w:rFonts w:ascii="Times New Roman" w:hAnsi="Times New Roman"/>
                <w:bCs/>
              </w:rPr>
              <w:t>в том числе:</w:t>
            </w:r>
          </w:p>
        </w:tc>
        <w:tc>
          <w:tcPr>
            <w:tcW w:w="1415" w:type="dxa"/>
            <w:vAlign w:val="center"/>
          </w:tcPr>
          <w:p w:rsidR="00A8335A" w:rsidRPr="00F87C63" w:rsidRDefault="00A8335A" w:rsidP="00845FD3">
            <w:pPr>
              <w:pStyle w:val="ConsPlusNormal"/>
              <w:jc w:val="center"/>
              <w:outlineLvl w:val="1"/>
              <w:rPr>
                <w:b/>
                <w:sz w:val="22"/>
                <w:szCs w:val="22"/>
              </w:rPr>
            </w:pPr>
            <w:r w:rsidRPr="00F87C63">
              <w:rPr>
                <w:b/>
                <w:sz w:val="22"/>
                <w:szCs w:val="22"/>
              </w:rPr>
              <w:t>20 335,3</w:t>
            </w:r>
          </w:p>
        </w:tc>
        <w:tc>
          <w:tcPr>
            <w:tcW w:w="1401" w:type="dxa"/>
            <w:vAlign w:val="center"/>
          </w:tcPr>
          <w:p w:rsidR="00A8335A" w:rsidRPr="00F87C63" w:rsidRDefault="00A8335A" w:rsidP="00845FD3">
            <w:pPr>
              <w:pStyle w:val="ConsPlusNormal"/>
              <w:jc w:val="center"/>
              <w:outlineLvl w:val="1"/>
              <w:rPr>
                <w:b/>
                <w:sz w:val="22"/>
                <w:szCs w:val="22"/>
              </w:rPr>
            </w:pPr>
            <w:r w:rsidRPr="00F87C63">
              <w:rPr>
                <w:b/>
                <w:sz w:val="22"/>
                <w:szCs w:val="22"/>
              </w:rPr>
              <w:t>-</w:t>
            </w:r>
          </w:p>
        </w:tc>
        <w:tc>
          <w:tcPr>
            <w:tcW w:w="1400" w:type="dxa"/>
            <w:vAlign w:val="center"/>
          </w:tcPr>
          <w:p w:rsidR="00A8335A" w:rsidRPr="00F87C63" w:rsidRDefault="00A8335A" w:rsidP="00845FD3">
            <w:pPr>
              <w:pStyle w:val="ConsPlusNormal"/>
              <w:jc w:val="center"/>
              <w:outlineLvl w:val="1"/>
              <w:rPr>
                <w:b/>
                <w:sz w:val="22"/>
                <w:szCs w:val="22"/>
              </w:rPr>
            </w:pPr>
            <w:r w:rsidRPr="00F87C63">
              <w:rPr>
                <w:b/>
                <w:sz w:val="22"/>
                <w:szCs w:val="22"/>
              </w:rPr>
              <w:t>-</w:t>
            </w:r>
          </w:p>
        </w:tc>
        <w:tc>
          <w:tcPr>
            <w:tcW w:w="1367" w:type="dxa"/>
            <w:vAlign w:val="center"/>
          </w:tcPr>
          <w:p w:rsidR="00A8335A" w:rsidRPr="00F87C63" w:rsidRDefault="00A8335A" w:rsidP="00845FD3">
            <w:pPr>
              <w:pStyle w:val="ConsPlusNormal"/>
              <w:jc w:val="center"/>
              <w:outlineLvl w:val="1"/>
              <w:rPr>
                <w:b/>
                <w:sz w:val="22"/>
                <w:szCs w:val="22"/>
              </w:rPr>
            </w:pPr>
            <w:r w:rsidRPr="00F87C63">
              <w:rPr>
                <w:b/>
                <w:sz w:val="22"/>
                <w:szCs w:val="22"/>
              </w:rPr>
              <w:t>20 335,3</w:t>
            </w:r>
          </w:p>
        </w:tc>
      </w:tr>
      <w:tr w:rsidR="00A8335A" w:rsidRPr="00F87C63" w:rsidTr="006E136E">
        <w:tc>
          <w:tcPr>
            <w:tcW w:w="562" w:type="dxa"/>
          </w:tcPr>
          <w:p w:rsidR="00A8335A" w:rsidRPr="00F87C63" w:rsidRDefault="00A8335A" w:rsidP="00845FD3">
            <w:pPr>
              <w:rPr>
                <w:rFonts w:ascii="Times New Roman" w:hAnsi="Times New Roman"/>
              </w:rPr>
            </w:pPr>
            <w:r w:rsidRPr="00F87C63">
              <w:rPr>
                <w:rFonts w:ascii="Times New Roman" w:hAnsi="Times New Roman"/>
              </w:rPr>
              <w:t>3.1.</w:t>
            </w:r>
          </w:p>
        </w:tc>
        <w:tc>
          <w:tcPr>
            <w:tcW w:w="8029" w:type="dxa"/>
          </w:tcPr>
          <w:p w:rsidR="00A8335A" w:rsidRPr="00F87C63" w:rsidRDefault="00A8335A" w:rsidP="00845FD3">
            <w:pPr>
              <w:rPr>
                <w:rFonts w:ascii="Times New Roman" w:hAnsi="Times New Roman"/>
              </w:rPr>
            </w:pPr>
            <w:r w:rsidRPr="00F87C63">
              <w:rPr>
                <w:rFonts w:ascii="Times New Roman" w:hAnsi="Times New Roman"/>
              </w:rPr>
              <w:t>Областной бюджет</w:t>
            </w:r>
          </w:p>
        </w:tc>
        <w:tc>
          <w:tcPr>
            <w:tcW w:w="1415" w:type="dxa"/>
            <w:vAlign w:val="center"/>
          </w:tcPr>
          <w:p w:rsidR="00A8335A" w:rsidRPr="00F87C63" w:rsidRDefault="00A8335A" w:rsidP="00845FD3">
            <w:pPr>
              <w:pStyle w:val="ConsPlusNormal"/>
              <w:jc w:val="center"/>
              <w:outlineLvl w:val="1"/>
              <w:rPr>
                <w:sz w:val="22"/>
                <w:szCs w:val="22"/>
              </w:rPr>
            </w:pPr>
            <w:r w:rsidRPr="00F87C63">
              <w:rPr>
                <w:sz w:val="22"/>
                <w:szCs w:val="22"/>
              </w:rPr>
              <w:t>14 234,7</w:t>
            </w:r>
          </w:p>
        </w:tc>
        <w:tc>
          <w:tcPr>
            <w:tcW w:w="1401" w:type="dxa"/>
            <w:vAlign w:val="center"/>
          </w:tcPr>
          <w:p w:rsidR="00A8335A" w:rsidRPr="00F87C63" w:rsidRDefault="00A8335A" w:rsidP="00845FD3">
            <w:pPr>
              <w:pStyle w:val="ConsPlusNormal"/>
              <w:jc w:val="center"/>
              <w:outlineLvl w:val="1"/>
              <w:rPr>
                <w:sz w:val="22"/>
                <w:szCs w:val="22"/>
              </w:rPr>
            </w:pPr>
            <w:r w:rsidRPr="00F87C63">
              <w:rPr>
                <w:sz w:val="22"/>
                <w:szCs w:val="22"/>
              </w:rPr>
              <w:t>-</w:t>
            </w:r>
          </w:p>
        </w:tc>
        <w:tc>
          <w:tcPr>
            <w:tcW w:w="1400" w:type="dxa"/>
            <w:vAlign w:val="center"/>
          </w:tcPr>
          <w:p w:rsidR="00A8335A" w:rsidRPr="00F87C63" w:rsidRDefault="00A8335A" w:rsidP="00845FD3">
            <w:pPr>
              <w:pStyle w:val="ConsPlusNormal"/>
              <w:jc w:val="center"/>
              <w:outlineLvl w:val="1"/>
              <w:rPr>
                <w:sz w:val="22"/>
                <w:szCs w:val="22"/>
              </w:rPr>
            </w:pPr>
            <w:r w:rsidRPr="00F87C63">
              <w:rPr>
                <w:sz w:val="22"/>
                <w:szCs w:val="22"/>
              </w:rPr>
              <w:t>-</w:t>
            </w:r>
          </w:p>
        </w:tc>
        <w:tc>
          <w:tcPr>
            <w:tcW w:w="1367" w:type="dxa"/>
            <w:vAlign w:val="center"/>
          </w:tcPr>
          <w:p w:rsidR="00A8335A" w:rsidRPr="00F87C63" w:rsidRDefault="00A8335A" w:rsidP="00845FD3">
            <w:pPr>
              <w:pStyle w:val="ConsPlusNormal"/>
              <w:jc w:val="center"/>
              <w:outlineLvl w:val="1"/>
              <w:rPr>
                <w:sz w:val="22"/>
                <w:szCs w:val="22"/>
              </w:rPr>
            </w:pPr>
            <w:r w:rsidRPr="00F87C63">
              <w:rPr>
                <w:sz w:val="22"/>
                <w:szCs w:val="22"/>
              </w:rPr>
              <w:t>14 234,7</w:t>
            </w:r>
          </w:p>
        </w:tc>
      </w:tr>
      <w:tr w:rsidR="00A8335A" w:rsidRPr="00F87C63" w:rsidTr="006E136E">
        <w:tc>
          <w:tcPr>
            <w:tcW w:w="562" w:type="dxa"/>
          </w:tcPr>
          <w:p w:rsidR="00A8335A" w:rsidRPr="00F87C63" w:rsidRDefault="00A8335A" w:rsidP="00845FD3">
            <w:pPr>
              <w:rPr>
                <w:rFonts w:ascii="Times New Roman" w:hAnsi="Times New Roman"/>
              </w:rPr>
            </w:pPr>
            <w:r w:rsidRPr="00F87C63">
              <w:rPr>
                <w:rFonts w:ascii="Times New Roman" w:hAnsi="Times New Roman"/>
              </w:rPr>
              <w:t>3.2.</w:t>
            </w:r>
          </w:p>
        </w:tc>
        <w:tc>
          <w:tcPr>
            <w:tcW w:w="8029" w:type="dxa"/>
          </w:tcPr>
          <w:p w:rsidR="00A8335A" w:rsidRPr="00F87C63" w:rsidRDefault="00A8335A" w:rsidP="00845FD3">
            <w:pPr>
              <w:rPr>
                <w:rFonts w:ascii="Times New Roman" w:hAnsi="Times New Roman"/>
              </w:rPr>
            </w:pPr>
            <w:r w:rsidRPr="00F87C63">
              <w:rPr>
                <w:rFonts w:ascii="Times New Roman" w:hAnsi="Times New Roman"/>
              </w:rPr>
              <w:t>Консолидированные бюджеты муниципальных образований Архангельской области</w:t>
            </w:r>
          </w:p>
        </w:tc>
        <w:tc>
          <w:tcPr>
            <w:tcW w:w="1415" w:type="dxa"/>
            <w:vAlign w:val="center"/>
          </w:tcPr>
          <w:p w:rsidR="00A8335A" w:rsidRPr="00F87C63" w:rsidRDefault="00A8335A" w:rsidP="00845FD3">
            <w:pPr>
              <w:pStyle w:val="ConsPlusNormal"/>
              <w:jc w:val="center"/>
              <w:outlineLvl w:val="1"/>
              <w:rPr>
                <w:sz w:val="22"/>
                <w:szCs w:val="22"/>
              </w:rPr>
            </w:pPr>
            <w:r w:rsidRPr="00F87C63">
              <w:rPr>
                <w:sz w:val="22"/>
                <w:szCs w:val="22"/>
              </w:rPr>
              <w:t>16 268,2</w:t>
            </w:r>
          </w:p>
        </w:tc>
        <w:tc>
          <w:tcPr>
            <w:tcW w:w="1401" w:type="dxa"/>
            <w:vAlign w:val="center"/>
          </w:tcPr>
          <w:p w:rsidR="00A8335A" w:rsidRPr="00F87C63" w:rsidRDefault="00A8335A" w:rsidP="00845FD3">
            <w:pPr>
              <w:pStyle w:val="ConsPlusNormal"/>
              <w:jc w:val="center"/>
              <w:outlineLvl w:val="1"/>
              <w:rPr>
                <w:sz w:val="22"/>
                <w:szCs w:val="22"/>
              </w:rPr>
            </w:pPr>
            <w:r w:rsidRPr="00F87C63">
              <w:rPr>
                <w:sz w:val="22"/>
                <w:szCs w:val="22"/>
              </w:rPr>
              <w:t>-</w:t>
            </w:r>
          </w:p>
        </w:tc>
        <w:tc>
          <w:tcPr>
            <w:tcW w:w="1400" w:type="dxa"/>
            <w:vAlign w:val="center"/>
          </w:tcPr>
          <w:p w:rsidR="00A8335A" w:rsidRPr="00F87C63" w:rsidRDefault="00A8335A" w:rsidP="00845FD3">
            <w:pPr>
              <w:pStyle w:val="ConsPlusNormal"/>
              <w:jc w:val="center"/>
              <w:outlineLvl w:val="1"/>
              <w:rPr>
                <w:sz w:val="22"/>
                <w:szCs w:val="22"/>
              </w:rPr>
            </w:pPr>
            <w:r w:rsidRPr="00F87C63">
              <w:rPr>
                <w:sz w:val="22"/>
                <w:szCs w:val="22"/>
              </w:rPr>
              <w:t>-</w:t>
            </w:r>
          </w:p>
        </w:tc>
        <w:tc>
          <w:tcPr>
            <w:tcW w:w="1367" w:type="dxa"/>
            <w:vAlign w:val="center"/>
          </w:tcPr>
          <w:p w:rsidR="00A8335A" w:rsidRPr="00F87C63" w:rsidRDefault="00A8335A" w:rsidP="00845FD3">
            <w:pPr>
              <w:pStyle w:val="ConsPlusNormal"/>
              <w:jc w:val="center"/>
              <w:outlineLvl w:val="1"/>
              <w:rPr>
                <w:sz w:val="22"/>
                <w:szCs w:val="22"/>
              </w:rPr>
            </w:pPr>
            <w:r w:rsidRPr="00F87C63">
              <w:rPr>
                <w:sz w:val="22"/>
                <w:szCs w:val="22"/>
              </w:rPr>
              <w:t>16 268,2</w:t>
            </w:r>
          </w:p>
        </w:tc>
      </w:tr>
      <w:tr w:rsidR="00A8335A" w:rsidRPr="00F87C63" w:rsidTr="006E136E">
        <w:tc>
          <w:tcPr>
            <w:tcW w:w="562" w:type="dxa"/>
          </w:tcPr>
          <w:p w:rsidR="00A8335A" w:rsidRPr="00F87C63" w:rsidRDefault="00A8335A" w:rsidP="00845FD3">
            <w:pPr>
              <w:rPr>
                <w:rFonts w:ascii="Times New Roman" w:hAnsi="Times New Roman"/>
              </w:rPr>
            </w:pPr>
            <w:r w:rsidRPr="00F87C63">
              <w:rPr>
                <w:rFonts w:ascii="Times New Roman" w:hAnsi="Times New Roman"/>
              </w:rPr>
              <w:t>3.3.</w:t>
            </w:r>
          </w:p>
        </w:tc>
        <w:tc>
          <w:tcPr>
            <w:tcW w:w="8029" w:type="dxa"/>
          </w:tcPr>
          <w:p w:rsidR="00A8335A" w:rsidRPr="00F87C63" w:rsidRDefault="00A8335A" w:rsidP="00845FD3">
            <w:pPr>
              <w:rPr>
                <w:rFonts w:ascii="Times New Roman" w:hAnsi="Times New Roman"/>
              </w:rPr>
            </w:pPr>
            <w:r w:rsidRPr="00F87C63">
              <w:rPr>
                <w:rFonts w:ascii="Times New Roman" w:hAnsi="Times New Roman"/>
              </w:rPr>
              <w:t>Внебюджетные источники</w:t>
            </w:r>
          </w:p>
        </w:tc>
        <w:tc>
          <w:tcPr>
            <w:tcW w:w="1415" w:type="dxa"/>
            <w:vAlign w:val="center"/>
          </w:tcPr>
          <w:p w:rsidR="00A8335A" w:rsidRPr="00F87C63" w:rsidRDefault="00A8335A" w:rsidP="00845FD3">
            <w:pPr>
              <w:pStyle w:val="ConsPlusNormal"/>
              <w:jc w:val="center"/>
              <w:outlineLvl w:val="1"/>
              <w:rPr>
                <w:sz w:val="22"/>
                <w:szCs w:val="22"/>
              </w:rPr>
            </w:pPr>
            <w:r w:rsidRPr="00F87C63">
              <w:rPr>
                <w:sz w:val="22"/>
                <w:szCs w:val="22"/>
              </w:rPr>
              <w:t>4 067,1</w:t>
            </w:r>
          </w:p>
        </w:tc>
        <w:tc>
          <w:tcPr>
            <w:tcW w:w="1401" w:type="dxa"/>
            <w:vAlign w:val="center"/>
          </w:tcPr>
          <w:p w:rsidR="00A8335A" w:rsidRPr="00F87C63" w:rsidRDefault="00A8335A" w:rsidP="00845FD3">
            <w:pPr>
              <w:pStyle w:val="ConsPlusNormal"/>
              <w:jc w:val="center"/>
              <w:outlineLvl w:val="1"/>
              <w:rPr>
                <w:sz w:val="22"/>
                <w:szCs w:val="22"/>
              </w:rPr>
            </w:pPr>
            <w:r w:rsidRPr="00F87C63">
              <w:rPr>
                <w:sz w:val="22"/>
                <w:szCs w:val="22"/>
              </w:rPr>
              <w:t>-</w:t>
            </w:r>
          </w:p>
        </w:tc>
        <w:tc>
          <w:tcPr>
            <w:tcW w:w="1400" w:type="dxa"/>
            <w:vAlign w:val="center"/>
          </w:tcPr>
          <w:p w:rsidR="00A8335A" w:rsidRPr="00F87C63" w:rsidRDefault="00A8335A" w:rsidP="00845FD3">
            <w:pPr>
              <w:pStyle w:val="ConsPlusNormal"/>
              <w:jc w:val="center"/>
              <w:outlineLvl w:val="1"/>
              <w:rPr>
                <w:sz w:val="22"/>
                <w:szCs w:val="22"/>
              </w:rPr>
            </w:pPr>
            <w:r w:rsidRPr="00F87C63">
              <w:rPr>
                <w:sz w:val="22"/>
                <w:szCs w:val="22"/>
              </w:rPr>
              <w:t>-</w:t>
            </w:r>
          </w:p>
        </w:tc>
        <w:tc>
          <w:tcPr>
            <w:tcW w:w="1367" w:type="dxa"/>
            <w:vAlign w:val="center"/>
          </w:tcPr>
          <w:p w:rsidR="00A8335A" w:rsidRPr="00F87C63" w:rsidRDefault="00A8335A" w:rsidP="00845FD3">
            <w:pPr>
              <w:pStyle w:val="ConsPlusNormal"/>
              <w:jc w:val="center"/>
              <w:outlineLvl w:val="1"/>
              <w:rPr>
                <w:sz w:val="22"/>
                <w:szCs w:val="22"/>
              </w:rPr>
            </w:pPr>
            <w:r w:rsidRPr="00F87C63">
              <w:rPr>
                <w:sz w:val="22"/>
                <w:szCs w:val="22"/>
              </w:rPr>
              <w:t>4 067,1</w:t>
            </w:r>
          </w:p>
        </w:tc>
      </w:tr>
      <w:tr w:rsidR="00A8335A" w:rsidRPr="00F87C63" w:rsidTr="006E136E">
        <w:tc>
          <w:tcPr>
            <w:tcW w:w="562" w:type="dxa"/>
          </w:tcPr>
          <w:p w:rsidR="00A8335A" w:rsidRPr="00F87C63" w:rsidRDefault="00A8335A" w:rsidP="00845FD3">
            <w:pPr>
              <w:rPr>
                <w:rFonts w:ascii="Times New Roman" w:hAnsi="Times New Roman"/>
                <w:b/>
              </w:rPr>
            </w:pPr>
            <w:r w:rsidRPr="00F87C63">
              <w:rPr>
                <w:rFonts w:ascii="Times New Roman" w:hAnsi="Times New Roman"/>
                <w:b/>
              </w:rPr>
              <w:t>4.</w:t>
            </w:r>
          </w:p>
        </w:tc>
        <w:tc>
          <w:tcPr>
            <w:tcW w:w="8029" w:type="dxa"/>
          </w:tcPr>
          <w:p w:rsidR="00A8335A" w:rsidRPr="00F87C63" w:rsidRDefault="00A8335A" w:rsidP="00845FD3">
            <w:pPr>
              <w:rPr>
                <w:rFonts w:ascii="Times New Roman" w:hAnsi="Times New Roman"/>
                <w:b/>
                <w:bCs/>
              </w:rPr>
            </w:pPr>
            <w:r w:rsidRPr="00F87C63">
              <w:rPr>
                <w:rFonts w:ascii="Times New Roman" w:hAnsi="Times New Roman"/>
                <w:b/>
                <w:bCs/>
              </w:rPr>
              <w:t xml:space="preserve">Региональный проект «Развитие транспортной инфраструктуры на сельских территориях», </w:t>
            </w:r>
            <w:r w:rsidRPr="00F87C63">
              <w:rPr>
                <w:rFonts w:ascii="Times New Roman" w:hAnsi="Times New Roman"/>
                <w:bCs/>
              </w:rPr>
              <w:t>в том числе:</w:t>
            </w:r>
          </w:p>
        </w:tc>
        <w:tc>
          <w:tcPr>
            <w:tcW w:w="1415" w:type="dxa"/>
            <w:vAlign w:val="center"/>
          </w:tcPr>
          <w:p w:rsidR="00A8335A" w:rsidRPr="00F87C63" w:rsidRDefault="00A8335A" w:rsidP="00845FD3">
            <w:pPr>
              <w:pStyle w:val="ConsPlusNormal"/>
              <w:jc w:val="center"/>
              <w:outlineLvl w:val="1"/>
              <w:rPr>
                <w:b/>
                <w:sz w:val="22"/>
                <w:szCs w:val="22"/>
              </w:rPr>
            </w:pPr>
            <w:r w:rsidRPr="00F87C63">
              <w:rPr>
                <w:b/>
                <w:sz w:val="22"/>
                <w:szCs w:val="22"/>
              </w:rPr>
              <w:t>210 095,2</w:t>
            </w:r>
          </w:p>
        </w:tc>
        <w:tc>
          <w:tcPr>
            <w:tcW w:w="1401" w:type="dxa"/>
            <w:vAlign w:val="center"/>
          </w:tcPr>
          <w:p w:rsidR="00A8335A" w:rsidRPr="00F87C63" w:rsidRDefault="00A8335A" w:rsidP="00845FD3">
            <w:pPr>
              <w:pStyle w:val="ConsPlusNormal"/>
              <w:jc w:val="center"/>
              <w:outlineLvl w:val="1"/>
              <w:rPr>
                <w:b/>
                <w:sz w:val="22"/>
                <w:szCs w:val="22"/>
              </w:rPr>
            </w:pPr>
            <w:r w:rsidRPr="00F87C63">
              <w:rPr>
                <w:b/>
                <w:sz w:val="22"/>
                <w:szCs w:val="22"/>
              </w:rPr>
              <w:t>-</w:t>
            </w:r>
          </w:p>
        </w:tc>
        <w:tc>
          <w:tcPr>
            <w:tcW w:w="1400" w:type="dxa"/>
            <w:vAlign w:val="center"/>
          </w:tcPr>
          <w:p w:rsidR="00A8335A" w:rsidRPr="00F87C63" w:rsidRDefault="00A8335A" w:rsidP="00845FD3">
            <w:pPr>
              <w:pStyle w:val="ConsPlusNormal"/>
              <w:jc w:val="center"/>
              <w:outlineLvl w:val="1"/>
              <w:rPr>
                <w:b/>
                <w:sz w:val="22"/>
                <w:szCs w:val="22"/>
              </w:rPr>
            </w:pPr>
            <w:r w:rsidRPr="00F87C63">
              <w:rPr>
                <w:b/>
                <w:sz w:val="22"/>
                <w:szCs w:val="22"/>
              </w:rPr>
              <w:t>-</w:t>
            </w:r>
          </w:p>
        </w:tc>
        <w:tc>
          <w:tcPr>
            <w:tcW w:w="1367" w:type="dxa"/>
            <w:vAlign w:val="center"/>
          </w:tcPr>
          <w:p w:rsidR="00A8335A" w:rsidRPr="00F87C63" w:rsidRDefault="00A8335A" w:rsidP="00845FD3">
            <w:pPr>
              <w:pStyle w:val="ConsPlusNormal"/>
              <w:jc w:val="center"/>
              <w:outlineLvl w:val="1"/>
              <w:rPr>
                <w:b/>
                <w:sz w:val="22"/>
                <w:szCs w:val="22"/>
              </w:rPr>
            </w:pPr>
            <w:r w:rsidRPr="00F87C63">
              <w:rPr>
                <w:b/>
                <w:sz w:val="22"/>
                <w:szCs w:val="22"/>
              </w:rPr>
              <w:t>210 095,2</w:t>
            </w:r>
          </w:p>
        </w:tc>
      </w:tr>
      <w:tr w:rsidR="00A8335A" w:rsidRPr="00F87C63" w:rsidTr="006E136E">
        <w:tc>
          <w:tcPr>
            <w:tcW w:w="562" w:type="dxa"/>
          </w:tcPr>
          <w:p w:rsidR="00A8335A" w:rsidRPr="00F87C63" w:rsidRDefault="00A8335A" w:rsidP="00845FD3">
            <w:pPr>
              <w:rPr>
                <w:rFonts w:ascii="Times New Roman" w:hAnsi="Times New Roman"/>
              </w:rPr>
            </w:pPr>
            <w:r w:rsidRPr="00F87C63">
              <w:rPr>
                <w:rFonts w:ascii="Times New Roman" w:hAnsi="Times New Roman"/>
              </w:rPr>
              <w:t>4.1.</w:t>
            </w:r>
          </w:p>
        </w:tc>
        <w:tc>
          <w:tcPr>
            <w:tcW w:w="8029" w:type="dxa"/>
          </w:tcPr>
          <w:p w:rsidR="00A8335A" w:rsidRPr="00F87C63" w:rsidRDefault="00A8335A" w:rsidP="00845FD3">
            <w:pPr>
              <w:rPr>
                <w:rFonts w:ascii="Times New Roman" w:hAnsi="Times New Roman"/>
              </w:rPr>
            </w:pPr>
            <w:r w:rsidRPr="00F87C63">
              <w:rPr>
                <w:rFonts w:ascii="Times New Roman" w:hAnsi="Times New Roman"/>
              </w:rPr>
              <w:t>Областной бюджет</w:t>
            </w:r>
          </w:p>
        </w:tc>
        <w:tc>
          <w:tcPr>
            <w:tcW w:w="1415" w:type="dxa"/>
            <w:vAlign w:val="center"/>
          </w:tcPr>
          <w:p w:rsidR="00A8335A" w:rsidRPr="00F87C63" w:rsidRDefault="00A8335A" w:rsidP="00845FD3">
            <w:pPr>
              <w:pStyle w:val="ConsPlusNormal"/>
              <w:jc w:val="center"/>
              <w:outlineLvl w:val="1"/>
              <w:rPr>
                <w:sz w:val="22"/>
                <w:szCs w:val="22"/>
              </w:rPr>
            </w:pPr>
            <w:r w:rsidRPr="00F87C63">
              <w:rPr>
                <w:sz w:val="22"/>
                <w:szCs w:val="22"/>
              </w:rPr>
              <w:t>188 762,0</w:t>
            </w:r>
          </w:p>
        </w:tc>
        <w:tc>
          <w:tcPr>
            <w:tcW w:w="1401" w:type="dxa"/>
            <w:vAlign w:val="center"/>
          </w:tcPr>
          <w:p w:rsidR="00A8335A" w:rsidRPr="00F87C63" w:rsidRDefault="00A8335A" w:rsidP="00845FD3">
            <w:pPr>
              <w:pStyle w:val="ConsPlusNormal"/>
              <w:jc w:val="center"/>
              <w:outlineLvl w:val="1"/>
              <w:rPr>
                <w:sz w:val="22"/>
                <w:szCs w:val="22"/>
              </w:rPr>
            </w:pPr>
            <w:r w:rsidRPr="00F87C63">
              <w:rPr>
                <w:sz w:val="22"/>
                <w:szCs w:val="22"/>
              </w:rPr>
              <w:t>-</w:t>
            </w:r>
          </w:p>
        </w:tc>
        <w:tc>
          <w:tcPr>
            <w:tcW w:w="1400" w:type="dxa"/>
            <w:vAlign w:val="center"/>
          </w:tcPr>
          <w:p w:rsidR="00A8335A" w:rsidRPr="00F87C63" w:rsidRDefault="00A8335A" w:rsidP="00845FD3">
            <w:pPr>
              <w:pStyle w:val="ConsPlusNormal"/>
              <w:jc w:val="center"/>
              <w:outlineLvl w:val="1"/>
              <w:rPr>
                <w:sz w:val="22"/>
                <w:szCs w:val="22"/>
              </w:rPr>
            </w:pPr>
            <w:r w:rsidRPr="00F87C63">
              <w:rPr>
                <w:sz w:val="22"/>
                <w:szCs w:val="22"/>
              </w:rPr>
              <w:t>-</w:t>
            </w:r>
          </w:p>
        </w:tc>
        <w:tc>
          <w:tcPr>
            <w:tcW w:w="1367" w:type="dxa"/>
            <w:vAlign w:val="center"/>
          </w:tcPr>
          <w:p w:rsidR="00A8335A" w:rsidRPr="00F87C63" w:rsidRDefault="00A8335A" w:rsidP="00845FD3">
            <w:pPr>
              <w:pStyle w:val="ConsPlusNormal"/>
              <w:jc w:val="center"/>
              <w:outlineLvl w:val="1"/>
              <w:rPr>
                <w:sz w:val="22"/>
                <w:szCs w:val="22"/>
              </w:rPr>
            </w:pPr>
            <w:r w:rsidRPr="00F87C63">
              <w:rPr>
                <w:sz w:val="22"/>
                <w:szCs w:val="22"/>
              </w:rPr>
              <w:t>188 762,0</w:t>
            </w:r>
          </w:p>
        </w:tc>
      </w:tr>
      <w:tr w:rsidR="00A8335A" w:rsidRPr="00F87C63" w:rsidTr="006E136E">
        <w:tc>
          <w:tcPr>
            <w:tcW w:w="562" w:type="dxa"/>
          </w:tcPr>
          <w:p w:rsidR="00A8335A" w:rsidRPr="00F87C63" w:rsidRDefault="00A8335A" w:rsidP="00845FD3">
            <w:pPr>
              <w:rPr>
                <w:rFonts w:ascii="Times New Roman" w:hAnsi="Times New Roman"/>
              </w:rPr>
            </w:pPr>
            <w:r w:rsidRPr="00F87C63">
              <w:rPr>
                <w:rFonts w:ascii="Times New Roman" w:hAnsi="Times New Roman"/>
              </w:rPr>
              <w:t>4.2.</w:t>
            </w:r>
          </w:p>
        </w:tc>
        <w:tc>
          <w:tcPr>
            <w:tcW w:w="8029" w:type="dxa"/>
          </w:tcPr>
          <w:p w:rsidR="00A8335A" w:rsidRPr="00F87C63" w:rsidRDefault="00A8335A" w:rsidP="00845FD3">
            <w:pPr>
              <w:rPr>
                <w:rFonts w:ascii="Times New Roman" w:hAnsi="Times New Roman"/>
              </w:rPr>
            </w:pPr>
            <w:r w:rsidRPr="00F87C63">
              <w:rPr>
                <w:rFonts w:ascii="Times New Roman" w:hAnsi="Times New Roman"/>
              </w:rPr>
              <w:t>Консолидированные бюджеты муниципальных образований Архангельской области</w:t>
            </w:r>
          </w:p>
        </w:tc>
        <w:tc>
          <w:tcPr>
            <w:tcW w:w="1415" w:type="dxa"/>
            <w:vAlign w:val="center"/>
          </w:tcPr>
          <w:p w:rsidR="00A8335A" w:rsidRPr="00F87C63" w:rsidRDefault="00A8335A" w:rsidP="00845FD3">
            <w:pPr>
              <w:pStyle w:val="ConsPlusNormal"/>
              <w:jc w:val="center"/>
              <w:outlineLvl w:val="1"/>
              <w:rPr>
                <w:sz w:val="22"/>
                <w:szCs w:val="22"/>
              </w:rPr>
            </w:pPr>
            <w:r w:rsidRPr="00F87C63">
              <w:rPr>
                <w:sz w:val="22"/>
                <w:szCs w:val="22"/>
              </w:rPr>
              <w:t>210 095,2</w:t>
            </w:r>
          </w:p>
        </w:tc>
        <w:tc>
          <w:tcPr>
            <w:tcW w:w="1401" w:type="dxa"/>
            <w:vAlign w:val="center"/>
          </w:tcPr>
          <w:p w:rsidR="00A8335A" w:rsidRPr="00F87C63" w:rsidRDefault="00A8335A" w:rsidP="00845FD3">
            <w:pPr>
              <w:pStyle w:val="ConsPlusNormal"/>
              <w:jc w:val="center"/>
              <w:outlineLvl w:val="1"/>
              <w:rPr>
                <w:sz w:val="22"/>
                <w:szCs w:val="22"/>
              </w:rPr>
            </w:pPr>
            <w:r w:rsidRPr="00F87C63">
              <w:rPr>
                <w:sz w:val="22"/>
                <w:szCs w:val="22"/>
              </w:rPr>
              <w:t>-</w:t>
            </w:r>
          </w:p>
        </w:tc>
        <w:tc>
          <w:tcPr>
            <w:tcW w:w="1400" w:type="dxa"/>
            <w:vAlign w:val="center"/>
          </w:tcPr>
          <w:p w:rsidR="00A8335A" w:rsidRPr="00F87C63" w:rsidRDefault="00A8335A" w:rsidP="00845FD3">
            <w:pPr>
              <w:pStyle w:val="ConsPlusNormal"/>
              <w:jc w:val="center"/>
              <w:outlineLvl w:val="1"/>
              <w:rPr>
                <w:sz w:val="22"/>
                <w:szCs w:val="22"/>
              </w:rPr>
            </w:pPr>
            <w:r w:rsidRPr="00F87C63">
              <w:rPr>
                <w:sz w:val="22"/>
                <w:szCs w:val="22"/>
              </w:rPr>
              <w:t>-</w:t>
            </w:r>
          </w:p>
        </w:tc>
        <w:tc>
          <w:tcPr>
            <w:tcW w:w="1367" w:type="dxa"/>
            <w:vAlign w:val="center"/>
          </w:tcPr>
          <w:p w:rsidR="00A8335A" w:rsidRPr="00F87C63" w:rsidRDefault="00A8335A" w:rsidP="00845FD3">
            <w:pPr>
              <w:pStyle w:val="ConsPlusNormal"/>
              <w:jc w:val="center"/>
              <w:outlineLvl w:val="1"/>
              <w:rPr>
                <w:sz w:val="22"/>
                <w:szCs w:val="22"/>
              </w:rPr>
            </w:pPr>
            <w:r w:rsidRPr="00F87C63">
              <w:rPr>
                <w:sz w:val="22"/>
                <w:szCs w:val="22"/>
              </w:rPr>
              <w:t>210 095,2</w:t>
            </w:r>
          </w:p>
        </w:tc>
      </w:tr>
      <w:tr w:rsidR="00A8335A" w:rsidRPr="00F87C63" w:rsidTr="006E136E">
        <w:tc>
          <w:tcPr>
            <w:tcW w:w="562" w:type="dxa"/>
          </w:tcPr>
          <w:p w:rsidR="00A8335A" w:rsidRPr="00F87C63" w:rsidRDefault="00A8335A" w:rsidP="00845FD3">
            <w:pPr>
              <w:rPr>
                <w:rFonts w:ascii="Times New Roman" w:hAnsi="Times New Roman"/>
              </w:rPr>
            </w:pPr>
            <w:r w:rsidRPr="00F87C63">
              <w:rPr>
                <w:rFonts w:ascii="Times New Roman" w:hAnsi="Times New Roman"/>
              </w:rPr>
              <w:t>4.3.</w:t>
            </w:r>
          </w:p>
        </w:tc>
        <w:tc>
          <w:tcPr>
            <w:tcW w:w="8029" w:type="dxa"/>
          </w:tcPr>
          <w:p w:rsidR="00A8335A" w:rsidRPr="00F87C63" w:rsidRDefault="00A8335A" w:rsidP="00845FD3">
            <w:pPr>
              <w:rPr>
                <w:rFonts w:ascii="Times New Roman" w:hAnsi="Times New Roman"/>
              </w:rPr>
            </w:pPr>
            <w:r w:rsidRPr="00F87C63">
              <w:rPr>
                <w:rFonts w:ascii="Times New Roman" w:hAnsi="Times New Roman"/>
              </w:rPr>
              <w:t>Внебюджетные источники</w:t>
            </w:r>
          </w:p>
        </w:tc>
        <w:tc>
          <w:tcPr>
            <w:tcW w:w="1415" w:type="dxa"/>
            <w:vAlign w:val="center"/>
          </w:tcPr>
          <w:p w:rsidR="00A8335A" w:rsidRPr="00F87C63" w:rsidRDefault="00A8335A" w:rsidP="00845FD3">
            <w:pPr>
              <w:pStyle w:val="ConsPlusNormal"/>
              <w:jc w:val="center"/>
              <w:outlineLvl w:val="1"/>
              <w:rPr>
                <w:sz w:val="22"/>
                <w:szCs w:val="22"/>
              </w:rPr>
            </w:pPr>
            <w:r w:rsidRPr="00F87C63">
              <w:rPr>
                <w:sz w:val="22"/>
                <w:szCs w:val="22"/>
              </w:rPr>
              <w:t>-</w:t>
            </w:r>
          </w:p>
        </w:tc>
        <w:tc>
          <w:tcPr>
            <w:tcW w:w="1401" w:type="dxa"/>
            <w:vAlign w:val="center"/>
          </w:tcPr>
          <w:p w:rsidR="00A8335A" w:rsidRPr="00F87C63" w:rsidRDefault="00A8335A" w:rsidP="00845FD3">
            <w:pPr>
              <w:pStyle w:val="ConsPlusNormal"/>
              <w:jc w:val="center"/>
              <w:outlineLvl w:val="1"/>
              <w:rPr>
                <w:sz w:val="22"/>
                <w:szCs w:val="22"/>
              </w:rPr>
            </w:pPr>
            <w:r w:rsidRPr="00F87C63">
              <w:rPr>
                <w:sz w:val="22"/>
                <w:szCs w:val="22"/>
              </w:rPr>
              <w:t>-</w:t>
            </w:r>
          </w:p>
        </w:tc>
        <w:tc>
          <w:tcPr>
            <w:tcW w:w="1400" w:type="dxa"/>
            <w:vAlign w:val="center"/>
          </w:tcPr>
          <w:p w:rsidR="00A8335A" w:rsidRPr="00F87C63" w:rsidRDefault="00A8335A" w:rsidP="00845FD3">
            <w:pPr>
              <w:pStyle w:val="ConsPlusNormal"/>
              <w:jc w:val="center"/>
              <w:outlineLvl w:val="1"/>
              <w:rPr>
                <w:sz w:val="22"/>
                <w:szCs w:val="22"/>
              </w:rPr>
            </w:pPr>
            <w:r w:rsidRPr="00F87C63">
              <w:rPr>
                <w:sz w:val="22"/>
                <w:szCs w:val="22"/>
              </w:rPr>
              <w:t>-</w:t>
            </w:r>
          </w:p>
        </w:tc>
        <w:tc>
          <w:tcPr>
            <w:tcW w:w="1367" w:type="dxa"/>
            <w:vAlign w:val="center"/>
          </w:tcPr>
          <w:p w:rsidR="00A8335A" w:rsidRPr="00F87C63" w:rsidRDefault="00A8335A" w:rsidP="00845FD3">
            <w:pPr>
              <w:pStyle w:val="ConsPlusNormal"/>
              <w:jc w:val="center"/>
              <w:outlineLvl w:val="1"/>
              <w:rPr>
                <w:sz w:val="22"/>
                <w:szCs w:val="22"/>
              </w:rPr>
            </w:pPr>
            <w:r w:rsidRPr="00F87C63">
              <w:rPr>
                <w:sz w:val="22"/>
                <w:szCs w:val="22"/>
              </w:rPr>
              <w:t>-</w:t>
            </w:r>
          </w:p>
        </w:tc>
      </w:tr>
      <w:tr w:rsidR="00A8335A" w:rsidRPr="00F87C63" w:rsidTr="006E136E">
        <w:tc>
          <w:tcPr>
            <w:tcW w:w="562" w:type="dxa"/>
          </w:tcPr>
          <w:p w:rsidR="00A8335A" w:rsidRPr="00F87C63" w:rsidRDefault="00A8335A" w:rsidP="00845FD3">
            <w:pPr>
              <w:rPr>
                <w:rFonts w:ascii="Times New Roman" w:hAnsi="Times New Roman"/>
                <w:b/>
              </w:rPr>
            </w:pPr>
            <w:r w:rsidRPr="00F87C63">
              <w:rPr>
                <w:rFonts w:ascii="Times New Roman" w:hAnsi="Times New Roman"/>
                <w:b/>
              </w:rPr>
              <w:t>5.</w:t>
            </w:r>
          </w:p>
        </w:tc>
        <w:tc>
          <w:tcPr>
            <w:tcW w:w="8029" w:type="dxa"/>
          </w:tcPr>
          <w:p w:rsidR="00A8335A" w:rsidRPr="00F87C63" w:rsidRDefault="00A8335A" w:rsidP="00845FD3">
            <w:pPr>
              <w:rPr>
                <w:rFonts w:ascii="Times New Roman" w:hAnsi="Times New Roman"/>
                <w:b/>
              </w:rPr>
            </w:pPr>
            <w:r w:rsidRPr="00F87C63">
              <w:rPr>
                <w:rFonts w:ascii="Times New Roman" w:hAnsi="Times New Roman"/>
                <w:b/>
                <w:bCs/>
              </w:rPr>
              <w:t xml:space="preserve">Региональный проект «Современный облик сельских территорий», </w:t>
            </w:r>
            <w:r w:rsidRPr="00F87C63">
              <w:rPr>
                <w:rFonts w:ascii="Times New Roman" w:hAnsi="Times New Roman"/>
                <w:bCs/>
              </w:rPr>
              <w:t>в том числе:</w:t>
            </w:r>
          </w:p>
        </w:tc>
        <w:tc>
          <w:tcPr>
            <w:tcW w:w="1415" w:type="dxa"/>
            <w:vAlign w:val="center"/>
          </w:tcPr>
          <w:p w:rsidR="00A8335A" w:rsidRPr="00F87C63" w:rsidRDefault="00A8335A" w:rsidP="00845FD3">
            <w:pPr>
              <w:pStyle w:val="ConsPlusNormal"/>
              <w:jc w:val="center"/>
              <w:outlineLvl w:val="1"/>
              <w:rPr>
                <w:b/>
                <w:sz w:val="22"/>
                <w:szCs w:val="22"/>
              </w:rPr>
            </w:pPr>
            <w:r w:rsidRPr="00F87C63">
              <w:rPr>
                <w:b/>
                <w:sz w:val="22"/>
                <w:szCs w:val="22"/>
              </w:rPr>
              <w:t>720 469,6</w:t>
            </w:r>
          </w:p>
        </w:tc>
        <w:tc>
          <w:tcPr>
            <w:tcW w:w="1401" w:type="dxa"/>
            <w:vAlign w:val="center"/>
          </w:tcPr>
          <w:p w:rsidR="00A8335A" w:rsidRPr="00F87C63" w:rsidRDefault="00A8335A" w:rsidP="00845FD3">
            <w:pPr>
              <w:pStyle w:val="ConsPlusNormal"/>
              <w:jc w:val="center"/>
              <w:outlineLvl w:val="1"/>
              <w:rPr>
                <w:b/>
                <w:sz w:val="22"/>
                <w:szCs w:val="22"/>
              </w:rPr>
            </w:pPr>
            <w:r w:rsidRPr="00F87C63">
              <w:rPr>
                <w:b/>
                <w:sz w:val="22"/>
                <w:szCs w:val="22"/>
              </w:rPr>
              <w:t>4 300,0</w:t>
            </w:r>
          </w:p>
        </w:tc>
        <w:tc>
          <w:tcPr>
            <w:tcW w:w="1400" w:type="dxa"/>
            <w:vAlign w:val="center"/>
          </w:tcPr>
          <w:p w:rsidR="00A8335A" w:rsidRPr="00F87C63" w:rsidRDefault="00A8335A" w:rsidP="00845FD3">
            <w:pPr>
              <w:pStyle w:val="ConsPlusNormal"/>
              <w:jc w:val="center"/>
              <w:outlineLvl w:val="1"/>
              <w:rPr>
                <w:b/>
                <w:sz w:val="22"/>
                <w:szCs w:val="22"/>
              </w:rPr>
            </w:pPr>
            <w:r w:rsidRPr="00F87C63">
              <w:rPr>
                <w:b/>
                <w:sz w:val="22"/>
                <w:szCs w:val="22"/>
              </w:rPr>
              <w:t>0,0</w:t>
            </w:r>
          </w:p>
        </w:tc>
        <w:tc>
          <w:tcPr>
            <w:tcW w:w="1367" w:type="dxa"/>
            <w:vAlign w:val="center"/>
          </w:tcPr>
          <w:p w:rsidR="00A8335A" w:rsidRPr="00F87C63" w:rsidRDefault="00A8335A" w:rsidP="00845FD3">
            <w:pPr>
              <w:pStyle w:val="ConsPlusNormal"/>
              <w:jc w:val="center"/>
              <w:outlineLvl w:val="1"/>
              <w:rPr>
                <w:b/>
                <w:sz w:val="22"/>
                <w:szCs w:val="22"/>
              </w:rPr>
            </w:pPr>
            <w:r w:rsidRPr="00F87C63">
              <w:rPr>
                <w:b/>
                <w:sz w:val="22"/>
                <w:szCs w:val="22"/>
              </w:rPr>
              <w:t>724 769,6</w:t>
            </w:r>
          </w:p>
        </w:tc>
      </w:tr>
      <w:tr w:rsidR="00A8335A" w:rsidRPr="00F87C63" w:rsidTr="006E136E">
        <w:tc>
          <w:tcPr>
            <w:tcW w:w="562" w:type="dxa"/>
          </w:tcPr>
          <w:p w:rsidR="00A8335A" w:rsidRPr="00F87C63" w:rsidRDefault="00A8335A" w:rsidP="00845FD3">
            <w:pPr>
              <w:rPr>
                <w:rFonts w:ascii="Times New Roman" w:hAnsi="Times New Roman"/>
              </w:rPr>
            </w:pPr>
            <w:r w:rsidRPr="00F87C63">
              <w:rPr>
                <w:rFonts w:ascii="Times New Roman" w:hAnsi="Times New Roman"/>
              </w:rPr>
              <w:t>5.1.</w:t>
            </w:r>
          </w:p>
        </w:tc>
        <w:tc>
          <w:tcPr>
            <w:tcW w:w="8029" w:type="dxa"/>
          </w:tcPr>
          <w:p w:rsidR="00A8335A" w:rsidRPr="00F87C63" w:rsidRDefault="00A8335A" w:rsidP="00845FD3">
            <w:pPr>
              <w:rPr>
                <w:rFonts w:ascii="Times New Roman" w:hAnsi="Times New Roman"/>
              </w:rPr>
            </w:pPr>
            <w:r w:rsidRPr="00F87C63">
              <w:rPr>
                <w:rFonts w:ascii="Times New Roman" w:hAnsi="Times New Roman"/>
              </w:rPr>
              <w:t>Областной бюджет</w:t>
            </w:r>
          </w:p>
        </w:tc>
        <w:tc>
          <w:tcPr>
            <w:tcW w:w="1415" w:type="dxa"/>
            <w:vAlign w:val="center"/>
          </w:tcPr>
          <w:p w:rsidR="00A8335A" w:rsidRPr="00F87C63" w:rsidRDefault="00A8335A" w:rsidP="00845FD3">
            <w:pPr>
              <w:pStyle w:val="ConsPlusNormal"/>
              <w:jc w:val="center"/>
              <w:outlineLvl w:val="1"/>
              <w:rPr>
                <w:sz w:val="22"/>
                <w:szCs w:val="22"/>
              </w:rPr>
            </w:pPr>
            <w:r w:rsidRPr="00F87C63">
              <w:rPr>
                <w:sz w:val="22"/>
                <w:szCs w:val="22"/>
              </w:rPr>
              <w:t>579 911,5</w:t>
            </w:r>
          </w:p>
        </w:tc>
        <w:tc>
          <w:tcPr>
            <w:tcW w:w="1401" w:type="dxa"/>
            <w:vAlign w:val="center"/>
          </w:tcPr>
          <w:p w:rsidR="00A8335A" w:rsidRPr="00F87C63" w:rsidRDefault="00A8335A" w:rsidP="00845FD3">
            <w:pPr>
              <w:pStyle w:val="ConsPlusNormal"/>
              <w:jc w:val="center"/>
              <w:outlineLvl w:val="1"/>
              <w:rPr>
                <w:sz w:val="22"/>
                <w:szCs w:val="22"/>
              </w:rPr>
            </w:pPr>
            <w:r w:rsidRPr="00F87C63">
              <w:rPr>
                <w:sz w:val="22"/>
                <w:szCs w:val="22"/>
              </w:rPr>
              <w:t>4 200,0</w:t>
            </w:r>
          </w:p>
        </w:tc>
        <w:tc>
          <w:tcPr>
            <w:tcW w:w="1400" w:type="dxa"/>
            <w:vAlign w:val="center"/>
          </w:tcPr>
          <w:p w:rsidR="00A8335A" w:rsidRPr="00F87C63" w:rsidRDefault="00A8335A" w:rsidP="00845FD3">
            <w:pPr>
              <w:pStyle w:val="ConsPlusNormal"/>
              <w:jc w:val="center"/>
              <w:outlineLvl w:val="1"/>
              <w:rPr>
                <w:sz w:val="22"/>
                <w:szCs w:val="22"/>
              </w:rPr>
            </w:pPr>
            <w:r w:rsidRPr="00F87C63">
              <w:rPr>
                <w:sz w:val="22"/>
                <w:szCs w:val="22"/>
              </w:rPr>
              <w:t> 0,0</w:t>
            </w:r>
          </w:p>
        </w:tc>
        <w:tc>
          <w:tcPr>
            <w:tcW w:w="1367" w:type="dxa"/>
            <w:vAlign w:val="center"/>
          </w:tcPr>
          <w:p w:rsidR="00A8335A" w:rsidRPr="00F87C63" w:rsidRDefault="00A8335A" w:rsidP="00845FD3">
            <w:pPr>
              <w:pStyle w:val="ConsPlusNormal"/>
              <w:jc w:val="center"/>
              <w:outlineLvl w:val="1"/>
              <w:rPr>
                <w:sz w:val="22"/>
                <w:szCs w:val="22"/>
              </w:rPr>
            </w:pPr>
            <w:r w:rsidRPr="00F87C63">
              <w:rPr>
                <w:sz w:val="22"/>
                <w:szCs w:val="22"/>
              </w:rPr>
              <w:t>584 111,5</w:t>
            </w:r>
          </w:p>
        </w:tc>
      </w:tr>
      <w:tr w:rsidR="00A8335A" w:rsidRPr="00F87C63" w:rsidTr="006E136E">
        <w:tc>
          <w:tcPr>
            <w:tcW w:w="562" w:type="dxa"/>
          </w:tcPr>
          <w:p w:rsidR="00A8335A" w:rsidRPr="00F87C63" w:rsidRDefault="00A8335A" w:rsidP="00845FD3">
            <w:pPr>
              <w:rPr>
                <w:rFonts w:ascii="Times New Roman" w:hAnsi="Times New Roman"/>
              </w:rPr>
            </w:pPr>
            <w:r w:rsidRPr="00F87C63">
              <w:rPr>
                <w:rFonts w:ascii="Times New Roman" w:hAnsi="Times New Roman"/>
              </w:rPr>
              <w:t>5.2.</w:t>
            </w:r>
          </w:p>
        </w:tc>
        <w:tc>
          <w:tcPr>
            <w:tcW w:w="8029" w:type="dxa"/>
          </w:tcPr>
          <w:p w:rsidR="00A8335A" w:rsidRPr="00F87C63" w:rsidRDefault="00A8335A" w:rsidP="00845FD3">
            <w:pPr>
              <w:rPr>
                <w:rFonts w:ascii="Times New Roman" w:hAnsi="Times New Roman"/>
              </w:rPr>
            </w:pPr>
            <w:r w:rsidRPr="00F87C63">
              <w:rPr>
                <w:rFonts w:ascii="Times New Roman" w:hAnsi="Times New Roman"/>
              </w:rPr>
              <w:t>Консолидированные бюджеты муниципальных образований Архангельской области</w:t>
            </w:r>
          </w:p>
        </w:tc>
        <w:tc>
          <w:tcPr>
            <w:tcW w:w="1415" w:type="dxa"/>
            <w:vAlign w:val="center"/>
          </w:tcPr>
          <w:p w:rsidR="00A8335A" w:rsidRPr="00F87C63" w:rsidRDefault="00A8335A" w:rsidP="00845FD3">
            <w:pPr>
              <w:pStyle w:val="ConsPlusNormal"/>
              <w:jc w:val="center"/>
              <w:outlineLvl w:val="1"/>
              <w:rPr>
                <w:sz w:val="22"/>
                <w:szCs w:val="22"/>
              </w:rPr>
            </w:pPr>
            <w:r w:rsidRPr="00F87C63">
              <w:rPr>
                <w:sz w:val="22"/>
                <w:szCs w:val="22"/>
              </w:rPr>
              <w:t>358 559,2</w:t>
            </w:r>
          </w:p>
        </w:tc>
        <w:tc>
          <w:tcPr>
            <w:tcW w:w="1401" w:type="dxa"/>
            <w:vAlign w:val="center"/>
          </w:tcPr>
          <w:p w:rsidR="00A8335A" w:rsidRPr="00F87C63" w:rsidRDefault="00A8335A" w:rsidP="00845FD3">
            <w:pPr>
              <w:pStyle w:val="ConsPlusNormal"/>
              <w:jc w:val="center"/>
              <w:outlineLvl w:val="1"/>
              <w:rPr>
                <w:sz w:val="22"/>
                <w:szCs w:val="22"/>
              </w:rPr>
            </w:pPr>
            <w:r w:rsidRPr="00F87C63">
              <w:rPr>
                <w:sz w:val="22"/>
                <w:szCs w:val="22"/>
              </w:rPr>
              <w:t>4 300,0</w:t>
            </w:r>
          </w:p>
        </w:tc>
        <w:tc>
          <w:tcPr>
            <w:tcW w:w="1400" w:type="dxa"/>
            <w:vAlign w:val="center"/>
          </w:tcPr>
          <w:p w:rsidR="00A8335A" w:rsidRPr="00F87C63" w:rsidRDefault="00A8335A" w:rsidP="00845FD3">
            <w:pPr>
              <w:pStyle w:val="ConsPlusNormal"/>
              <w:jc w:val="center"/>
              <w:outlineLvl w:val="1"/>
              <w:rPr>
                <w:sz w:val="22"/>
                <w:szCs w:val="22"/>
              </w:rPr>
            </w:pPr>
            <w:r w:rsidRPr="00F87C63">
              <w:rPr>
                <w:sz w:val="22"/>
                <w:szCs w:val="22"/>
              </w:rPr>
              <w:t>0,0 </w:t>
            </w:r>
          </w:p>
        </w:tc>
        <w:tc>
          <w:tcPr>
            <w:tcW w:w="1367" w:type="dxa"/>
            <w:vAlign w:val="center"/>
          </w:tcPr>
          <w:p w:rsidR="00A8335A" w:rsidRPr="00F87C63" w:rsidRDefault="00A8335A" w:rsidP="00845FD3">
            <w:pPr>
              <w:pStyle w:val="ConsPlusNormal"/>
              <w:jc w:val="center"/>
              <w:outlineLvl w:val="1"/>
              <w:rPr>
                <w:sz w:val="22"/>
                <w:szCs w:val="22"/>
              </w:rPr>
            </w:pPr>
            <w:r w:rsidRPr="00F87C63">
              <w:rPr>
                <w:sz w:val="22"/>
                <w:szCs w:val="22"/>
              </w:rPr>
              <w:t>362 859,2</w:t>
            </w:r>
          </w:p>
        </w:tc>
      </w:tr>
      <w:tr w:rsidR="00A8335A" w:rsidRPr="00D84778" w:rsidTr="006E136E">
        <w:tc>
          <w:tcPr>
            <w:tcW w:w="562" w:type="dxa"/>
          </w:tcPr>
          <w:p w:rsidR="00A8335A" w:rsidRPr="00F87C63" w:rsidRDefault="00A8335A" w:rsidP="00845FD3">
            <w:pPr>
              <w:rPr>
                <w:rFonts w:ascii="Times New Roman" w:hAnsi="Times New Roman"/>
              </w:rPr>
            </w:pPr>
            <w:r w:rsidRPr="00F87C63">
              <w:rPr>
                <w:rFonts w:ascii="Times New Roman" w:hAnsi="Times New Roman"/>
              </w:rPr>
              <w:t>5.3</w:t>
            </w:r>
          </w:p>
        </w:tc>
        <w:tc>
          <w:tcPr>
            <w:tcW w:w="8029" w:type="dxa"/>
          </w:tcPr>
          <w:p w:rsidR="00A8335A" w:rsidRPr="00F87C63" w:rsidRDefault="00A8335A" w:rsidP="00845FD3">
            <w:pPr>
              <w:rPr>
                <w:rFonts w:ascii="Times New Roman" w:hAnsi="Times New Roman"/>
              </w:rPr>
            </w:pPr>
            <w:r w:rsidRPr="00F87C63">
              <w:rPr>
                <w:rFonts w:ascii="Times New Roman" w:hAnsi="Times New Roman"/>
              </w:rPr>
              <w:t>Внебюджетные источники</w:t>
            </w:r>
          </w:p>
        </w:tc>
        <w:tc>
          <w:tcPr>
            <w:tcW w:w="1415" w:type="dxa"/>
            <w:vAlign w:val="center"/>
          </w:tcPr>
          <w:p w:rsidR="00A8335A" w:rsidRPr="00F87C63" w:rsidRDefault="00A8335A" w:rsidP="00845FD3">
            <w:pPr>
              <w:pStyle w:val="ConsPlusNormal"/>
              <w:jc w:val="center"/>
              <w:outlineLvl w:val="1"/>
              <w:rPr>
                <w:sz w:val="22"/>
                <w:szCs w:val="22"/>
              </w:rPr>
            </w:pPr>
            <w:r w:rsidRPr="00F87C63">
              <w:rPr>
                <w:sz w:val="22"/>
                <w:szCs w:val="22"/>
              </w:rPr>
              <w:t>139 896,0</w:t>
            </w:r>
          </w:p>
        </w:tc>
        <w:tc>
          <w:tcPr>
            <w:tcW w:w="1401" w:type="dxa"/>
            <w:vAlign w:val="center"/>
          </w:tcPr>
          <w:p w:rsidR="00A8335A" w:rsidRPr="00F87C63" w:rsidRDefault="00A8335A" w:rsidP="00845FD3">
            <w:pPr>
              <w:pStyle w:val="ConsPlusNormal"/>
              <w:jc w:val="center"/>
              <w:outlineLvl w:val="1"/>
              <w:rPr>
                <w:sz w:val="22"/>
                <w:szCs w:val="22"/>
              </w:rPr>
            </w:pPr>
            <w:r w:rsidRPr="00F87C63">
              <w:rPr>
                <w:sz w:val="22"/>
                <w:szCs w:val="22"/>
              </w:rPr>
              <w:t> 0,0</w:t>
            </w:r>
          </w:p>
        </w:tc>
        <w:tc>
          <w:tcPr>
            <w:tcW w:w="1400" w:type="dxa"/>
            <w:vAlign w:val="center"/>
          </w:tcPr>
          <w:p w:rsidR="00A8335A" w:rsidRPr="00F87C63" w:rsidRDefault="00A8335A" w:rsidP="00845FD3">
            <w:pPr>
              <w:pStyle w:val="ConsPlusNormal"/>
              <w:jc w:val="center"/>
              <w:outlineLvl w:val="1"/>
              <w:rPr>
                <w:sz w:val="22"/>
                <w:szCs w:val="22"/>
              </w:rPr>
            </w:pPr>
            <w:r w:rsidRPr="00F87C63">
              <w:rPr>
                <w:sz w:val="22"/>
                <w:szCs w:val="22"/>
              </w:rPr>
              <w:t>0,0 </w:t>
            </w:r>
          </w:p>
        </w:tc>
        <w:tc>
          <w:tcPr>
            <w:tcW w:w="1367" w:type="dxa"/>
            <w:vAlign w:val="center"/>
          </w:tcPr>
          <w:p w:rsidR="00A8335A" w:rsidRPr="00D84778" w:rsidRDefault="00A8335A" w:rsidP="00845FD3">
            <w:pPr>
              <w:pStyle w:val="ConsPlusNormal"/>
              <w:jc w:val="center"/>
              <w:outlineLvl w:val="1"/>
              <w:rPr>
                <w:sz w:val="22"/>
                <w:szCs w:val="22"/>
              </w:rPr>
            </w:pPr>
            <w:r w:rsidRPr="00F87C63">
              <w:rPr>
                <w:sz w:val="22"/>
                <w:szCs w:val="22"/>
              </w:rPr>
              <w:t>139 896,0</w:t>
            </w:r>
          </w:p>
        </w:tc>
      </w:tr>
      <w:tr w:rsidR="00A8335A" w:rsidRPr="00D84778" w:rsidTr="006E136E">
        <w:tc>
          <w:tcPr>
            <w:tcW w:w="562" w:type="dxa"/>
          </w:tcPr>
          <w:p w:rsidR="00A8335A" w:rsidRPr="00D84778" w:rsidRDefault="00A8335A" w:rsidP="00845FD3">
            <w:pPr>
              <w:rPr>
                <w:rFonts w:ascii="Times New Roman" w:hAnsi="Times New Roman"/>
                <w:b/>
              </w:rPr>
            </w:pPr>
            <w:r w:rsidRPr="00D84778">
              <w:rPr>
                <w:rFonts w:ascii="Times New Roman" w:hAnsi="Times New Roman"/>
                <w:b/>
              </w:rPr>
              <w:t>6.</w:t>
            </w:r>
          </w:p>
        </w:tc>
        <w:tc>
          <w:tcPr>
            <w:tcW w:w="8029" w:type="dxa"/>
          </w:tcPr>
          <w:p w:rsidR="00A8335A" w:rsidRPr="00D84778" w:rsidRDefault="00A8335A" w:rsidP="00845FD3">
            <w:pPr>
              <w:rPr>
                <w:rFonts w:ascii="Times New Roman" w:hAnsi="Times New Roman"/>
                <w:b/>
                <w:bCs/>
              </w:rPr>
            </w:pPr>
            <w:r>
              <w:rPr>
                <w:rFonts w:ascii="Times New Roman" w:hAnsi="Times New Roman"/>
                <w:b/>
                <w:bCs/>
              </w:rPr>
              <w:t>Комплекс процессных мероприятий</w:t>
            </w:r>
            <w:r w:rsidRPr="004B4FCD">
              <w:rPr>
                <w:rFonts w:ascii="Times New Roman" w:hAnsi="Times New Roman"/>
                <w:b/>
                <w:bCs/>
              </w:rPr>
              <w:t xml:space="preserve"> «</w:t>
            </w:r>
            <w:r>
              <w:rPr>
                <w:rFonts w:ascii="Times New Roman" w:hAnsi="Times New Roman"/>
                <w:b/>
                <w:bCs/>
              </w:rPr>
              <w:t>Сопровождение мероприятий по комплексному развитию сельских территорий Архангельской области</w:t>
            </w:r>
            <w:r w:rsidRPr="004B4FCD">
              <w:rPr>
                <w:rFonts w:ascii="Times New Roman" w:hAnsi="Times New Roman"/>
                <w:b/>
                <w:bCs/>
              </w:rPr>
              <w:t>»</w:t>
            </w:r>
            <w:r>
              <w:rPr>
                <w:rFonts w:ascii="Times New Roman" w:hAnsi="Times New Roman"/>
                <w:b/>
                <w:bCs/>
              </w:rPr>
              <w:t xml:space="preserve">, </w:t>
            </w:r>
            <w:r w:rsidRPr="001E7A09">
              <w:rPr>
                <w:rFonts w:ascii="Times New Roman" w:hAnsi="Times New Roman"/>
                <w:bCs/>
              </w:rPr>
              <w:t>в том числе</w:t>
            </w:r>
            <w:r>
              <w:rPr>
                <w:rFonts w:ascii="Times New Roman" w:hAnsi="Times New Roman"/>
                <w:bCs/>
              </w:rPr>
              <w:t>:</w:t>
            </w:r>
          </w:p>
        </w:tc>
        <w:tc>
          <w:tcPr>
            <w:tcW w:w="1415" w:type="dxa"/>
            <w:vAlign w:val="center"/>
          </w:tcPr>
          <w:p w:rsidR="00A8335A" w:rsidRPr="00D84778" w:rsidRDefault="00A8335A" w:rsidP="00845FD3">
            <w:pPr>
              <w:pStyle w:val="ConsPlusNormal"/>
              <w:jc w:val="center"/>
              <w:outlineLvl w:val="1"/>
              <w:rPr>
                <w:b/>
                <w:sz w:val="22"/>
                <w:szCs w:val="22"/>
              </w:rPr>
            </w:pPr>
            <w:r w:rsidRPr="00D84778">
              <w:rPr>
                <w:b/>
                <w:sz w:val="22"/>
                <w:szCs w:val="22"/>
              </w:rPr>
              <w:t>2 755,2</w:t>
            </w:r>
          </w:p>
        </w:tc>
        <w:tc>
          <w:tcPr>
            <w:tcW w:w="1401" w:type="dxa"/>
            <w:vAlign w:val="center"/>
          </w:tcPr>
          <w:p w:rsidR="00A8335A" w:rsidRPr="00D84778" w:rsidRDefault="00A8335A" w:rsidP="00845FD3">
            <w:pPr>
              <w:pStyle w:val="ConsPlusNormal"/>
              <w:jc w:val="center"/>
              <w:outlineLvl w:val="1"/>
              <w:rPr>
                <w:b/>
                <w:sz w:val="22"/>
                <w:szCs w:val="22"/>
              </w:rPr>
            </w:pPr>
            <w:r w:rsidRPr="00D84778">
              <w:rPr>
                <w:b/>
                <w:sz w:val="22"/>
                <w:szCs w:val="22"/>
              </w:rPr>
              <w:t>2 757,1</w:t>
            </w:r>
          </w:p>
        </w:tc>
        <w:tc>
          <w:tcPr>
            <w:tcW w:w="1400" w:type="dxa"/>
            <w:vAlign w:val="center"/>
          </w:tcPr>
          <w:p w:rsidR="00A8335A" w:rsidRPr="00D84778" w:rsidRDefault="00A8335A" w:rsidP="00845FD3">
            <w:pPr>
              <w:pStyle w:val="ConsPlusNormal"/>
              <w:jc w:val="center"/>
              <w:outlineLvl w:val="1"/>
              <w:rPr>
                <w:b/>
                <w:sz w:val="22"/>
                <w:szCs w:val="22"/>
              </w:rPr>
            </w:pPr>
            <w:r w:rsidRPr="00D84778">
              <w:rPr>
                <w:b/>
                <w:sz w:val="22"/>
                <w:szCs w:val="22"/>
              </w:rPr>
              <w:t>2 863,1</w:t>
            </w:r>
          </w:p>
        </w:tc>
        <w:tc>
          <w:tcPr>
            <w:tcW w:w="1367" w:type="dxa"/>
            <w:vAlign w:val="center"/>
          </w:tcPr>
          <w:p w:rsidR="00A8335A" w:rsidRPr="00D84778" w:rsidRDefault="00A8335A" w:rsidP="00845FD3">
            <w:pPr>
              <w:pStyle w:val="ConsPlusNormal"/>
              <w:jc w:val="center"/>
              <w:outlineLvl w:val="1"/>
              <w:rPr>
                <w:b/>
                <w:sz w:val="22"/>
                <w:szCs w:val="22"/>
              </w:rPr>
            </w:pPr>
            <w:r w:rsidRPr="00D84778">
              <w:rPr>
                <w:b/>
                <w:sz w:val="22"/>
                <w:szCs w:val="22"/>
              </w:rPr>
              <w:t>8 375,4</w:t>
            </w:r>
          </w:p>
        </w:tc>
      </w:tr>
      <w:tr w:rsidR="00A8335A" w:rsidRPr="00D84778" w:rsidTr="006E136E">
        <w:tc>
          <w:tcPr>
            <w:tcW w:w="562" w:type="dxa"/>
          </w:tcPr>
          <w:p w:rsidR="00A8335A" w:rsidRPr="00D84778" w:rsidRDefault="00A8335A" w:rsidP="00845FD3">
            <w:pPr>
              <w:rPr>
                <w:rFonts w:ascii="Times New Roman" w:hAnsi="Times New Roman"/>
              </w:rPr>
            </w:pPr>
            <w:r>
              <w:rPr>
                <w:rFonts w:ascii="Times New Roman" w:hAnsi="Times New Roman"/>
              </w:rPr>
              <w:t>6.1</w:t>
            </w:r>
          </w:p>
        </w:tc>
        <w:tc>
          <w:tcPr>
            <w:tcW w:w="8029" w:type="dxa"/>
          </w:tcPr>
          <w:p w:rsidR="00A8335A" w:rsidRPr="00D84778" w:rsidRDefault="00A8335A" w:rsidP="00845FD3">
            <w:pPr>
              <w:rPr>
                <w:rFonts w:ascii="Times New Roman" w:hAnsi="Times New Roman"/>
              </w:rPr>
            </w:pPr>
            <w:r>
              <w:rPr>
                <w:rFonts w:ascii="Times New Roman" w:hAnsi="Times New Roman"/>
              </w:rPr>
              <w:t>Областной бюджет</w:t>
            </w:r>
          </w:p>
        </w:tc>
        <w:tc>
          <w:tcPr>
            <w:tcW w:w="1415" w:type="dxa"/>
            <w:vAlign w:val="center"/>
          </w:tcPr>
          <w:p w:rsidR="00A8335A" w:rsidRPr="00D84778" w:rsidRDefault="00A8335A" w:rsidP="00845FD3">
            <w:pPr>
              <w:pStyle w:val="ConsPlusNormal"/>
              <w:jc w:val="center"/>
              <w:outlineLvl w:val="1"/>
              <w:rPr>
                <w:sz w:val="22"/>
                <w:szCs w:val="22"/>
              </w:rPr>
            </w:pPr>
            <w:r w:rsidRPr="00D84778">
              <w:rPr>
                <w:sz w:val="22"/>
                <w:szCs w:val="22"/>
              </w:rPr>
              <w:t>2 755,2</w:t>
            </w:r>
          </w:p>
        </w:tc>
        <w:tc>
          <w:tcPr>
            <w:tcW w:w="1401" w:type="dxa"/>
            <w:vAlign w:val="center"/>
          </w:tcPr>
          <w:p w:rsidR="00A8335A" w:rsidRPr="00D84778" w:rsidRDefault="00A8335A" w:rsidP="00845FD3">
            <w:pPr>
              <w:pStyle w:val="ConsPlusNormal"/>
              <w:jc w:val="center"/>
              <w:outlineLvl w:val="1"/>
              <w:rPr>
                <w:sz w:val="22"/>
                <w:szCs w:val="22"/>
              </w:rPr>
            </w:pPr>
            <w:r w:rsidRPr="00D84778">
              <w:rPr>
                <w:sz w:val="22"/>
                <w:szCs w:val="22"/>
              </w:rPr>
              <w:t>2 757,1</w:t>
            </w:r>
          </w:p>
        </w:tc>
        <w:tc>
          <w:tcPr>
            <w:tcW w:w="1400" w:type="dxa"/>
            <w:vAlign w:val="center"/>
          </w:tcPr>
          <w:p w:rsidR="00A8335A" w:rsidRPr="00D84778" w:rsidRDefault="00A8335A" w:rsidP="00845FD3">
            <w:pPr>
              <w:pStyle w:val="ConsPlusNormal"/>
              <w:jc w:val="center"/>
              <w:outlineLvl w:val="1"/>
              <w:rPr>
                <w:sz w:val="22"/>
                <w:szCs w:val="22"/>
              </w:rPr>
            </w:pPr>
            <w:r w:rsidRPr="00D84778">
              <w:rPr>
                <w:sz w:val="22"/>
                <w:szCs w:val="22"/>
              </w:rPr>
              <w:t>2 863,1</w:t>
            </w:r>
          </w:p>
        </w:tc>
        <w:tc>
          <w:tcPr>
            <w:tcW w:w="1367" w:type="dxa"/>
            <w:vAlign w:val="center"/>
          </w:tcPr>
          <w:p w:rsidR="00A8335A" w:rsidRPr="00D84778" w:rsidRDefault="00A8335A" w:rsidP="00845FD3">
            <w:pPr>
              <w:pStyle w:val="ConsPlusNormal"/>
              <w:jc w:val="center"/>
              <w:outlineLvl w:val="1"/>
              <w:rPr>
                <w:sz w:val="22"/>
                <w:szCs w:val="22"/>
              </w:rPr>
            </w:pPr>
            <w:r w:rsidRPr="00D84778">
              <w:rPr>
                <w:sz w:val="22"/>
                <w:szCs w:val="22"/>
              </w:rPr>
              <w:t>8 375,4».</w:t>
            </w:r>
          </w:p>
        </w:tc>
      </w:tr>
    </w:tbl>
    <w:p w:rsidR="00A8335A" w:rsidRDefault="00A8335A" w:rsidP="00A8335A"/>
    <w:p w:rsidR="00A8335A" w:rsidRDefault="00A8335A" w:rsidP="00A8335A">
      <w:pPr>
        <w:sectPr w:rsidR="00A8335A" w:rsidSect="00A8335A">
          <w:pgSz w:w="16838" w:h="11906" w:orient="landscape"/>
          <w:pgMar w:top="1134" w:right="1440" w:bottom="567" w:left="1440" w:header="0" w:footer="0" w:gutter="0"/>
          <w:cols w:space="720"/>
          <w:noEndnote/>
        </w:sectPr>
      </w:pPr>
    </w:p>
    <w:p w:rsidR="007E7999" w:rsidRPr="009F663A" w:rsidRDefault="007E7999" w:rsidP="007E7999">
      <w:pPr>
        <w:pStyle w:val="ConsPlusNormal"/>
        <w:jc w:val="right"/>
        <w:outlineLvl w:val="0"/>
      </w:pPr>
      <w:r w:rsidRPr="009F663A">
        <w:lastRenderedPageBreak/>
        <w:t>Утверждено</w:t>
      </w:r>
    </w:p>
    <w:p w:rsidR="007E7999" w:rsidRPr="009F663A" w:rsidRDefault="007E7999" w:rsidP="007E7999">
      <w:pPr>
        <w:pStyle w:val="ConsPlusNormal"/>
        <w:jc w:val="right"/>
      </w:pPr>
      <w:r w:rsidRPr="009F663A">
        <w:t>постановлением Правительства</w:t>
      </w:r>
    </w:p>
    <w:p w:rsidR="007E7999" w:rsidRPr="009F663A" w:rsidRDefault="007E7999" w:rsidP="007E7999">
      <w:pPr>
        <w:pStyle w:val="ConsPlusNormal"/>
        <w:jc w:val="right"/>
      </w:pPr>
      <w:r w:rsidRPr="009F663A">
        <w:t>Архангельской области</w:t>
      </w:r>
    </w:p>
    <w:p w:rsidR="007E7999" w:rsidRDefault="007E7999" w:rsidP="007E7999">
      <w:pPr>
        <w:pStyle w:val="ConsPlusNormal"/>
        <w:jc w:val="right"/>
      </w:pPr>
      <w:r w:rsidRPr="009F663A">
        <w:t>от 24.09.2019 N 510-пп</w:t>
      </w:r>
    </w:p>
    <w:p w:rsidR="006F62D8" w:rsidRPr="009F663A" w:rsidRDefault="006F62D8" w:rsidP="006F62D8">
      <w:pPr>
        <w:pStyle w:val="ConsPlusNormal"/>
        <w:jc w:val="right"/>
      </w:pPr>
      <w:r>
        <w:t xml:space="preserve">(в ред. </w:t>
      </w:r>
      <w:r w:rsidRPr="006F62D8">
        <w:rPr>
          <w:color w:val="392C69"/>
        </w:rPr>
        <w:t>от 09.10.2023 № 971-пп</w:t>
      </w:r>
      <w:r>
        <w:rPr>
          <w:color w:val="392C69"/>
        </w:rPr>
        <w:t>)</w:t>
      </w:r>
    </w:p>
    <w:p w:rsidR="006F62D8" w:rsidRPr="009F663A" w:rsidRDefault="006F62D8" w:rsidP="007E7999">
      <w:pPr>
        <w:pStyle w:val="ConsPlusNormal"/>
        <w:jc w:val="right"/>
      </w:pPr>
    </w:p>
    <w:p w:rsidR="0085338B" w:rsidRPr="009F663A" w:rsidRDefault="0085338B">
      <w:pPr>
        <w:pStyle w:val="ConsPlusNormal"/>
        <w:jc w:val="both"/>
      </w:pPr>
    </w:p>
    <w:p w:rsidR="0085338B" w:rsidRPr="00C402AD" w:rsidRDefault="0085338B">
      <w:pPr>
        <w:pStyle w:val="ConsPlusTitle"/>
        <w:jc w:val="center"/>
        <w:rPr>
          <w:rFonts w:ascii="Times New Roman" w:hAnsi="Times New Roman" w:cs="Times New Roman"/>
        </w:rPr>
      </w:pPr>
      <w:bookmarkStart w:id="1" w:name="Par2385"/>
      <w:bookmarkEnd w:id="1"/>
      <w:r w:rsidRPr="00C402AD">
        <w:rPr>
          <w:rFonts w:ascii="Times New Roman" w:hAnsi="Times New Roman" w:cs="Times New Roman"/>
        </w:rPr>
        <w:t>ПОЛОЖЕНИЕ</w:t>
      </w:r>
    </w:p>
    <w:p w:rsidR="0085338B" w:rsidRPr="00C402AD" w:rsidRDefault="0085338B">
      <w:pPr>
        <w:pStyle w:val="ConsPlusTitle"/>
        <w:jc w:val="center"/>
        <w:rPr>
          <w:rFonts w:ascii="Times New Roman" w:hAnsi="Times New Roman" w:cs="Times New Roman"/>
        </w:rPr>
      </w:pPr>
      <w:r w:rsidRPr="00C402AD">
        <w:rPr>
          <w:rFonts w:ascii="Times New Roman" w:hAnsi="Times New Roman" w:cs="Times New Roman"/>
        </w:rPr>
        <w:t>О ПОРЯДКЕ ПРЕДОСТАВЛЕНИЯ СУБСИДИЙ БЮДЖЕТАМ МУНИЦИПАЛЬНЫХ</w:t>
      </w:r>
    </w:p>
    <w:p w:rsidR="0085338B" w:rsidRPr="00C402AD" w:rsidRDefault="0085338B">
      <w:pPr>
        <w:pStyle w:val="ConsPlusTitle"/>
        <w:jc w:val="center"/>
        <w:rPr>
          <w:rFonts w:ascii="Times New Roman" w:hAnsi="Times New Roman" w:cs="Times New Roman"/>
        </w:rPr>
      </w:pPr>
      <w:r w:rsidRPr="00C402AD">
        <w:rPr>
          <w:rFonts w:ascii="Times New Roman" w:hAnsi="Times New Roman" w:cs="Times New Roman"/>
        </w:rPr>
        <w:t>ОБРАЗОВАНИЙ АРХАНГЕЛЬСКОЙ ОБЛАСТИ НА РЕАЛИЗАЦИЮ МЕРОПРИЯТИЙ</w:t>
      </w:r>
    </w:p>
    <w:p w:rsidR="0085338B" w:rsidRPr="009F663A" w:rsidRDefault="0085338B">
      <w:pPr>
        <w:pStyle w:val="ConsPlusTitle"/>
        <w:jc w:val="center"/>
      </w:pPr>
      <w:r w:rsidRPr="00C402AD">
        <w:rPr>
          <w:rFonts w:ascii="Times New Roman" w:hAnsi="Times New Roman" w:cs="Times New Roman"/>
        </w:rPr>
        <w:t>ПО БЛАГОУСТРОЙСТВУ СЕЛЬСКИХ ТЕРРИТОРИЙ</w:t>
      </w:r>
    </w:p>
    <w:p w:rsidR="006F62D8" w:rsidRDefault="006F62D8">
      <w:pPr>
        <w:pStyle w:val="ConsPlusTitle"/>
        <w:jc w:val="center"/>
        <w:outlineLvl w:val="1"/>
      </w:pPr>
    </w:p>
    <w:p w:rsidR="0085338B" w:rsidRPr="009F663A" w:rsidRDefault="0085338B">
      <w:pPr>
        <w:pStyle w:val="ConsPlusTitle"/>
        <w:jc w:val="center"/>
        <w:outlineLvl w:val="1"/>
      </w:pPr>
      <w:r w:rsidRPr="009F663A">
        <w:t>I. Общие положения</w:t>
      </w:r>
    </w:p>
    <w:p w:rsidR="0085338B" w:rsidRPr="009F663A" w:rsidRDefault="0085338B">
      <w:pPr>
        <w:pStyle w:val="ConsPlusNormal"/>
        <w:jc w:val="both"/>
      </w:pPr>
    </w:p>
    <w:p w:rsidR="0085338B" w:rsidRPr="009F663A" w:rsidRDefault="0085338B">
      <w:pPr>
        <w:pStyle w:val="ConsPlusNormal"/>
        <w:ind w:firstLine="540"/>
        <w:jc w:val="both"/>
      </w:pPr>
      <w:bookmarkStart w:id="2" w:name="Par2399"/>
      <w:bookmarkEnd w:id="2"/>
      <w:r w:rsidRPr="009F663A">
        <w:t xml:space="preserve">1. </w:t>
      </w:r>
      <w:proofErr w:type="gramStart"/>
      <w:r w:rsidRPr="009F663A">
        <w:t xml:space="preserve">Настоящее Положение, разработанное в соответствии со </w:t>
      </w:r>
      <w:hyperlink r:id="rId24" w:history="1">
        <w:r w:rsidRPr="009F663A">
          <w:rPr>
            <w:color w:val="0000FF"/>
          </w:rPr>
          <w:t>статьей 139</w:t>
        </w:r>
      </w:hyperlink>
      <w:r w:rsidRPr="009F663A">
        <w:t xml:space="preserve"> Бюджетного кодекса Российской Федерации, </w:t>
      </w:r>
      <w:hyperlink r:id="rId25" w:history="1">
        <w:r w:rsidRPr="009F663A">
          <w:rPr>
            <w:color w:val="0000FF"/>
          </w:rPr>
          <w:t>Правилами</w:t>
        </w:r>
      </w:hyperlink>
      <w:r w:rsidRPr="009F663A">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(приложение N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 (далее соответственно - Правила предоставления и</w:t>
      </w:r>
      <w:proofErr w:type="gramEnd"/>
      <w:r w:rsidRPr="009F663A">
        <w:t xml:space="preserve"> </w:t>
      </w:r>
      <w:proofErr w:type="gramStart"/>
      <w:r w:rsidRPr="009F663A">
        <w:t xml:space="preserve">распределения субсидий, государственная </w:t>
      </w:r>
      <w:hyperlink w:anchor="Par55" w:tooltip="ГОСУДАРСТВЕННАЯ ПРОГРАММА" w:history="1">
        <w:r w:rsidRPr="009F663A">
          <w:rPr>
            <w:color w:val="0000FF"/>
          </w:rPr>
          <w:t>программа</w:t>
        </w:r>
      </w:hyperlink>
      <w:r w:rsidRPr="009F663A">
        <w:t xml:space="preserve"> "Комплексное развитие сельских территорий"), устанавливает порядок и условия предоставления и распределения субсидий бюджетам муниципальных образований Архангельской области (далее соответственно - муниципальные образования, местные бюджеты)</w:t>
      </w:r>
      <w:r w:rsidR="00D06B78">
        <w:t xml:space="preserve"> </w:t>
      </w:r>
      <w:r w:rsidR="00D06B78" w:rsidRPr="00D06B78">
        <w:t>в соответствии с мероприятием (результатом) «Реализованы проекты по благоустройству сельских территорий» регионального проекта «Благоустройство сельских территорий», являющегося структурным элементом государственной программы Архангельской области «Комплексное развитие сельских территорий</w:t>
      </w:r>
      <w:r w:rsidR="009570E6">
        <w:t>»</w:t>
      </w:r>
      <w:r w:rsidRPr="009F663A">
        <w:t>.</w:t>
      </w:r>
      <w:proofErr w:type="gramEnd"/>
    </w:p>
    <w:p w:rsidR="0085338B" w:rsidRPr="009F663A" w:rsidRDefault="0085338B">
      <w:pPr>
        <w:pStyle w:val="ConsPlusNormal"/>
        <w:spacing w:before="240"/>
        <w:ind w:firstLine="540"/>
        <w:jc w:val="both"/>
      </w:pPr>
      <w:r w:rsidRPr="009F663A">
        <w:t xml:space="preserve">Субсидия включена в перечень субсидий местным бюджетам, предоставляемых из областного бюджета в целях </w:t>
      </w:r>
      <w:proofErr w:type="spellStart"/>
      <w:r w:rsidRPr="009F663A">
        <w:t>софинансирования</w:t>
      </w:r>
      <w:proofErr w:type="spellEnd"/>
      <w:r w:rsidRPr="009F663A">
        <w:t xml:space="preserve"> расходных обязательств муниципальных образований Архангельской области, возникающих при выполнении </w:t>
      </w:r>
      <w:proofErr w:type="gramStart"/>
      <w:r w:rsidRPr="009F663A">
        <w:t>полномочий органов местного самоуправления муниципальных образований Архангельской области</w:t>
      </w:r>
      <w:proofErr w:type="gramEnd"/>
      <w:r w:rsidRPr="009F663A">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85338B" w:rsidRPr="009F663A" w:rsidRDefault="0085338B">
      <w:pPr>
        <w:pStyle w:val="ConsPlusNormal"/>
        <w:spacing w:before="240"/>
        <w:ind w:firstLine="540"/>
        <w:jc w:val="both"/>
      </w:pPr>
      <w:r w:rsidRPr="009F663A">
        <w:t xml:space="preserve">Предоставление субсидий осуществляется </w:t>
      </w:r>
      <w:r w:rsidR="00D06B78" w:rsidRPr="00D06B78">
        <w:t>на реализацию проектов по благоустройству сельских территорий</w:t>
      </w:r>
      <w:r w:rsidRPr="009F663A">
        <w:t>, предусмотренных областным законом об областном бюджете на соответствующий финансовый год и плановый период.</w:t>
      </w:r>
    </w:p>
    <w:p w:rsidR="0085338B" w:rsidRPr="009F663A" w:rsidRDefault="0085338B">
      <w:pPr>
        <w:pStyle w:val="ConsPlusNormal"/>
        <w:spacing w:before="240"/>
        <w:ind w:firstLine="540"/>
        <w:jc w:val="both"/>
      </w:pPr>
      <w:proofErr w:type="gramStart"/>
      <w:r w:rsidRPr="009F663A">
        <w:t xml:space="preserve">За счет средств субсидии </w:t>
      </w:r>
      <w:proofErr w:type="spellStart"/>
      <w:r w:rsidRPr="009F663A">
        <w:t>софинансируется</w:t>
      </w:r>
      <w:proofErr w:type="spellEnd"/>
      <w:r w:rsidRPr="009F663A">
        <w:t xml:space="preserve"> реализация органами местного самоуправления сельского поселения, входящего в состав муниципального района, а также органами местного самоуправления муниципальных, городских округов и городских поселений (за исключением городского округа "Город Архангельск"), в состав которых входят сельские населенные пункты и рабочие поселки, или органами территориального общественного самоуправления, осуществляющими свою деятельность на указанных территориях (далее - орган территориального общественного самоуправления), проектов</w:t>
      </w:r>
      <w:proofErr w:type="gramEnd"/>
      <w:r w:rsidRPr="009F663A">
        <w:t xml:space="preserve"> по благоустройству общественных пространств на сельских территориях (далее соответственно - субсидия, проект) в рамках </w:t>
      </w:r>
      <w:hyperlink r:id="rId26" w:history="1">
        <w:r w:rsidRPr="009F663A">
          <w:rPr>
            <w:color w:val="0000FF"/>
          </w:rPr>
          <w:t>Правил</w:t>
        </w:r>
      </w:hyperlink>
      <w:r w:rsidRPr="009F663A">
        <w:t xml:space="preserve"> предоставления и распределения субсидий.</w:t>
      </w:r>
    </w:p>
    <w:p w:rsidR="0085338B" w:rsidRPr="005578E6" w:rsidRDefault="0085338B">
      <w:pPr>
        <w:pStyle w:val="ConsPlusNormal"/>
        <w:spacing w:before="240"/>
        <w:ind w:firstLine="540"/>
        <w:jc w:val="both"/>
      </w:pPr>
      <w:proofErr w:type="gramStart"/>
      <w:r w:rsidRPr="009F663A">
        <w:t>Участниками конкурса являются органы местного самоуправления муниципальных районов, муниципальных округов и городских округов Архангельской области, городских и сельских</w:t>
      </w:r>
      <w:r w:rsidRPr="005578E6">
        <w:t xml:space="preserve"> </w:t>
      </w:r>
      <w:r w:rsidRPr="005578E6">
        <w:lastRenderedPageBreak/>
        <w:t xml:space="preserve">поселений Архангельской области (далее - органы местного самоуправления), представившие документы на </w:t>
      </w:r>
      <w:proofErr w:type="spellStart"/>
      <w:r w:rsidRPr="005578E6">
        <w:t>софинансирование</w:t>
      </w:r>
      <w:proofErr w:type="spellEnd"/>
      <w:r w:rsidRPr="005578E6">
        <w:t xml:space="preserve"> реализации органами местного самоуправления или органами территориального общественного самоуправления проекта, при условии отнесения соответствующих направлений предоставления субсидий, предусмотренных </w:t>
      </w:r>
      <w:hyperlink w:anchor="Par2420" w:tooltip="5. Субсидии предоставляются местным бюджетам по следующим направлениям:" w:history="1">
        <w:r w:rsidRPr="005578E6">
          <w:rPr>
            <w:color w:val="0000FF"/>
          </w:rPr>
          <w:t>пунктом 5</w:t>
        </w:r>
      </w:hyperlink>
      <w:r w:rsidRPr="005578E6">
        <w:t xml:space="preserve"> настоящего Положения, к вопросам местного значения муниципального образования в соответствии с</w:t>
      </w:r>
      <w:proofErr w:type="gramEnd"/>
      <w:r w:rsidRPr="005578E6">
        <w:t xml:space="preserve"> Федеральным </w:t>
      </w:r>
      <w:hyperlink r:id="rId27" w:history="1">
        <w:r w:rsidRPr="005578E6">
          <w:rPr>
            <w:color w:val="0000FF"/>
          </w:rPr>
          <w:t>законом</w:t>
        </w:r>
      </w:hyperlink>
      <w:r w:rsidRPr="005578E6">
        <w:t xml:space="preserve"> от 6 октября 2003 года N 131-ФЗ "Об общих принципах организации местного самоуправления в Российской Федерации".</w:t>
      </w:r>
    </w:p>
    <w:p w:rsidR="0085338B" w:rsidRPr="005578E6" w:rsidRDefault="0085338B">
      <w:pPr>
        <w:pStyle w:val="ConsPlusNormal"/>
        <w:spacing w:before="240"/>
        <w:ind w:firstLine="540"/>
        <w:jc w:val="both"/>
      </w:pPr>
      <w:r w:rsidRPr="005578E6">
        <w:t xml:space="preserve">Понятия, используемые в настоящем Положении, применяются в значениях, определенных в государственной </w:t>
      </w:r>
      <w:hyperlink w:anchor="Par55" w:tooltip="ГОСУДАРСТВЕННАЯ ПРОГРАММА" w:history="1">
        <w:r w:rsidRPr="005578E6">
          <w:rPr>
            <w:color w:val="0000FF"/>
          </w:rPr>
          <w:t>программе</w:t>
        </w:r>
      </w:hyperlink>
      <w:r w:rsidRPr="005578E6">
        <w:t xml:space="preserve"> "Комплексное развитие сельских территорий".</w:t>
      </w:r>
    </w:p>
    <w:p w:rsidR="0085338B" w:rsidRPr="005578E6" w:rsidRDefault="0085338B">
      <w:pPr>
        <w:pStyle w:val="ConsPlusNormal"/>
        <w:spacing w:before="240"/>
        <w:ind w:firstLine="540"/>
        <w:jc w:val="both"/>
      </w:pPr>
      <w:r w:rsidRPr="005578E6">
        <w:t>3. Организатором конкурса и главным распорядителем средств областного бюджета, предусмотренных на предоставление субсидий, является администрация Губернатора Архангельской области и Правительства Архангельской области (далее - администрация).</w:t>
      </w:r>
    </w:p>
    <w:p w:rsidR="0085338B" w:rsidRPr="005578E6" w:rsidRDefault="0085338B">
      <w:pPr>
        <w:pStyle w:val="ConsPlusNormal"/>
        <w:spacing w:before="240"/>
        <w:ind w:firstLine="540"/>
        <w:jc w:val="both"/>
      </w:pPr>
      <w:r w:rsidRPr="005578E6">
        <w:t>Предоставление субсидий осуществляется администрацией в пределах бюджетных ассигнований, предусмотренных в областном бюджете,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85338B" w:rsidRPr="005578E6" w:rsidRDefault="0085338B">
      <w:pPr>
        <w:pStyle w:val="ConsPlusNormal"/>
        <w:spacing w:before="240"/>
        <w:ind w:firstLine="540"/>
        <w:jc w:val="both"/>
      </w:pPr>
      <w:r w:rsidRPr="005578E6">
        <w:t xml:space="preserve">4. Размер субсидии составляет не более 2 млн. рублей, но не более 70 процентов общей стоимости проекта. </w:t>
      </w:r>
      <w:proofErr w:type="gramStart"/>
      <w:r w:rsidRPr="005578E6">
        <w:t>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roofErr w:type="gramEnd"/>
    </w:p>
    <w:p w:rsidR="0085338B" w:rsidRPr="005578E6" w:rsidRDefault="0085338B">
      <w:pPr>
        <w:pStyle w:val="ConsPlusNormal"/>
        <w:spacing w:before="240"/>
        <w:ind w:firstLine="540"/>
        <w:jc w:val="both"/>
      </w:pPr>
      <w:r w:rsidRPr="005578E6">
        <w:t>Субсидии предоставляются за счет средств областного и федерального бюджетов.</w:t>
      </w:r>
    </w:p>
    <w:p w:rsidR="0085338B" w:rsidRPr="005578E6" w:rsidRDefault="0085338B">
      <w:pPr>
        <w:pStyle w:val="ConsPlusNormal"/>
        <w:jc w:val="both"/>
      </w:pPr>
    </w:p>
    <w:p w:rsidR="0085338B" w:rsidRPr="005578E6" w:rsidRDefault="0085338B">
      <w:pPr>
        <w:pStyle w:val="ConsPlusTitle"/>
        <w:jc w:val="center"/>
        <w:outlineLvl w:val="1"/>
      </w:pPr>
      <w:r w:rsidRPr="005578E6">
        <w:t>II. Направления и условия предоставления субсидий</w:t>
      </w:r>
    </w:p>
    <w:p w:rsidR="0085338B" w:rsidRPr="005578E6" w:rsidRDefault="0085338B">
      <w:pPr>
        <w:pStyle w:val="ConsPlusNormal"/>
        <w:jc w:val="both"/>
      </w:pPr>
    </w:p>
    <w:p w:rsidR="0085338B" w:rsidRPr="005578E6" w:rsidRDefault="0085338B">
      <w:pPr>
        <w:pStyle w:val="ConsPlusNormal"/>
        <w:ind w:firstLine="540"/>
        <w:jc w:val="both"/>
      </w:pPr>
      <w:bookmarkStart w:id="3" w:name="Par2420"/>
      <w:bookmarkEnd w:id="3"/>
      <w:r w:rsidRPr="005578E6">
        <w:t>5. Субсидии предоставляются местным бюджетам по следующим направлениям:</w:t>
      </w:r>
    </w:p>
    <w:p w:rsidR="0085338B" w:rsidRPr="005578E6" w:rsidRDefault="0085338B">
      <w:pPr>
        <w:pStyle w:val="ConsPlusNormal"/>
        <w:spacing w:before="240"/>
        <w:ind w:firstLine="540"/>
        <w:jc w:val="both"/>
      </w:pPr>
      <w:r w:rsidRPr="005578E6">
        <w:t>1)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85338B" w:rsidRPr="005578E6" w:rsidRDefault="0085338B">
      <w:pPr>
        <w:pStyle w:val="ConsPlusNormal"/>
        <w:spacing w:before="240"/>
        <w:ind w:firstLine="540"/>
        <w:jc w:val="both"/>
      </w:pPr>
      <w:r w:rsidRPr="005578E6">
        <w:t>2)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85338B" w:rsidRPr="005578E6" w:rsidRDefault="0085338B">
      <w:pPr>
        <w:pStyle w:val="ConsPlusNormal"/>
        <w:spacing w:before="240"/>
        <w:ind w:firstLine="540"/>
        <w:jc w:val="both"/>
      </w:pPr>
      <w:r w:rsidRPr="005578E6">
        <w:t>3) организация пешеходных коммуникаций, в том числе тротуаров, аллей, велосипедных дорожек, тропинок;</w:t>
      </w:r>
    </w:p>
    <w:p w:rsidR="0085338B" w:rsidRPr="005578E6" w:rsidRDefault="0085338B">
      <w:pPr>
        <w:pStyle w:val="ConsPlusNormal"/>
        <w:spacing w:before="240"/>
        <w:ind w:firstLine="540"/>
        <w:jc w:val="both"/>
      </w:pPr>
      <w:r w:rsidRPr="005578E6">
        <w:t>4) создание и обустройство мест автомобильных и велосипедных парковок;</w:t>
      </w:r>
    </w:p>
    <w:p w:rsidR="0085338B" w:rsidRPr="005578E6" w:rsidRDefault="0085338B">
      <w:pPr>
        <w:pStyle w:val="ConsPlusNormal"/>
        <w:spacing w:before="240"/>
        <w:ind w:firstLine="540"/>
        <w:jc w:val="both"/>
      </w:pPr>
      <w:r w:rsidRPr="005578E6">
        <w:t>5) ремонтно-восстановительные работы улично-дорожной сети и дворовых проездов;</w:t>
      </w:r>
    </w:p>
    <w:p w:rsidR="0085338B" w:rsidRPr="005578E6" w:rsidRDefault="0085338B">
      <w:pPr>
        <w:pStyle w:val="ConsPlusNormal"/>
        <w:spacing w:before="240"/>
        <w:ind w:firstLine="540"/>
        <w:jc w:val="both"/>
      </w:pPr>
      <w:bookmarkStart w:id="4" w:name="Par2426"/>
      <w:bookmarkEnd w:id="4"/>
      <w:proofErr w:type="gramStart"/>
      <w:r w:rsidRPr="005578E6">
        <w:t>6) организация оформления фасадов (внешнего вида) зданий (административных зданий, объектов социальной сферы, объектов инфраструктуры и другое),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roofErr w:type="gramEnd"/>
    </w:p>
    <w:p w:rsidR="0085338B" w:rsidRPr="005578E6" w:rsidRDefault="0085338B">
      <w:pPr>
        <w:pStyle w:val="ConsPlusNormal"/>
        <w:spacing w:before="240"/>
        <w:ind w:firstLine="540"/>
        <w:jc w:val="both"/>
      </w:pPr>
      <w:r w:rsidRPr="005578E6">
        <w:lastRenderedPageBreak/>
        <w:t xml:space="preserve">7) обустройство территории в целях обеспечения беспрепятственного передвижения инвалидов и других </w:t>
      </w:r>
      <w:proofErr w:type="spellStart"/>
      <w:r w:rsidRPr="005578E6">
        <w:t>маломобильных</w:t>
      </w:r>
      <w:proofErr w:type="spellEnd"/>
      <w:r w:rsidRPr="005578E6">
        <w:t xml:space="preserve"> групп населения;</w:t>
      </w:r>
    </w:p>
    <w:p w:rsidR="0085338B" w:rsidRPr="005578E6" w:rsidRDefault="0085338B">
      <w:pPr>
        <w:pStyle w:val="ConsPlusNormal"/>
        <w:spacing w:before="240"/>
        <w:ind w:firstLine="540"/>
        <w:jc w:val="both"/>
      </w:pPr>
      <w:r w:rsidRPr="005578E6">
        <w:t>8) организация ливневых стоков;</w:t>
      </w:r>
    </w:p>
    <w:p w:rsidR="0085338B" w:rsidRPr="005578E6" w:rsidRDefault="0085338B">
      <w:pPr>
        <w:pStyle w:val="ConsPlusNormal"/>
        <w:spacing w:before="240"/>
        <w:ind w:firstLine="540"/>
        <w:jc w:val="both"/>
      </w:pPr>
      <w:r w:rsidRPr="005578E6">
        <w:t>9) обустройство общественных колодцев и водоразборных колонок;</w:t>
      </w:r>
    </w:p>
    <w:p w:rsidR="0085338B" w:rsidRPr="005578E6" w:rsidRDefault="0085338B">
      <w:pPr>
        <w:pStyle w:val="ConsPlusNormal"/>
        <w:spacing w:before="240"/>
        <w:ind w:firstLine="540"/>
        <w:jc w:val="both"/>
      </w:pPr>
      <w:r w:rsidRPr="005578E6">
        <w:t>10) обустройство площадок накопления твердых коммунальных отходов;</w:t>
      </w:r>
    </w:p>
    <w:p w:rsidR="0085338B" w:rsidRPr="005578E6" w:rsidRDefault="0085338B">
      <w:pPr>
        <w:pStyle w:val="ConsPlusNormal"/>
        <w:spacing w:before="240"/>
        <w:ind w:firstLine="540"/>
        <w:jc w:val="both"/>
      </w:pPr>
      <w:r w:rsidRPr="005578E6">
        <w:t>11) сохранение и восстановление природных ландшафтов и историко-культурных памятников.</w:t>
      </w:r>
    </w:p>
    <w:p w:rsidR="0085338B" w:rsidRPr="005578E6" w:rsidRDefault="0085338B">
      <w:pPr>
        <w:pStyle w:val="ConsPlusNormal"/>
        <w:spacing w:before="240"/>
        <w:ind w:firstLine="540"/>
        <w:jc w:val="both"/>
      </w:pPr>
      <w:r w:rsidRPr="005578E6">
        <w:t>Элементы благоустройства и виды работ, включаемые в проекты, определяются постановлением администрации.</w:t>
      </w:r>
    </w:p>
    <w:p w:rsidR="0085338B" w:rsidRPr="005578E6" w:rsidRDefault="0085338B">
      <w:pPr>
        <w:pStyle w:val="ConsPlusNormal"/>
        <w:spacing w:before="240"/>
        <w:ind w:firstLine="540"/>
        <w:jc w:val="both"/>
      </w:pPr>
      <w:r w:rsidRPr="005578E6">
        <w:t>6. Проект, получивший субсидию, реализуется до 31 декабря года, в котором получена субсидия.</w:t>
      </w:r>
    </w:p>
    <w:p w:rsidR="0085338B" w:rsidRPr="005578E6" w:rsidRDefault="0085338B">
      <w:pPr>
        <w:pStyle w:val="ConsPlusNormal"/>
        <w:spacing w:before="240"/>
        <w:ind w:firstLine="540"/>
        <w:jc w:val="both"/>
      </w:pPr>
      <w:r w:rsidRPr="005578E6">
        <w:t>7. Субсидии предоставляются местным бюджетам при соблюдении следующих условий:</w:t>
      </w:r>
    </w:p>
    <w:p w:rsidR="0085338B" w:rsidRPr="005578E6" w:rsidRDefault="0085338B">
      <w:pPr>
        <w:pStyle w:val="ConsPlusNormal"/>
        <w:spacing w:before="240"/>
        <w:ind w:firstLine="540"/>
        <w:jc w:val="both"/>
      </w:pPr>
      <w:r w:rsidRPr="005578E6">
        <w:t>1) наличие муниципальной программы муниципального образования на очередной финансовый год, в которой предусмотрена реализация мероприятий по благоустройству сельских территорий;</w:t>
      </w:r>
    </w:p>
    <w:p w:rsidR="0085338B" w:rsidRPr="005578E6" w:rsidRDefault="0085338B">
      <w:pPr>
        <w:pStyle w:val="ConsPlusNormal"/>
        <w:spacing w:before="240"/>
        <w:ind w:firstLine="540"/>
        <w:jc w:val="both"/>
      </w:pPr>
      <w:bookmarkStart w:id="5" w:name="Par2438"/>
      <w:bookmarkEnd w:id="5"/>
      <w:proofErr w:type="gramStart"/>
      <w:r w:rsidRPr="005578E6">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5578E6">
        <w:t>софинансирования</w:t>
      </w:r>
      <w:proofErr w:type="spellEnd"/>
      <w:r w:rsidRPr="005578E6">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rsidRPr="005578E6">
        <w:t>софинансирования</w:t>
      </w:r>
      <w:proofErr w:type="spellEnd"/>
      <w:r w:rsidRPr="005578E6">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85338B" w:rsidRPr="005578E6" w:rsidRDefault="0085338B">
      <w:pPr>
        <w:pStyle w:val="ConsPlusNormal"/>
        <w:spacing w:before="240"/>
        <w:ind w:firstLine="540"/>
        <w:jc w:val="both"/>
      </w:pPr>
      <w:r w:rsidRPr="005578E6">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5578E6">
        <w:t>софинансирования</w:t>
      </w:r>
      <w:proofErr w:type="spellEnd"/>
      <w:r w:rsidRPr="005578E6">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85338B" w:rsidRPr="005578E6" w:rsidRDefault="0085338B">
      <w:pPr>
        <w:pStyle w:val="ConsPlusNormal"/>
        <w:spacing w:before="240"/>
        <w:ind w:firstLine="540"/>
        <w:jc w:val="both"/>
      </w:pPr>
      <w:proofErr w:type="gramStart"/>
      <w:r w:rsidRPr="005578E6">
        <w:t xml:space="preserve">4) возврат муниципальным образованием средств субсидии в случае, предусмотренном </w:t>
      </w:r>
      <w:hyperlink r:id="rId28" w:history="1">
        <w:r w:rsidRPr="005578E6">
          <w:rPr>
            <w:color w:val="0000FF"/>
          </w:rPr>
          <w:t>пунктом 17</w:t>
        </w:r>
      </w:hyperlink>
      <w:r w:rsidRPr="005578E6">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29" w:history="1">
        <w:r w:rsidRPr="005578E6">
          <w:rPr>
            <w:color w:val="0000FF"/>
          </w:rPr>
          <w:t>постановлением</w:t>
        </w:r>
      </w:hyperlink>
      <w:r w:rsidRPr="005578E6">
        <w:t xml:space="preserve"> Правительства Архангельской области от 26 декабря 2017 года N 637-пп (далее - общие правила);</w:t>
      </w:r>
      <w:proofErr w:type="gramEnd"/>
    </w:p>
    <w:p w:rsidR="0085338B" w:rsidRPr="005578E6" w:rsidRDefault="0085338B">
      <w:pPr>
        <w:pStyle w:val="ConsPlusNormal"/>
        <w:spacing w:before="240"/>
        <w:ind w:firstLine="540"/>
        <w:jc w:val="both"/>
      </w:pPr>
      <w:r w:rsidRPr="005578E6">
        <w:t xml:space="preserve">5) наличие проектной документации с положительным заключением государственной экспертизы проектной документации и результатов инженерных изысканий в объеме проверки достоверности определения сметной стоимости в случаях, установленных </w:t>
      </w:r>
      <w:hyperlink r:id="rId30" w:history="1">
        <w:r w:rsidRPr="005578E6">
          <w:rPr>
            <w:color w:val="0000FF"/>
          </w:rPr>
          <w:t>частью 2 статьи 8.3</w:t>
        </w:r>
      </w:hyperlink>
      <w:r w:rsidRPr="005578E6">
        <w:t xml:space="preserve"> и </w:t>
      </w:r>
      <w:hyperlink r:id="rId31" w:history="1">
        <w:r w:rsidRPr="005578E6">
          <w:rPr>
            <w:color w:val="0000FF"/>
          </w:rPr>
          <w:t>статьей 49</w:t>
        </w:r>
      </w:hyperlink>
      <w:r w:rsidRPr="005578E6">
        <w:t xml:space="preserve"> Градостроительного кодекса Российской Федерации;</w:t>
      </w:r>
    </w:p>
    <w:p w:rsidR="0085338B" w:rsidRPr="005578E6" w:rsidRDefault="0085338B">
      <w:pPr>
        <w:pStyle w:val="ConsPlusNormal"/>
        <w:spacing w:before="240"/>
        <w:ind w:firstLine="540"/>
        <w:jc w:val="both"/>
      </w:pPr>
      <w:proofErr w:type="gramStart"/>
      <w:r w:rsidRPr="005578E6">
        <w:t>7) благоустройство территории (этап работ) не осуществлялось в рамках регионального проекта "Формирование комфортной городской среды) (Архангельская область)".</w:t>
      </w:r>
      <w:proofErr w:type="gramEnd"/>
    </w:p>
    <w:p w:rsidR="0085338B" w:rsidRPr="005578E6" w:rsidRDefault="0085338B">
      <w:pPr>
        <w:pStyle w:val="ConsPlusNormal"/>
        <w:jc w:val="both"/>
      </w:pPr>
    </w:p>
    <w:p w:rsidR="0085338B" w:rsidRPr="005578E6" w:rsidRDefault="0085338B">
      <w:pPr>
        <w:pStyle w:val="ConsPlusTitle"/>
        <w:jc w:val="center"/>
        <w:outlineLvl w:val="1"/>
      </w:pPr>
      <w:r w:rsidRPr="005578E6">
        <w:t>III. Порядок предоставления субсидий</w:t>
      </w:r>
    </w:p>
    <w:p w:rsidR="0085338B" w:rsidRPr="005578E6" w:rsidRDefault="0085338B">
      <w:pPr>
        <w:pStyle w:val="ConsPlusNormal"/>
        <w:jc w:val="both"/>
      </w:pPr>
    </w:p>
    <w:p w:rsidR="0085338B" w:rsidRPr="005578E6" w:rsidRDefault="0085338B">
      <w:pPr>
        <w:pStyle w:val="ConsPlusNormal"/>
        <w:ind w:firstLine="540"/>
        <w:jc w:val="both"/>
      </w:pPr>
      <w:r w:rsidRPr="005578E6">
        <w:t>8. Администрация в лице департамента по внутренней политике и местному самоуправлению (далее - департамент) при проведении конкурса последовательно осуществляет следующие действия:</w:t>
      </w:r>
    </w:p>
    <w:p w:rsidR="0085338B" w:rsidRPr="005578E6" w:rsidRDefault="0085338B">
      <w:pPr>
        <w:pStyle w:val="ConsPlusNormal"/>
        <w:spacing w:before="240"/>
        <w:ind w:firstLine="540"/>
        <w:jc w:val="both"/>
      </w:pPr>
      <w:r w:rsidRPr="005578E6">
        <w:t>1) готовит информационное сообщение о проведении конкурса (далее - информационное сообщение) и размещает его в информационно-телекоммуникационной сети "Интернет" на официальном сайте Правительства Архангельской области;</w:t>
      </w:r>
    </w:p>
    <w:p w:rsidR="0085338B" w:rsidRPr="005578E6" w:rsidRDefault="0085338B">
      <w:pPr>
        <w:pStyle w:val="ConsPlusNormal"/>
        <w:spacing w:before="240"/>
        <w:ind w:firstLine="540"/>
        <w:jc w:val="both"/>
      </w:pPr>
      <w:r w:rsidRPr="005578E6">
        <w:t xml:space="preserve">2) осуществляет прием и регистрацию конкурсной документации, предусмотренной </w:t>
      </w:r>
      <w:hyperlink w:anchor="Par2468" w:tooltip="10. Для участия в конкурсе органы местного самоуправления представляют в департамент следующие документы (далее - конкурсная документация):" w:history="1">
        <w:r w:rsidRPr="005578E6">
          <w:rPr>
            <w:color w:val="0000FF"/>
          </w:rPr>
          <w:t>пунктом 10</w:t>
        </w:r>
      </w:hyperlink>
      <w:r w:rsidRPr="005578E6">
        <w:t xml:space="preserve"> настоящего Положения;</w:t>
      </w:r>
    </w:p>
    <w:p w:rsidR="0085338B" w:rsidRPr="005578E6" w:rsidRDefault="0085338B">
      <w:pPr>
        <w:pStyle w:val="ConsPlusNormal"/>
        <w:spacing w:before="240"/>
        <w:ind w:firstLine="540"/>
        <w:jc w:val="both"/>
      </w:pPr>
      <w:r w:rsidRPr="005578E6">
        <w:t xml:space="preserve">3) проверяет конкурсную документацию, предусмотренную </w:t>
      </w:r>
      <w:hyperlink w:anchor="Par2468" w:tooltip="10. Для участия в конкурсе органы местного самоуправления представляют в департамент следующие документы (далее - конкурсная документация):" w:history="1">
        <w:r w:rsidRPr="005578E6">
          <w:rPr>
            <w:color w:val="0000FF"/>
          </w:rPr>
          <w:t>пунктом 10</w:t>
        </w:r>
      </w:hyperlink>
      <w:r w:rsidRPr="005578E6">
        <w:t xml:space="preserve"> настоящего Положения, на соответствие требованиям, установленным указанным пунктом;</w:t>
      </w:r>
    </w:p>
    <w:p w:rsidR="0085338B" w:rsidRPr="005578E6" w:rsidRDefault="0085338B">
      <w:pPr>
        <w:pStyle w:val="ConsPlusNormal"/>
        <w:spacing w:before="240"/>
        <w:ind w:firstLine="540"/>
        <w:jc w:val="both"/>
      </w:pPr>
      <w:r w:rsidRPr="005578E6">
        <w:t>4) готовит материалы на заседание конкурсной комиссии и вносит их для рассмотрения на заседании конкурсной комиссии;</w:t>
      </w:r>
    </w:p>
    <w:p w:rsidR="0085338B" w:rsidRPr="005578E6" w:rsidRDefault="0085338B">
      <w:pPr>
        <w:pStyle w:val="ConsPlusNormal"/>
        <w:spacing w:before="240"/>
        <w:ind w:firstLine="540"/>
        <w:jc w:val="both"/>
      </w:pPr>
      <w:r w:rsidRPr="005578E6">
        <w:t>5) оповещает членов конкурсной комиссии о времени и месте проведения заседания конкурсной комиссии;</w:t>
      </w:r>
    </w:p>
    <w:p w:rsidR="0085338B" w:rsidRPr="005578E6" w:rsidRDefault="0085338B">
      <w:pPr>
        <w:pStyle w:val="ConsPlusNormal"/>
        <w:spacing w:before="240"/>
        <w:ind w:firstLine="540"/>
        <w:jc w:val="both"/>
      </w:pPr>
      <w:r w:rsidRPr="005578E6">
        <w:t>6) осуществляет организационно-техническое обеспечение деятельности конкурсной комиссии;</w:t>
      </w:r>
    </w:p>
    <w:p w:rsidR="0085338B" w:rsidRPr="005578E6" w:rsidRDefault="0085338B">
      <w:pPr>
        <w:pStyle w:val="ConsPlusNormal"/>
        <w:spacing w:before="240"/>
        <w:ind w:firstLine="540"/>
        <w:jc w:val="both"/>
      </w:pPr>
      <w:r w:rsidRPr="005578E6">
        <w:t>7) обеспечивает хранение протоколов заседаний и других материалов конкурсной комиссии;</w:t>
      </w:r>
    </w:p>
    <w:p w:rsidR="0085338B" w:rsidRPr="005578E6" w:rsidRDefault="0085338B">
      <w:pPr>
        <w:pStyle w:val="ConsPlusNormal"/>
        <w:spacing w:before="240"/>
        <w:ind w:firstLine="540"/>
        <w:jc w:val="both"/>
      </w:pPr>
      <w:r w:rsidRPr="005578E6">
        <w:t>8) на основании протокола заседания конкурсной комиссии в течение 30 календарных дней со дня проведения заседания конкурсной комиссии готовит проект постановления Правительства Архангельской области о распределении субсидий местным бюджетам (далее - постановление).</w:t>
      </w:r>
    </w:p>
    <w:p w:rsidR="0085338B" w:rsidRPr="005578E6" w:rsidRDefault="0085338B">
      <w:pPr>
        <w:pStyle w:val="ConsPlusNormal"/>
        <w:spacing w:before="240"/>
        <w:ind w:firstLine="540"/>
        <w:jc w:val="both"/>
      </w:pPr>
      <w:r w:rsidRPr="005578E6">
        <w:t>9. Информационное сообщение должно содержать следующие сведения:</w:t>
      </w:r>
    </w:p>
    <w:p w:rsidR="0085338B" w:rsidRPr="005578E6" w:rsidRDefault="0085338B">
      <w:pPr>
        <w:pStyle w:val="ConsPlusNormal"/>
        <w:spacing w:before="240"/>
        <w:ind w:firstLine="540"/>
        <w:jc w:val="both"/>
      </w:pPr>
      <w:r w:rsidRPr="005578E6">
        <w:t xml:space="preserve">1) место и время приема конкурсной документации, предусмотренной </w:t>
      </w:r>
      <w:hyperlink w:anchor="Par2468" w:tooltip="10. Для участия в конкурсе органы местного самоуправления представляют в департамент следующие документы (далее - конкурсная документация):" w:history="1">
        <w:r w:rsidRPr="005578E6">
          <w:rPr>
            <w:color w:val="0000FF"/>
          </w:rPr>
          <w:t>пунктом 10</w:t>
        </w:r>
      </w:hyperlink>
      <w:r w:rsidRPr="005578E6">
        <w:t xml:space="preserve"> настоящего Положения;</w:t>
      </w:r>
    </w:p>
    <w:p w:rsidR="0085338B" w:rsidRPr="005578E6" w:rsidRDefault="0085338B">
      <w:pPr>
        <w:pStyle w:val="ConsPlusNormal"/>
        <w:spacing w:before="240"/>
        <w:ind w:firstLine="540"/>
        <w:jc w:val="both"/>
      </w:pPr>
      <w:r w:rsidRPr="005578E6">
        <w:t>2) срок, до истечения которого принимается конкурсная документация;</w:t>
      </w:r>
    </w:p>
    <w:p w:rsidR="0085338B" w:rsidRPr="005578E6" w:rsidRDefault="0085338B">
      <w:pPr>
        <w:pStyle w:val="ConsPlusNormal"/>
        <w:spacing w:before="240"/>
        <w:ind w:firstLine="540"/>
        <w:jc w:val="both"/>
      </w:pPr>
      <w:r w:rsidRPr="005578E6">
        <w:t>3) состав конкурсной документации;</w:t>
      </w:r>
    </w:p>
    <w:p w:rsidR="0085338B" w:rsidRPr="005578E6" w:rsidRDefault="0085338B">
      <w:pPr>
        <w:pStyle w:val="ConsPlusNormal"/>
        <w:spacing w:before="240"/>
        <w:ind w:firstLine="540"/>
        <w:jc w:val="both"/>
      </w:pPr>
      <w:r w:rsidRPr="005578E6">
        <w:t>4) наименование, адрес и контактная информация департамента;</w:t>
      </w:r>
    </w:p>
    <w:p w:rsidR="0085338B" w:rsidRPr="005578E6" w:rsidRDefault="0085338B">
      <w:pPr>
        <w:pStyle w:val="ConsPlusNormal"/>
        <w:spacing w:before="240"/>
        <w:ind w:firstLine="540"/>
        <w:jc w:val="both"/>
      </w:pPr>
      <w:r w:rsidRPr="005578E6">
        <w:t>5) дата, время и место проведения конкурса;</w:t>
      </w:r>
    </w:p>
    <w:p w:rsidR="0085338B" w:rsidRPr="005578E6" w:rsidRDefault="0085338B">
      <w:pPr>
        <w:pStyle w:val="ConsPlusNormal"/>
        <w:spacing w:before="240"/>
        <w:ind w:firstLine="540"/>
        <w:jc w:val="both"/>
      </w:pPr>
      <w:r w:rsidRPr="005578E6">
        <w:t xml:space="preserve">6) образец </w:t>
      </w:r>
      <w:hyperlink w:anchor="Par2566" w:tooltip="ЗАЯВКА" w:history="1">
        <w:r w:rsidRPr="005578E6">
          <w:rPr>
            <w:color w:val="0000FF"/>
          </w:rPr>
          <w:t>заявки</w:t>
        </w:r>
      </w:hyperlink>
      <w:r w:rsidRPr="005578E6">
        <w:t xml:space="preserve"> на участие в конкурсе по форме согласно приложению N 1 к настоящему Положению;</w:t>
      </w:r>
    </w:p>
    <w:p w:rsidR="0085338B" w:rsidRPr="005578E6" w:rsidRDefault="0085338B">
      <w:pPr>
        <w:pStyle w:val="ConsPlusNormal"/>
        <w:spacing w:before="240"/>
        <w:ind w:firstLine="540"/>
        <w:jc w:val="both"/>
      </w:pPr>
      <w:r w:rsidRPr="005578E6">
        <w:t>7) проект соглашения.</w:t>
      </w:r>
    </w:p>
    <w:p w:rsidR="0085338B" w:rsidRPr="005578E6" w:rsidRDefault="0085338B">
      <w:pPr>
        <w:pStyle w:val="ConsPlusNormal"/>
        <w:spacing w:before="240"/>
        <w:ind w:firstLine="540"/>
        <w:jc w:val="both"/>
      </w:pPr>
      <w:bookmarkStart w:id="6" w:name="Par2468"/>
      <w:bookmarkEnd w:id="6"/>
      <w:r w:rsidRPr="005578E6">
        <w:t>10. Для участия в конкурсе органы местного самоуправления представляют в департамент следующие документы (далее - конкурсная документация):</w:t>
      </w:r>
    </w:p>
    <w:p w:rsidR="0085338B" w:rsidRPr="005578E6" w:rsidRDefault="0085338B">
      <w:pPr>
        <w:pStyle w:val="ConsPlusNormal"/>
        <w:spacing w:before="240"/>
        <w:ind w:firstLine="540"/>
        <w:jc w:val="both"/>
      </w:pPr>
      <w:r w:rsidRPr="005578E6">
        <w:t xml:space="preserve">1) </w:t>
      </w:r>
      <w:hyperlink w:anchor="Par2566" w:tooltip="ЗАЯВКА" w:history="1">
        <w:r w:rsidRPr="005578E6">
          <w:rPr>
            <w:color w:val="0000FF"/>
          </w:rPr>
          <w:t>заявку</w:t>
        </w:r>
      </w:hyperlink>
      <w:r w:rsidRPr="005578E6">
        <w:t xml:space="preserve"> на участие в конкурсе по форме согласно приложению N 1 к настоящему </w:t>
      </w:r>
      <w:r w:rsidRPr="005578E6">
        <w:lastRenderedPageBreak/>
        <w:t>Положению;</w:t>
      </w:r>
    </w:p>
    <w:p w:rsidR="0085338B" w:rsidRPr="005578E6" w:rsidRDefault="0085338B">
      <w:pPr>
        <w:pStyle w:val="ConsPlusNormal"/>
        <w:spacing w:before="240"/>
        <w:ind w:firstLine="540"/>
        <w:jc w:val="both"/>
      </w:pPr>
      <w:bookmarkStart w:id="7" w:name="Par2470"/>
      <w:bookmarkEnd w:id="7"/>
      <w:r w:rsidRPr="005578E6">
        <w:t xml:space="preserve">2) копию утвержденной муниципальной программы, подтверждающей </w:t>
      </w:r>
      <w:proofErr w:type="spellStart"/>
      <w:r w:rsidRPr="005578E6">
        <w:t>софинансирование</w:t>
      </w:r>
      <w:proofErr w:type="spellEnd"/>
      <w:r w:rsidRPr="005578E6">
        <w:t xml:space="preserve"> мероприятия в размере, указанном в </w:t>
      </w:r>
      <w:hyperlink w:anchor="Par2438"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sidRPr="005578E6">
          <w:rPr>
            <w:color w:val="0000FF"/>
          </w:rPr>
          <w:t>подпункте 2 пункта 7</w:t>
        </w:r>
      </w:hyperlink>
      <w:r w:rsidRPr="005578E6">
        <w:t xml:space="preserve"> настоящего Положения;</w:t>
      </w:r>
    </w:p>
    <w:p w:rsidR="0085338B" w:rsidRPr="005578E6" w:rsidRDefault="0085338B">
      <w:pPr>
        <w:pStyle w:val="ConsPlusNormal"/>
        <w:spacing w:before="240"/>
        <w:ind w:firstLine="540"/>
        <w:jc w:val="both"/>
      </w:pPr>
      <w:proofErr w:type="gramStart"/>
      <w:r w:rsidRPr="005578E6">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rsidRPr="005578E6">
        <w:t>софинансирования</w:t>
      </w:r>
      <w:proofErr w:type="spellEnd"/>
      <w:r w:rsidRPr="005578E6">
        <w:t xml:space="preserve"> которых предоставляется субсидия, в объеме, необходимом для их исполнения, или гарантийное письмо главы муниципального образования о выделении средств местного бюджета в рамках реализации муниципальной программы</w:t>
      </w:r>
      <w:proofErr w:type="gramEnd"/>
      <w:r w:rsidRPr="005578E6">
        <w:t xml:space="preserve"> на мероприятие в размере, указанном в </w:t>
      </w:r>
      <w:hyperlink w:anchor="Par2438"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sidRPr="005578E6">
          <w:rPr>
            <w:color w:val="0000FF"/>
          </w:rPr>
          <w:t>подпункте 2 пункта 7</w:t>
        </w:r>
      </w:hyperlink>
      <w:r w:rsidRPr="005578E6">
        <w:t xml:space="preserve"> настоящего Положения;</w:t>
      </w:r>
    </w:p>
    <w:p w:rsidR="0085338B" w:rsidRPr="005578E6" w:rsidRDefault="0085338B">
      <w:pPr>
        <w:pStyle w:val="ConsPlusNormal"/>
        <w:spacing w:before="240"/>
        <w:ind w:firstLine="540"/>
        <w:jc w:val="both"/>
      </w:pPr>
      <w:bookmarkStart w:id="8" w:name="Par2473"/>
      <w:bookmarkEnd w:id="8"/>
      <w:r w:rsidRPr="005578E6">
        <w:t xml:space="preserve">4) копию проектной документации с положительным заключением государственной экспертизы проектной документации и результатов инженерных изысканий в объеме проверки достоверности определения сметной стоимости в случаях, установленных </w:t>
      </w:r>
      <w:hyperlink r:id="rId32" w:history="1">
        <w:r w:rsidRPr="005578E6">
          <w:rPr>
            <w:color w:val="0000FF"/>
          </w:rPr>
          <w:t>частью 2 статьи 8.3</w:t>
        </w:r>
      </w:hyperlink>
      <w:r w:rsidRPr="005578E6">
        <w:t xml:space="preserve"> и </w:t>
      </w:r>
      <w:hyperlink r:id="rId33" w:history="1">
        <w:r w:rsidRPr="005578E6">
          <w:rPr>
            <w:color w:val="0000FF"/>
          </w:rPr>
          <w:t>статьей 49</w:t>
        </w:r>
      </w:hyperlink>
      <w:r w:rsidRPr="005578E6">
        <w:t xml:space="preserve"> Градостроительного кодекса Российской Федерации;</w:t>
      </w:r>
    </w:p>
    <w:p w:rsidR="0085338B" w:rsidRPr="005578E6" w:rsidRDefault="0085338B">
      <w:pPr>
        <w:pStyle w:val="ConsPlusNormal"/>
        <w:spacing w:before="240"/>
        <w:ind w:firstLine="540"/>
        <w:jc w:val="both"/>
      </w:pPr>
      <w:r w:rsidRPr="005578E6">
        <w:t xml:space="preserve">5) документы, подтверждающие право муниципальной собственности муниципального образования, в случае использования субсидии по направлению, предусмотренному </w:t>
      </w:r>
      <w:hyperlink w:anchor="Par2426" w:tooltip="6) организация оформления фасадов (внешнего вида) зданий (административных зданий, объектов социальной сферы, объектов инфраструктуры и другое), находящихся в муниципальной собственности, а также установка (обустройство) ограждений, прилегающих к общественным " w:history="1">
        <w:r w:rsidRPr="005578E6">
          <w:rPr>
            <w:color w:val="0000FF"/>
          </w:rPr>
          <w:t>подпунктом 6 пункта 5</w:t>
        </w:r>
      </w:hyperlink>
      <w:r w:rsidRPr="005578E6">
        <w:t xml:space="preserve"> настоящего Положения;</w:t>
      </w:r>
    </w:p>
    <w:p w:rsidR="0085338B" w:rsidRPr="005578E6" w:rsidRDefault="0085338B">
      <w:pPr>
        <w:pStyle w:val="ConsPlusNormal"/>
        <w:spacing w:before="240"/>
        <w:ind w:firstLine="540"/>
        <w:jc w:val="both"/>
      </w:pPr>
      <w:proofErr w:type="gramStart"/>
      <w:r w:rsidRPr="005578E6">
        <w:t>6) документ, подтверждающий, что благоустройство территории (этап работ) не осуществлялось в рамках регионального проекта "Формирование комфортной городской среды) (Архангельская область)";</w:t>
      </w:r>
      <w:proofErr w:type="gramEnd"/>
    </w:p>
    <w:p w:rsidR="0085338B" w:rsidRPr="005578E6" w:rsidRDefault="0085338B">
      <w:pPr>
        <w:pStyle w:val="ConsPlusNormal"/>
        <w:spacing w:before="240"/>
        <w:ind w:firstLine="540"/>
        <w:jc w:val="both"/>
      </w:pPr>
      <w:r w:rsidRPr="005578E6">
        <w:t xml:space="preserve">Документы, указанные в </w:t>
      </w:r>
      <w:hyperlink w:anchor="Par2470" w:tooltip="2) копию утвержденной муниципальной программы, подтверждающей софинансирование мероприятия в размере, указанном в подпункте 2 пункта 7 настоящего Положения;" w:history="1">
        <w:r w:rsidRPr="005578E6">
          <w:rPr>
            <w:color w:val="0000FF"/>
          </w:rPr>
          <w:t>подпунктах 2</w:t>
        </w:r>
      </w:hyperlink>
      <w:r w:rsidRPr="005578E6">
        <w:t xml:space="preserve"> и </w:t>
      </w:r>
      <w:hyperlink w:anchor="Par2473" w:tooltip="4) копию проектной документации с положительным заключением государственной экспертизы проектной документации и результатов инженерных изысканий в объеме проверки достоверности определения сметной стоимости в случаях, установленных частью 2 статьи 8.3 и статье" w:history="1">
        <w:r w:rsidRPr="005578E6">
          <w:rPr>
            <w:color w:val="0000FF"/>
          </w:rPr>
          <w:t>4</w:t>
        </w:r>
      </w:hyperlink>
      <w:r w:rsidRPr="005578E6">
        <w:t xml:space="preserve"> настоящего пункта, должны быть заверены в установленном законодательством Российской Федерации порядке.</w:t>
      </w:r>
    </w:p>
    <w:p w:rsidR="0085338B" w:rsidRPr="005578E6" w:rsidRDefault="0085338B">
      <w:pPr>
        <w:pStyle w:val="ConsPlusNormal"/>
        <w:spacing w:before="240"/>
        <w:ind w:firstLine="540"/>
        <w:jc w:val="both"/>
      </w:pPr>
      <w:r w:rsidRPr="005578E6">
        <w:t>Органы местного самоуправления несут ответственность за достоверность и правильность оформления документов, указанных в настоящем пункте.</w:t>
      </w:r>
    </w:p>
    <w:p w:rsidR="0085338B" w:rsidRPr="005578E6" w:rsidRDefault="0085338B">
      <w:pPr>
        <w:pStyle w:val="ConsPlusNormal"/>
        <w:spacing w:before="240"/>
        <w:ind w:firstLine="540"/>
        <w:jc w:val="both"/>
      </w:pPr>
      <w:bookmarkStart w:id="9" w:name="Par2483"/>
      <w:bookmarkEnd w:id="9"/>
      <w:r w:rsidRPr="005578E6">
        <w:t>11. Администрация в течение трех рабочих дней со дня получения конкурсной документации принимает одно из следующих решений:</w:t>
      </w:r>
    </w:p>
    <w:p w:rsidR="0085338B" w:rsidRPr="005578E6" w:rsidRDefault="0085338B">
      <w:pPr>
        <w:pStyle w:val="ConsPlusNormal"/>
        <w:spacing w:before="240"/>
        <w:ind w:firstLine="540"/>
        <w:jc w:val="both"/>
      </w:pPr>
      <w:bookmarkStart w:id="10" w:name="Par2484"/>
      <w:bookmarkEnd w:id="10"/>
      <w:r w:rsidRPr="005578E6">
        <w:t>1) о допуске органа местного самоуправления к участию в конкурсе;</w:t>
      </w:r>
    </w:p>
    <w:p w:rsidR="0085338B" w:rsidRPr="005578E6" w:rsidRDefault="0085338B">
      <w:pPr>
        <w:pStyle w:val="ConsPlusNormal"/>
        <w:spacing w:before="240"/>
        <w:ind w:firstLine="540"/>
        <w:jc w:val="both"/>
      </w:pPr>
      <w:bookmarkStart w:id="11" w:name="Par2485"/>
      <w:bookmarkEnd w:id="11"/>
      <w:r w:rsidRPr="005578E6">
        <w:t>2) об отказе в допуске органа местного самоуправления к участию в конкурсе.</w:t>
      </w:r>
    </w:p>
    <w:p w:rsidR="0085338B" w:rsidRPr="005578E6" w:rsidRDefault="0085338B">
      <w:pPr>
        <w:pStyle w:val="ConsPlusNormal"/>
        <w:spacing w:before="240"/>
        <w:ind w:firstLine="540"/>
        <w:jc w:val="both"/>
      </w:pPr>
      <w:bookmarkStart w:id="12" w:name="Par2486"/>
      <w:bookmarkEnd w:id="12"/>
      <w:r w:rsidRPr="005578E6">
        <w:t xml:space="preserve">12. Решение, предусмотренное </w:t>
      </w:r>
      <w:hyperlink w:anchor="Par2485" w:tooltip="2) об отказе в допуске органа местного самоуправления к участию в конкурсе." w:history="1">
        <w:r w:rsidRPr="005578E6">
          <w:rPr>
            <w:color w:val="0000FF"/>
          </w:rPr>
          <w:t>подпунктом 2 пункта 11</w:t>
        </w:r>
      </w:hyperlink>
      <w:r w:rsidRPr="005578E6">
        <w:t xml:space="preserve"> настоящего Положения, принимается в следующих случаях:</w:t>
      </w:r>
    </w:p>
    <w:p w:rsidR="0085338B" w:rsidRPr="005578E6" w:rsidRDefault="0085338B">
      <w:pPr>
        <w:pStyle w:val="ConsPlusNormal"/>
        <w:spacing w:before="240"/>
        <w:ind w:firstLine="540"/>
        <w:jc w:val="both"/>
      </w:pPr>
      <w:bookmarkStart w:id="13" w:name="Par2487"/>
      <w:bookmarkEnd w:id="13"/>
      <w:r w:rsidRPr="005578E6">
        <w:t>1) конкурсная документация представлена с нарушением срока, установленного информационным сообщением;</w:t>
      </w:r>
    </w:p>
    <w:p w:rsidR="0085338B" w:rsidRPr="005578E6" w:rsidRDefault="0085338B">
      <w:pPr>
        <w:pStyle w:val="ConsPlusNormal"/>
        <w:spacing w:before="240"/>
        <w:ind w:firstLine="540"/>
        <w:jc w:val="both"/>
      </w:pPr>
      <w:r w:rsidRPr="005578E6">
        <w:t xml:space="preserve">2) конкурсная документация представлена не в полном объеме в соответствии с </w:t>
      </w:r>
      <w:hyperlink w:anchor="Par2468" w:tooltip="10. Для участия в конкурсе органы местного самоуправления представляют в департамент следующие документы (далее - конкурсная документация):" w:history="1">
        <w:r w:rsidRPr="005578E6">
          <w:rPr>
            <w:color w:val="0000FF"/>
          </w:rPr>
          <w:t>пунктом 10</w:t>
        </w:r>
      </w:hyperlink>
      <w:r w:rsidRPr="005578E6">
        <w:t xml:space="preserve"> настоящего Положения;</w:t>
      </w:r>
    </w:p>
    <w:p w:rsidR="0085338B" w:rsidRPr="005578E6" w:rsidRDefault="0085338B">
      <w:pPr>
        <w:pStyle w:val="ConsPlusNormal"/>
        <w:spacing w:before="240"/>
        <w:ind w:firstLine="540"/>
        <w:jc w:val="both"/>
      </w:pPr>
      <w:r w:rsidRPr="005578E6">
        <w:t>3) представление конкурсной документации, содержащей недостоверные сведения;</w:t>
      </w:r>
    </w:p>
    <w:p w:rsidR="0085338B" w:rsidRPr="005578E6" w:rsidRDefault="0085338B">
      <w:pPr>
        <w:pStyle w:val="ConsPlusNormal"/>
        <w:spacing w:before="240"/>
        <w:ind w:firstLine="540"/>
        <w:jc w:val="both"/>
      </w:pPr>
      <w:r w:rsidRPr="005578E6">
        <w:t xml:space="preserve">4) конкурсная документация оформлена с нарушением требований, установленных </w:t>
      </w:r>
      <w:hyperlink w:anchor="Par2468" w:tooltip="10. Для участия в конкурсе органы местного самоуправления представляют в департамент следующие документы (далее - конкурсная документация):" w:history="1">
        <w:r w:rsidRPr="005578E6">
          <w:rPr>
            <w:color w:val="0000FF"/>
          </w:rPr>
          <w:t>пунктом 10</w:t>
        </w:r>
      </w:hyperlink>
      <w:r w:rsidRPr="005578E6">
        <w:t xml:space="preserve"> настоящего Положения;</w:t>
      </w:r>
    </w:p>
    <w:p w:rsidR="0085338B" w:rsidRPr="005578E6" w:rsidRDefault="0085338B">
      <w:pPr>
        <w:pStyle w:val="ConsPlusNormal"/>
        <w:spacing w:before="240"/>
        <w:ind w:firstLine="540"/>
        <w:jc w:val="both"/>
      </w:pPr>
      <w:r w:rsidRPr="005578E6">
        <w:lastRenderedPageBreak/>
        <w:t xml:space="preserve">5) заявитель не соответствует требованиям, установленным </w:t>
      </w:r>
      <w:hyperlink w:anchor="Par2399" w:tooltip="1. Настоящее Положение, разработанное в соответствии со статьей 139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реализацию мероприятий по благоуст" w:history="1">
        <w:r w:rsidRPr="005578E6">
          <w:rPr>
            <w:color w:val="0000FF"/>
          </w:rPr>
          <w:t>абзацем четвертым пункта 1</w:t>
        </w:r>
      </w:hyperlink>
      <w:r w:rsidRPr="005578E6">
        <w:t xml:space="preserve"> настоящего Положения;</w:t>
      </w:r>
    </w:p>
    <w:p w:rsidR="0085338B" w:rsidRPr="005578E6" w:rsidRDefault="0085338B">
      <w:pPr>
        <w:pStyle w:val="ConsPlusNormal"/>
        <w:spacing w:before="240"/>
        <w:ind w:firstLine="540"/>
        <w:jc w:val="both"/>
      </w:pPr>
      <w:bookmarkStart w:id="14" w:name="Par2492"/>
      <w:bookmarkEnd w:id="14"/>
      <w:r w:rsidRPr="005578E6">
        <w:t xml:space="preserve">6) проект не соответствует направлениям, установленным </w:t>
      </w:r>
      <w:hyperlink w:anchor="Par2420" w:tooltip="5. Субсидии предоставляются местным бюджетам по следующим направлениям:" w:history="1">
        <w:r w:rsidRPr="005578E6">
          <w:rPr>
            <w:color w:val="0000FF"/>
          </w:rPr>
          <w:t>пунктом 5</w:t>
        </w:r>
      </w:hyperlink>
      <w:r w:rsidRPr="005578E6">
        <w:t xml:space="preserve"> настоящего Положения.</w:t>
      </w:r>
    </w:p>
    <w:p w:rsidR="0085338B" w:rsidRPr="005578E6" w:rsidRDefault="0085338B">
      <w:pPr>
        <w:pStyle w:val="ConsPlusNormal"/>
        <w:spacing w:before="240"/>
        <w:ind w:firstLine="540"/>
        <w:jc w:val="both"/>
      </w:pPr>
      <w:r w:rsidRPr="005578E6">
        <w:t xml:space="preserve">При наличии оснований, предусмотренных </w:t>
      </w:r>
      <w:hyperlink w:anchor="Par2487" w:tooltip="1) конкурсная документация представлена с нарушением срока, установленного информационным сообщением;" w:history="1">
        <w:r w:rsidRPr="005578E6">
          <w:rPr>
            <w:color w:val="0000FF"/>
          </w:rPr>
          <w:t>подпунктами 1</w:t>
        </w:r>
      </w:hyperlink>
      <w:r w:rsidRPr="005578E6">
        <w:t xml:space="preserve"> - </w:t>
      </w:r>
      <w:hyperlink w:anchor="Par2492" w:tooltip="6) проект не соответствует направлениям, установленным пунктом 5 настоящего Положения." w:history="1">
        <w:r w:rsidRPr="005578E6">
          <w:rPr>
            <w:color w:val="0000FF"/>
          </w:rPr>
          <w:t>6</w:t>
        </w:r>
      </w:hyperlink>
      <w:r w:rsidRPr="005578E6">
        <w:t xml:space="preserve"> настоящего пункта, конкурсная документация на заседании конкурсной комиссии не рассматривается и возвращается органу местного самоуправления в течение 14 рабочих дней со дня принятия администрацией решения, указанного в </w:t>
      </w:r>
      <w:hyperlink w:anchor="Par2485" w:tooltip="2) об отказе в допуске органа местного самоуправления к участию в конкурсе." w:history="1">
        <w:r w:rsidRPr="005578E6">
          <w:rPr>
            <w:color w:val="0000FF"/>
          </w:rPr>
          <w:t>подпункте 2 пункта 11</w:t>
        </w:r>
      </w:hyperlink>
      <w:r w:rsidRPr="005578E6">
        <w:t xml:space="preserve"> настоящего Положения.</w:t>
      </w:r>
    </w:p>
    <w:p w:rsidR="0085338B" w:rsidRPr="005578E6" w:rsidRDefault="0085338B">
      <w:pPr>
        <w:pStyle w:val="ConsPlusNormal"/>
        <w:spacing w:before="240"/>
        <w:ind w:firstLine="540"/>
        <w:jc w:val="both"/>
      </w:pPr>
      <w:r w:rsidRPr="005578E6">
        <w:t xml:space="preserve">Решение администрации, указанное в </w:t>
      </w:r>
      <w:hyperlink w:anchor="Par2485" w:tooltip="2) об отказе в допуске органа местного самоуправления к участию в конкурсе." w:history="1">
        <w:r w:rsidRPr="005578E6">
          <w:rPr>
            <w:color w:val="0000FF"/>
          </w:rPr>
          <w:t>подпункте 2 пункта 11</w:t>
        </w:r>
      </w:hyperlink>
      <w:r w:rsidRPr="005578E6">
        <w:t xml:space="preserve"> настоящего Положения, может быть обжаловано органом местного самоуправления в установленном законодательством Российской Федерации порядке.</w:t>
      </w:r>
    </w:p>
    <w:p w:rsidR="0085338B" w:rsidRPr="005578E6" w:rsidRDefault="0085338B">
      <w:pPr>
        <w:pStyle w:val="ConsPlusNormal"/>
        <w:spacing w:before="240"/>
        <w:ind w:firstLine="540"/>
        <w:jc w:val="both"/>
      </w:pPr>
      <w:r w:rsidRPr="005578E6">
        <w:t xml:space="preserve">В случае принятия администрацией решения, указанного в </w:t>
      </w:r>
      <w:hyperlink w:anchor="Par2485" w:tooltip="2) об отказе в допуске органа местного самоуправления к участию в конкурсе." w:history="1">
        <w:r w:rsidRPr="005578E6">
          <w:rPr>
            <w:color w:val="0000FF"/>
          </w:rPr>
          <w:t>подпункте 2 пункта 11</w:t>
        </w:r>
      </w:hyperlink>
      <w:r w:rsidRPr="005578E6">
        <w:t xml:space="preserve"> настоящего Положения, орган местного самоуправления вправе повторно направить конкурсную документацию в пределах срока приема конкурсных документаций, указанного в информационном сообщении.</w:t>
      </w:r>
    </w:p>
    <w:p w:rsidR="0085338B" w:rsidRPr="005578E6" w:rsidRDefault="0085338B">
      <w:pPr>
        <w:pStyle w:val="ConsPlusNormal"/>
        <w:spacing w:before="240"/>
        <w:ind w:firstLine="540"/>
        <w:jc w:val="both"/>
      </w:pPr>
      <w:r w:rsidRPr="005578E6">
        <w:t xml:space="preserve">13. При отсутствии оснований, указанных в </w:t>
      </w:r>
      <w:hyperlink w:anchor="Par2486" w:tooltip="12. Решение, предусмотренное подпунктом 2 пункта 11 настоящего Положения, принимается в следующих случаях:" w:history="1">
        <w:r w:rsidRPr="005578E6">
          <w:rPr>
            <w:color w:val="0000FF"/>
          </w:rPr>
          <w:t>пункте 12</w:t>
        </w:r>
      </w:hyperlink>
      <w:r w:rsidRPr="005578E6">
        <w:t xml:space="preserve"> настоящего Положения, администрация принимает решение, указанное в </w:t>
      </w:r>
      <w:hyperlink w:anchor="Par2484" w:tooltip="1) о допуске органа местного самоуправления к участию в конкурсе;" w:history="1">
        <w:r w:rsidRPr="005578E6">
          <w:rPr>
            <w:color w:val="0000FF"/>
          </w:rPr>
          <w:t>подпункте 1 пункта 11</w:t>
        </w:r>
      </w:hyperlink>
      <w:r w:rsidRPr="005578E6">
        <w:t xml:space="preserve"> настоящего Положения.</w:t>
      </w:r>
    </w:p>
    <w:p w:rsidR="0085338B" w:rsidRPr="005578E6" w:rsidRDefault="0085338B">
      <w:pPr>
        <w:pStyle w:val="ConsPlusNormal"/>
        <w:spacing w:before="240"/>
        <w:ind w:firstLine="540"/>
        <w:jc w:val="both"/>
      </w:pPr>
      <w:r w:rsidRPr="005578E6">
        <w:t>14. Для рассмотрения конкурсных документаций на конкурсе создается конкурсная комиссия, состав которой утверждается распоряжением администрации.</w:t>
      </w:r>
    </w:p>
    <w:p w:rsidR="0085338B" w:rsidRPr="005578E6" w:rsidRDefault="0085338B">
      <w:pPr>
        <w:pStyle w:val="ConsPlusNormal"/>
        <w:spacing w:before="240"/>
        <w:ind w:firstLine="540"/>
        <w:jc w:val="both"/>
      </w:pPr>
      <w:r w:rsidRPr="005578E6">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85338B" w:rsidRPr="005578E6" w:rsidRDefault="0085338B">
      <w:pPr>
        <w:pStyle w:val="ConsPlusNormal"/>
        <w:spacing w:before="240"/>
        <w:ind w:firstLine="540"/>
        <w:jc w:val="both"/>
      </w:pPr>
      <w:r w:rsidRPr="005578E6">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85338B" w:rsidRPr="005578E6" w:rsidRDefault="0085338B">
      <w:pPr>
        <w:pStyle w:val="ConsPlusNormal"/>
        <w:spacing w:before="240"/>
        <w:ind w:firstLine="540"/>
        <w:jc w:val="both"/>
      </w:pPr>
      <w:proofErr w:type="gramStart"/>
      <w:r w:rsidRPr="005578E6">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5578E6">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85338B" w:rsidRPr="005578E6" w:rsidRDefault="0085338B">
      <w:pPr>
        <w:pStyle w:val="ConsPlusNormal"/>
        <w:spacing w:before="240"/>
        <w:ind w:firstLine="540"/>
        <w:jc w:val="both"/>
      </w:pPr>
      <w:r w:rsidRPr="005578E6">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85338B" w:rsidRPr="005578E6" w:rsidRDefault="0085338B">
      <w:pPr>
        <w:pStyle w:val="ConsPlusNormal"/>
        <w:spacing w:before="240"/>
        <w:ind w:firstLine="540"/>
        <w:jc w:val="both"/>
      </w:pPr>
      <w:r w:rsidRPr="005578E6">
        <w:t xml:space="preserve">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w:t>
      </w:r>
      <w:r w:rsidRPr="005578E6">
        <w:lastRenderedPageBreak/>
        <w:t>интересов вплоть до исключения члена конкурсной комиссии, являющегося стороной конфликта интересов, из состава конкурсной комиссии.</w:t>
      </w:r>
    </w:p>
    <w:p w:rsidR="0085338B" w:rsidRPr="005578E6" w:rsidRDefault="0085338B">
      <w:pPr>
        <w:pStyle w:val="ConsPlusNormal"/>
        <w:spacing w:before="240"/>
        <w:ind w:firstLine="540"/>
        <w:jc w:val="both"/>
      </w:pPr>
      <w:r w:rsidRPr="005578E6">
        <w:t>15. Заседание конкурсной комиссии проводится не позднее 10 календарных дней со дня окончания срока приема конкурсных документаций, указанного в информационном сообщении.</w:t>
      </w:r>
    </w:p>
    <w:p w:rsidR="0085338B" w:rsidRPr="005578E6" w:rsidRDefault="0085338B">
      <w:pPr>
        <w:pStyle w:val="ConsPlusNormal"/>
        <w:spacing w:before="240"/>
        <w:ind w:firstLine="540"/>
        <w:jc w:val="both"/>
      </w:pPr>
      <w:r w:rsidRPr="005578E6">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85338B" w:rsidRPr="005578E6" w:rsidRDefault="0085338B">
      <w:pPr>
        <w:pStyle w:val="ConsPlusNormal"/>
        <w:spacing w:before="240"/>
        <w:ind w:firstLine="540"/>
        <w:jc w:val="both"/>
      </w:pPr>
      <w:r w:rsidRPr="005578E6">
        <w:t>Заседание конкурсной комиссии считается правомочным, если в нем участвует не менее половины членов конкурсной комиссии.</w:t>
      </w:r>
    </w:p>
    <w:p w:rsidR="0085338B" w:rsidRPr="005578E6" w:rsidRDefault="0085338B">
      <w:pPr>
        <w:pStyle w:val="ConsPlusNormal"/>
        <w:spacing w:before="240"/>
        <w:ind w:firstLine="540"/>
        <w:jc w:val="both"/>
      </w:pPr>
      <w:r w:rsidRPr="005578E6">
        <w:t>16. В ходе заседания конкурсной комиссии конкурсные документации обсуждаются членами конкурсной комиссии отдельно.</w:t>
      </w:r>
    </w:p>
    <w:p w:rsidR="0085338B" w:rsidRPr="005578E6" w:rsidRDefault="0085338B">
      <w:pPr>
        <w:pStyle w:val="ConsPlusNormal"/>
        <w:spacing w:before="240"/>
        <w:ind w:firstLine="540"/>
        <w:jc w:val="both"/>
      </w:pPr>
      <w:r w:rsidRPr="005578E6">
        <w:t xml:space="preserve">Все конкурсные документации оцениваются по </w:t>
      </w:r>
      <w:hyperlink w:anchor="Par2811" w:tooltip="КРИТЕРИИ" w:history="1">
        <w:r w:rsidRPr="005578E6">
          <w:rPr>
            <w:color w:val="0000FF"/>
          </w:rPr>
          <w:t>критериям</w:t>
        </w:r>
      </w:hyperlink>
      <w:r w:rsidRPr="005578E6">
        <w:t>, указанным в приложении N 2 к настоящему Положению.</w:t>
      </w:r>
    </w:p>
    <w:p w:rsidR="0085338B" w:rsidRPr="005578E6" w:rsidRDefault="0085338B">
      <w:pPr>
        <w:pStyle w:val="ConsPlusNormal"/>
        <w:spacing w:before="240"/>
        <w:ind w:firstLine="540"/>
        <w:jc w:val="both"/>
      </w:pPr>
      <w:r w:rsidRPr="005578E6">
        <w:t>Рейтинг конкурсной документации равняется сумме баллов по каждому критерию оценки.</w:t>
      </w:r>
    </w:p>
    <w:p w:rsidR="0085338B" w:rsidRPr="005578E6" w:rsidRDefault="0085338B">
      <w:pPr>
        <w:pStyle w:val="ConsPlusNormal"/>
        <w:spacing w:before="240"/>
        <w:ind w:firstLine="540"/>
        <w:jc w:val="both"/>
      </w:pPr>
      <w:r w:rsidRPr="005578E6">
        <w:t>В случае присвоения нескольким конкурсным документациям равных итоговых рейтинговых оценок преимущество имеет конкурсная документация, дата регистрации которой имеет более ранний срок.</w:t>
      </w:r>
    </w:p>
    <w:p w:rsidR="0085338B" w:rsidRPr="005578E6" w:rsidRDefault="0085338B">
      <w:pPr>
        <w:pStyle w:val="ConsPlusNormal"/>
        <w:spacing w:before="240"/>
        <w:ind w:firstLine="540"/>
        <w:jc w:val="both"/>
      </w:pPr>
      <w:r w:rsidRPr="005578E6">
        <w:t>Итоги заседания конкурсной комиссии оформляются протоколом, который подписывается всеми членами конкурсной комиссии.</w:t>
      </w:r>
    </w:p>
    <w:p w:rsidR="0085338B" w:rsidRPr="005578E6" w:rsidRDefault="0085338B">
      <w:pPr>
        <w:pStyle w:val="ConsPlusNormal"/>
        <w:spacing w:before="240"/>
        <w:ind w:firstLine="540"/>
        <w:jc w:val="both"/>
      </w:pPr>
      <w:bookmarkStart w:id="15" w:name="Par2512"/>
      <w:bookmarkEnd w:id="15"/>
      <w:r w:rsidRPr="005578E6">
        <w:t xml:space="preserve">17. Победителями конкурса признаются органы местного самоуправления </w:t>
      </w:r>
      <w:proofErr w:type="gramStart"/>
      <w:r w:rsidRPr="005578E6">
        <w:t>в соответствии с полученными рейтингами конкурсных документаций от большего показателя к меньшему в пределах</w:t>
      </w:r>
      <w:proofErr w:type="gramEnd"/>
      <w:r w:rsidRPr="005578E6">
        <w:t xml:space="preserve"> средств областного бюджета, предусмотренных на предоставление субсидии согласно очередности, указанной в итоговом рейтинге (далее - победители конкурса).</w:t>
      </w:r>
    </w:p>
    <w:p w:rsidR="0085338B" w:rsidRPr="005578E6" w:rsidRDefault="0085338B">
      <w:pPr>
        <w:pStyle w:val="ConsPlusNormal"/>
        <w:spacing w:before="240"/>
        <w:ind w:firstLine="540"/>
        <w:jc w:val="both"/>
      </w:pPr>
      <w:r w:rsidRPr="005578E6">
        <w:t>18. В случае если по итогам конкурса средства субсидии распределены не в полном объеме, администрация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85338B" w:rsidRPr="005578E6" w:rsidRDefault="0085338B">
      <w:pPr>
        <w:pStyle w:val="ConsPlusNormal"/>
        <w:jc w:val="both"/>
      </w:pPr>
    </w:p>
    <w:p w:rsidR="0085338B" w:rsidRPr="005578E6" w:rsidRDefault="0085338B">
      <w:pPr>
        <w:pStyle w:val="ConsPlusTitle"/>
        <w:jc w:val="center"/>
        <w:outlineLvl w:val="1"/>
      </w:pPr>
      <w:r w:rsidRPr="005578E6">
        <w:t>IV. Порядок предоставления субсидий местным бюджетам</w:t>
      </w:r>
    </w:p>
    <w:p w:rsidR="0085338B" w:rsidRPr="005578E6" w:rsidRDefault="0085338B">
      <w:pPr>
        <w:pStyle w:val="ConsPlusTitle"/>
        <w:jc w:val="center"/>
      </w:pPr>
      <w:r w:rsidRPr="005578E6">
        <w:t xml:space="preserve">и осуществление </w:t>
      </w:r>
      <w:proofErr w:type="gramStart"/>
      <w:r w:rsidRPr="005578E6">
        <w:t>контроля за</w:t>
      </w:r>
      <w:proofErr w:type="gramEnd"/>
      <w:r w:rsidRPr="005578E6">
        <w:t xml:space="preserve"> их использованием</w:t>
      </w:r>
    </w:p>
    <w:p w:rsidR="0085338B" w:rsidRPr="005578E6" w:rsidRDefault="0085338B">
      <w:pPr>
        <w:pStyle w:val="ConsPlusNormal"/>
        <w:jc w:val="both"/>
      </w:pPr>
    </w:p>
    <w:p w:rsidR="0085338B" w:rsidRPr="005578E6" w:rsidRDefault="0085338B">
      <w:pPr>
        <w:pStyle w:val="ConsPlusNormal"/>
        <w:ind w:firstLine="540"/>
        <w:jc w:val="both"/>
      </w:pPr>
      <w:r w:rsidRPr="005578E6">
        <w:t>19. На основании протокола заседания конкурсной комиссии администрация готовит и вносит для рассмотрения на заседании Правительства Архангельской области проект постановления.</w:t>
      </w:r>
    </w:p>
    <w:p w:rsidR="0085338B" w:rsidRPr="005578E6" w:rsidRDefault="0085338B">
      <w:pPr>
        <w:pStyle w:val="ConsPlusNormal"/>
        <w:spacing w:before="240"/>
        <w:ind w:firstLine="540"/>
        <w:jc w:val="both"/>
      </w:pPr>
      <w:r w:rsidRPr="005578E6">
        <w:t xml:space="preserve">20. </w:t>
      </w:r>
      <w:proofErr w:type="gramStart"/>
      <w:r w:rsidRPr="005578E6">
        <w:t xml:space="preserve">Не позднее двух месяцев со дня вступления в силу постановления администрация заключает с уполномоченным органом местного самоуправления муниципального образования соглашение,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о предоставлении субсидии (далее - соглашение) в соответствии с типовой формой соглашения, утвержденной постановлением министерства финансов Архангельской области, содержащее условия, предусмотренные </w:t>
      </w:r>
      <w:hyperlink r:id="rId34" w:history="1">
        <w:r w:rsidRPr="005578E6">
          <w:rPr>
            <w:color w:val="0000FF"/>
          </w:rPr>
          <w:t>подпунктом 2 пункта 7</w:t>
        </w:r>
      </w:hyperlink>
      <w:r w:rsidRPr="005578E6">
        <w:t xml:space="preserve"> общих правил.</w:t>
      </w:r>
      <w:proofErr w:type="gramEnd"/>
    </w:p>
    <w:p w:rsidR="0085338B" w:rsidRPr="005578E6" w:rsidRDefault="0085338B">
      <w:pPr>
        <w:pStyle w:val="ConsPlusNormal"/>
        <w:spacing w:before="240"/>
        <w:ind w:firstLine="540"/>
        <w:jc w:val="both"/>
      </w:pPr>
      <w:proofErr w:type="gramStart"/>
      <w:r w:rsidRPr="005578E6">
        <w:t xml:space="preserve">В случае представления органами местного самоуправления гарантийного письма главы муниципального образования о выделении средств местного бюджета в рамках реализации </w:t>
      </w:r>
      <w:r w:rsidRPr="005578E6">
        <w:lastRenderedPageBreak/>
        <w:t xml:space="preserve">муниципальной программы на мероприятие в размере, указанном в </w:t>
      </w:r>
      <w:hyperlink w:anchor="Par2438"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sidRPr="005578E6">
          <w:rPr>
            <w:color w:val="0000FF"/>
          </w:rPr>
          <w:t>подпункте 2 пункта 7</w:t>
        </w:r>
      </w:hyperlink>
      <w:r w:rsidRPr="005578E6">
        <w:t xml:space="preserve"> настоящего Положения, в срок не позднее пяти рабочих дней со дня вступления в силу решения представительного органа муниципального образования о местном бюджете, подтверждающего наличие в местном бюджете бюджетных ассигнований</w:t>
      </w:r>
      <w:proofErr w:type="gramEnd"/>
      <w:r w:rsidRPr="005578E6">
        <w:t xml:space="preserve"> </w:t>
      </w:r>
      <w:proofErr w:type="gramStart"/>
      <w:r w:rsidRPr="005578E6">
        <w:t xml:space="preserve">муниципального образования на </w:t>
      </w:r>
      <w:proofErr w:type="spellStart"/>
      <w:r w:rsidRPr="005578E6">
        <w:t>софинансирование</w:t>
      </w:r>
      <w:proofErr w:type="spellEnd"/>
      <w:r w:rsidRPr="005578E6">
        <w:t xml:space="preserve"> реализации мероприятия в размере, указанном в </w:t>
      </w:r>
      <w:hyperlink w:anchor="Par2438"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sidRPr="005578E6">
          <w:rPr>
            <w:color w:val="0000FF"/>
          </w:rPr>
          <w:t>подпункте 2 пункта 7</w:t>
        </w:r>
      </w:hyperlink>
      <w:r w:rsidRPr="005578E6">
        <w:t xml:space="preserve"> настоящего Положения, на соответствующий финансовый год, победитель конкурса представляет в администрацию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rsidRPr="005578E6">
        <w:t>софинансирования</w:t>
      </w:r>
      <w:proofErr w:type="spellEnd"/>
      <w:r w:rsidRPr="005578E6">
        <w:t xml:space="preserve"> которых</w:t>
      </w:r>
      <w:proofErr w:type="gramEnd"/>
      <w:r w:rsidRPr="005578E6">
        <w:t xml:space="preserve"> предоставляется субсидия, в объеме, необходимом для их исполнения.</w:t>
      </w:r>
    </w:p>
    <w:p w:rsidR="0085338B" w:rsidRPr="005578E6" w:rsidRDefault="0085338B">
      <w:pPr>
        <w:pStyle w:val="ConsPlusNormal"/>
        <w:spacing w:before="240"/>
        <w:ind w:firstLine="540"/>
        <w:jc w:val="both"/>
      </w:pPr>
      <w:r w:rsidRPr="005578E6">
        <w:t>21.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w:t>
      </w:r>
    </w:p>
    <w:p w:rsidR="0085338B" w:rsidRPr="005578E6" w:rsidRDefault="0085338B">
      <w:pPr>
        <w:pStyle w:val="ConsPlusNormal"/>
        <w:spacing w:before="240"/>
        <w:ind w:firstLine="540"/>
        <w:jc w:val="both"/>
      </w:pPr>
      <w:r w:rsidRPr="005578E6">
        <w:t xml:space="preserve">22. </w:t>
      </w:r>
      <w:proofErr w:type="gramStart"/>
      <w:r w:rsidRPr="005578E6">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rsidRPr="005578E6">
        <w:t>софинансирования</w:t>
      </w:r>
      <w:proofErr w:type="spellEnd"/>
      <w:r w:rsidRPr="005578E6">
        <w:t xml:space="preserve"> оплаты расходного обязательства муниципального образования, установленному соглашением.</w:t>
      </w:r>
      <w:proofErr w:type="gramEnd"/>
    </w:p>
    <w:p w:rsidR="0085338B" w:rsidRPr="005578E6" w:rsidRDefault="0085338B">
      <w:pPr>
        <w:pStyle w:val="ConsPlusNormal"/>
        <w:spacing w:before="240"/>
        <w:ind w:firstLine="540"/>
        <w:jc w:val="both"/>
      </w:pPr>
      <w:r w:rsidRPr="005578E6">
        <w:t>23. 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85338B" w:rsidRPr="005578E6" w:rsidRDefault="0085338B">
      <w:pPr>
        <w:pStyle w:val="ConsPlusNormal"/>
        <w:spacing w:before="240"/>
        <w:ind w:firstLine="540"/>
        <w:jc w:val="both"/>
      </w:pPr>
      <w:r w:rsidRPr="005578E6">
        <w:t>24. Органы местного самоуправления заключают договоры о передаче средств субсидии с органом территориального общественного самоуправления, в целях реализации проекта которого соответствующий орган местного самоуправления муниципального образования принимал участие в конкурсе.</w:t>
      </w:r>
    </w:p>
    <w:p w:rsidR="0085338B" w:rsidRPr="005578E6" w:rsidRDefault="0085338B">
      <w:pPr>
        <w:pStyle w:val="ConsPlusNormal"/>
        <w:spacing w:before="240"/>
        <w:ind w:firstLine="540"/>
        <w:jc w:val="both"/>
      </w:pPr>
      <w:r w:rsidRPr="005578E6">
        <w:t>25. Перераспределение средств субсидий между местными бюджетами на соответствующий финансовый год осуществляется в следующих случаях:</w:t>
      </w:r>
    </w:p>
    <w:p w:rsidR="0085338B" w:rsidRPr="005578E6" w:rsidRDefault="0085338B">
      <w:pPr>
        <w:pStyle w:val="ConsPlusNormal"/>
        <w:spacing w:before="240"/>
        <w:ind w:firstLine="540"/>
        <w:jc w:val="both"/>
      </w:pPr>
      <w:r w:rsidRPr="005578E6">
        <w:t>1) исправление технических ошибок и опечаток;</w:t>
      </w:r>
    </w:p>
    <w:p w:rsidR="0085338B" w:rsidRPr="005578E6" w:rsidRDefault="0085338B">
      <w:pPr>
        <w:pStyle w:val="ConsPlusNormal"/>
        <w:spacing w:before="240"/>
        <w:ind w:firstLine="540"/>
        <w:jc w:val="both"/>
      </w:pPr>
      <w:r w:rsidRPr="005578E6">
        <w:t>2) полный или частичный отказ получателя субсидии от средств субсидии, распределенных ему в соответствии с настоящим Положением, подтвержденный письмом от органа местного самоуправления;</w:t>
      </w:r>
    </w:p>
    <w:p w:rsidR="0085338B" w:rsidRPr="005578E6" w:rsidRDefault="0085338B">
      <w:pPr>
        <w:pStyle w:val="ConsPlusNormal"/>
        <w:spacing w:before="240"/>
        <w:ind w:firstLine="540"/>
        <w:jc w:val="both"/>
      </w:pPr>
      <w:r w:rsidRPr="005578E6">
        <w:t>3) полный или частичный возврат средств субсидии в связи с невыполнением или ненадлежащим выполнением получателем субсидии в установленные сроки обязательств, предусмотренных соглашением;</w:t>
      </w:r>
    </w:p>
    <w:p w:rsidR="0085338B" w:rsidRPr="005578E6" w:rsidRDefault="0085338B">
      <w:pPr>
        <w:pStyle w:val="ConsPlusNormal"/>
        <w:spacing w:before="240"/>
        <w:ind w:firstLine="540"/>
        <w:jc w:val="both"/>
      </w:pPr>
      <w:r w:rsidRPr="005578E6">
        <w:t>4) нарушение получателем субсидии условий соглашения;</w:t>
      </w:r>
    </w:p>
    <w:p w:rsidR="0085338B" w:rsidRPr="005578E6" w:rsidRDefault="0085338B">
      <w:pPr>
        <w:pStyle w:val="ConsPlusNormal"/>
        <w:spacing w:before="240"/>
        <w:ind w:firstLine="540"/>
        <w:jc w:val="both"/>
      </w:pPr>
      <w:r w:rsidRPr="005578E6">
        <w:t>5) в иных случаях высвобождения средств субсидии после ее распределения.</w:t>
      </w:r>
    </w:p>
    <w:p w:rsidR="0085338B" w:rsidRPr="005578E6" w:rsidRDefault="0085338B">
      <w:pPr>
        <w:pStyle w:val="ConsPlusNormal"/>
        <w:spacing w:before="240"/>
        <w:ind w:firstLine="540"/>
        <w:jc w:val="both"/>
      </w:pPr>
      <w:r w:rsidRPr="005578E6">
        <w:t xml:space="preserve">Перераспределение средств субсидий осуществляется в соответствии с </w:t>
      </w:r>
      <w:hyperlink w:anchor="Par2483" w:tooltip="11. Администрация в течение трех рабочих дней со дня получения конкурсной документации принимает одно из следующих решений:" w:history="1">
        <w:r w:rsidRPr="005578E6">
          <w:rPr>
            <w:color w:val="0000FF"/>
          </w:rPr>
          <w:t>пунктами 11</w:t>
        </w:r>
      </w:hyperlink>
      <w:r w:rsidRPr="005578E6">
        <w:t xml:space="preserve"> - </w:t>
      </w:r>
      <w:hyperlink w:anchor="Par2512" w:tooltip="17. Победителями конкурса признаются органы местного самоуправления в соответствии с полученными рейтингами конкурсных документаций от большего показателя к меньшему в пределах средств областного бюджета, предусмотренных на предоставление субсидии согласно оче" w:history="1">
        <w:r w:rsidRPr="005578E6">
          <w:rPr>
            <w:color w:val="0000FF"/>
          </w:rPr>
          <w:t>17</w:t>
        </w:r>
      </w:hyperlink>
      <w:r w:rsidRPr="005578E6">
        <w:t xml:space="preserve"> настоящего Положения.</w:t>
      </w:r>
    </w:p>
    <w:p w:rsidR="0085338B" w:rsidRPr="005578E6" w:rsidRDefault="0085338B">
      <w:pPr>
        <w:pStyle w:val="ConsPlusNormal"/>
        <w:jc w:val="both"/>
      </w:pPr>
    </w:p>
    <w:p w:rsidR="0085338B" w:rsidRPr="005578E6" w:rsidRDefault="0085338B">
      <w:pPr>
        <w:pStyle w:val="ConsPlusTitle"/>
        <w:jc w:val="center"/>
        <w:outlineLvl w:val="1"/>
      </w:pPr>
      <w:r w:rsidRPr="005578E6">
        <w:t xml:space="preserve">V. Осуществление </w:t>
      </w:r>
      <w:proofErr w:type="gramStart"/>
      <w:r w:rsidRPr="005578E6">
        <w:t>контроля за</w:t>
      </w:r>
      <w:proofErr w:type="gramEnd"/>
      <w:r w:rsidRPr="005578E6">
        <w:t xml:space="preserve"> целевым использованием субсидий</w:t>
      </w:r>
    </w:p>
    <w:p w:rsidR="0085338B" w:rsidRPr="005578E6" w:rsidRDefault="0085338B">
      <w:pPr>
        <w:pStyle w:val="ConsPlusNormal"/>
        <w:jc w:val="both"/>
      </w:pPr>
    </w:p>
    <w:p w:rsidR="0085338B" w:rsidRPr="005578E6" w:rsidRDefault="0085338B">
      <w:pPr>
        <w:pStyle w:val="ConsPlusNormal"/>
        <w:ind w:firstLine="540"/>
        <w:jc w:val="both"/>
      </w:pPr>
      <w:r w:rsidRPr="005578E6">
        <w:t>26. Органы местного самоуправления представляют в департамент отчетность об использовании субсидии в порядке и сроки, предусмотренные соглашением.</w:t>
      </w:r>
    </w:p>
    <w:p w:rsidR="0085338B" w:rsidRPr="005578E6" w:rsidRDefault="0085338B">
      <w:pPr>
        <w:pStyle w:val="ConsPlusNormal"/>
        <w:spacing w:before="240"/>
        <w:ind w:firstLine="540"/>
        <w:jc w:val="both"/>
      </w:pPr>
      <w:r w:rsidRPr="005578E6">
        <w:t>27. Результатом использования субсидий является количество реализованных проектов по благоустройству сельских территорий.</w:t>
      </w:r>
    </w:p>
    <w:p w:rsidR="0085338B" w:rsidRPr="005578E6" w:rsidRDefault="0085338B">
      <w:pPr>
        <w:pStyle w:val="ConsPlusNormal"/>
        <w:spacing w:before="240"/>
        <w:ind w:firstLine="540"/>
        <w:jc w:val="both"/>
      </w:pPr>
      <w:r w:rsidRPr="005578E6">
        <w:t>Оценка эффективности использования субсидии производится администрацией путем сравнения фактически достигнутых значений результата использования субсидии за соответствующий год со значениями результата использования субсидии, предусмотренными соглашением.</w:t>
      </w:r>
    </w:p>
    <w:p w:rsidR="0085338B" w:rsidRPr="005578E6" w:rsidRDefault="0085338B">
      <w:pPr>
        <w:pStyle w:val="ConsPlusNormal"/>
        <w:spacing w:before="240"/>
        <w:ind w:firstLine="540"/>
        <w:jc w:val="both"/>
      </w:pPr>
      <w:r w:rsidRPr="005578E6">
        <w:t xml:space="preserve">28. </w:t>
      </w:r>
      <w:proofErr w:type="gramStart"/>
      <w:r w:rsidRPr="005578E6">
        <w:t>Контроль за</w:t>
      </w:r>
      <w:proofErr w:type="gramEnd"/>
      <w:r w:rsidRPr="005578E6">
        <w:t xml:space="preserve"> целевым использованием средств субсидий осуществляется администрацией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5338B" w:rsidRPr="005578E6" w:rsidRDefault="0085338B">
      <w:pPr>
        <w:pStyle w:val="ConsPlusNormal"/>
        <w:spacing w:before="240"/>
        <w:ind w:firstLine="540"/>
        <w:jc w:val="both"/>
      </w:pPr>
      <w:r w:rsidRPr="005578E6">
        <w:t>29. В случае выявления администрацией, органами государственного финансового контроля Архангельской области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администрацией соответствующего требования.</w:t>
      </w:r>
    </w:p>
    <w:p w:rsidR="0085338B" w:rsidRPr="005578E6" w:rsidRDefault="0085338B">
      <w:pPr>
        <w:pStyle w:val="ConsPlusNormal"/>
        <w:spacing w:before="240"/>
        <w:ind w:firstLine="540"/>
        <w:jc w:val="both"/>
      </w:pPr>
      <w:r w:rsidRPr="005578E6">
        <w:t>30. Ответственность за нецелевое использование субсидий несут органы местного самоуправления.</w:t>
      </w:r>
    </w:p>
    <w:p w:rsidR="0085338B" w:rsidRPr="005578E6" w:rsidRDefault="0085338B">
      <w:pPr>
        <w:pStyle w:val="ConsPlusNormal"/>
        <w:spacing w:before="240"/>
        <w:ind w:firstLine="540"/>
        <w:jc w:val="both"/>
      </w:pPr>
      <w:r w:rsidRPr="005578E6">
        <w:t xml:space="preserve">31. </w:t>
      </w:r>
      <w:proofErr w:type="gramStart"/>
      <w:r w:rsidRPr="005578E6">
        <w:t xml:space="preserve">При наличии остатков субсидий, не использованных в отчетном финансовом году, получатели субсидий обязаны возвратить средства субсидий в текущем финансовом году в случаях, предусмотренных соглашением, если администрацией не принято распоряжение о наличии потребности в средствах субсидий, не использованных в отчетном финансовом году, в соответствии с </w:t>
      </w:r>
      <w:hyperlink r:id="rId35" w:history="1">
        <w:r w:rsidRPr="005578E6">
          <w:rPr>
            <w:color w:val="0000FF"/>
          </w:rPr>
          <w:t>Порядком</w:t>
        </w:r>
      </w:hyperlink>
      <w:r w:rsidRPr="005578E6">
        <w:t xml:space="preserve"> возврата межбюджетных трансфертов из областного бюджета в текущем финансовом году в доход местного бюджета, которому</w:t>
      </w:r>
      <w:proofErr w:type="gramEnd"/>
      <w:r w:rsidRPr="005578E6">
        <w:t xml:space="preserve">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
    <w:p w:rsidR="0085338B" w:rsidRPr="005578E6" w:rsidRDefault="0085338B">
      <w:pPr>
        <w:pStyle w:val="ConsPlusNormal"/>
        <w:spacing w:before="240"/>
        <w:ind w:firstLine="540"/>
        <w:jc w:val="both"/>
      </w:pPr>
      <w:r w:rsidRPr="005578E6">
        <w:t>32.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85338B" w:rsidRPr="005578E6" w:rsidRDefault="0085338B">
      <w:pPr>
        <w:pStyle w:val="ConsPlusNormal"/>
        <w:spacing w:before="240"/>
        <w:ind w:firstLine="540"/>
        <w:jc w:val="both"/>
      </w:pPr>
      <w:r w:rsidRPr="005578E6">
        <w:t xml:space="preserve">33. Финансовая ответственность получателей субсидий за </w:t>
      </w:r>
      <w:proofErr w:type="spellStart"/>
      <w:r w:rsidRPr="005578E6">
        <w:t>недостижение</w:t>
      </w:r>
      <w:proofErr w:type="spellEnd"/>
      <w:r w:rsidRPr="005578E6">
        <w:t xml:space="preserve"> целевых значений показателей результативности использования субсидии определяется в соответствии с общими правилами.</w:t>
      </w:r>
    </w:p>
    <w:p w:rsidR="0085338B" w:rsidRPr="005578E6" w:rsidRDefault="0085338B">
      <w:pPr>
        <w:pStyle w:val="ConsPlusNormal"/>
        <w:jc w:val="both"/>
      </w:pPr>
    </w:p>
    <w:p w:rsidR="0085338B" w:rsidRPr="005578E6" w:rsidRDefault="0085338B">
      <w:pPr>
        <w:pStyle w:val="ConsPlusNormal"/>
        <w:jc w:val="both"/>
      </w:pPr>
    </w:p>
    <w:p w:rsidR="0085338B" w:rsidRDefault="0085338B">
      <w:pPr>
        <w:pStyle w:val="ConsPlusNormal"/>
        <w:jc w:val="both"/>
      </w:pPr>
    </w:p>
    <w:p w:rsidR="00DE05D6" w:rsidRDefault="00DE05D6">
      <w:pPr>
        <w:pStyle w:val="ConsPlusNormal"/>
        <w:jc w:val="both"/>
      </w:pPr>
    </w:p>
    <w:p w:rsidR="00DE05D6" w:rsidRDefault="00DE05D6">
      <w:pPr>
        <w:pStyle w:val="ConsPlusNormal"/>
        <w:jc w:val="both"/>
      </w:pPr>
    </w:p>
    <w:p w:rsidR="00DE05D6" w:rsidRDefault="00DE05D6">
      <w:pPr>
        <w:pStyle w:val="ConsPlusNormal"/>
        <w:jc w:val="both"/>
      </w:pPr>
    </w:p>
    <w:p w:rsidR="00DE05D6" w:rsidRDefault="00DE05D6">
      <w:pPr>
        <w:pStyle w:val="ConsPlusNormal"/>
        <w:jc w:val="both"/>
      </w:pPr>
    </w:p>
    <w:p w:rsidR="006E136E" w:rsidRDefault="006E136E">
      <w:pPr>
        <w:pStyle w:val="ConsPlusNormal"/>
        <w:jc w:val="both"/>
      </w:pPr>
    </w:p>
    <w:p w:rsidR="006E136E" w:rsidRPr="005578E6" w:rsidRDefault="006E136E">
      <w:pPr>
        <w:pStyle w:val="ConsPlusNormal"/>
        <w:jc w:val="both"/>
      </w:pPr>
    </w:p>
    <w:p w:rsidR="0085338B" w:rsidRPr="00F82B62" w:rsidRDefault="0085338B">
      <w:pPr>
        <w:pStyle w:val="ConsPlusNormal"/>
        <w:jc w:val="right"/>
        <w:outlineLvl w:val="1"/>
      </w:pPr>
      <w:r w:rsidRPr="00F82B62">
        <w:lastRenderedPageBreak/>
        <w:t>Приложение N 1</w:t>
      </w:r>
    </w:p>
    <w:p w:rsidR="0085338B" w:rsidRPr="00F82B62" w:rsidRDefault="0085338B">
      <w:pPr>
        <w:pStyle w:val="ConsPlusNormal"/>
        <w:jc w:val="right"/>
      </w:pPr>
      <w:r w:rsidRPr="00F82B62">
        <w:t>к Положению о порядке предоставления</w:t>
      </w:r>
    </w:p>
    <w:p w:rsidR="0085338B" w:rsidRPr="00F82B62" w:rsidRDefault="0085338B">
      <w:pPr>
        <w:pStyle w:val="ConsPlusNormal"/>
        <w:jc w:val="right"/>
      </w:pPr>
      <w:r w:rsidRPr="00F82B62">
        <w:t>субсидий бюджетам муниципальных образований</w:t>
      </w:r>
    </w:p>
    <w:p w:rsidR="0085338B" w:rsidRPr="00F82B62" w:rsidRDefault="0085338B">
      <w:pPr>
        <w:pStyle w:val="ConsPlusNormal"/>
        <w:jc w:val="right"/>
      </w:pPr>
      <w:r w:rsidRPr="00F82B62">
        <w:t>Архангельской области на реализацию</w:t>
      </w:r>
    </w:p>
    <w:p w:rsidR="0085338B" w:rsidRPr="00F82B62" w:rsidRDefault="0085338B">
      <w:pPr>
        <w:pStyle w:val="ConsPlusNormal"/>
        <w:jc w:val="right"/>
      </w:pPr>
      <w:r w:rsidRPr="00F82B62">
        <w:t>мероприятий по благоустройству</w:t>
      </w:r>
    </w:p>
    <w:p w:rsidR="0085338B" w:rsidRPr="00F82B62" w:rsidRDefault="0085338B">
      <w:pPr>
        <w:pStyle w:val="ConsPlusNormal"/>
        <w:jc w:val="right"/>
      </w:pPr>
      <w:r w:rsidRPr="00F82B62">
        <w:t>сельских территорий</w:t>
      </w:r>
    </w:p>
    <w:p w:rsidR="0085338B" w:rsidRPr="00F82B62" w:rsidRDefault="0085338B">
      <w:pPr>
        <w:pStyle w:val="ConsPlusNormal"/>
      </w:pPr>
    </w:p>
    <w:tbl>
      <w:tblPr>
        <w:tblW w:w="5000" w:type="pct"/>
        <w:tblCellMar>
          <w:left w:w="0" w:type="dxa"/>
          <w:right w:w="0" w:type="dxa"/>
        </w:tblCellMar>
        <w:tblLook w:val="0000"/>
      </w:tblPr>
      <w:tblGrid>
        <w:gridCol w:w="60"/>
        <w:gridCol w:w="113"/>
        <w:gridCol w:w="9921"/>
        <w:gridCol w:w="113"/>
      </w:tblGrid>
      <w:tr w:rsidR="0085338B" w:rsidRPr="00F82B62">
        <w:tc>
          <w:tcPr>
            <w:tcW w:w="60" w:type="dxa"/>
            <w:shd w:val="clear" w:color="auto" w:fill="CED3F1"/>
            <w:tcMar>
              <w:top w:w="0" w:type="dxa"/>
              <w:left w:w="0" w:type="dxa"/>
              <w:bottom w:w="0" w:type="dxa"/>
              <w:right w:w="0" w:type="dxa"/>
            </w:tcMar>
          </w:tcPr>
          <w:p w:rsidR="0085338B" w:rsidRPr="00F82B62" w:rsidRDefault="0085338B">
            <w:pPr>
              <w:pStyle w:val="ConsPlusNormal"/>
            </w:pPr>
          </w:p>
        </w:tc>
        <w:tc>
          <w:tcPr>
            <w:tcW w:w="113" w:type="dxa"/>
            <w:shd w:val="clear" w:color="auto" w:fill="F4F3F8"/>
            <w:tcMar>
              <w:top w:w="0" w:type="dxa"/>
              <w:left w:w="0" w:type="dxa"/>
              <w:bottom w:w="0" w:type="dxa"/>
              <w:right w:w="0" w:type="dxa"/>
            </w:tcMar>
          </w:tcPr>
          <w:p w:rsidR="0085338B" w:rsidRPr="00F82B62" w:rsidRDefault="0085338B">
            <w:pPr>
              <w:pStyle w:val="ConsPlusNormal"/>
            </w:pPr>
          </w:p>
        </w:tc>
        <w:tc>
          <w:tcPr>
            <w:tcW w:w="0" w:type="auto"/>
            <w:shd w:val="clear" w:color="auto" w:fill="F4F3F8"/>
            <w:tcMar>
              <w:top w:w="113" w:type="dxa"/>
              <w:left w:w="0" w:type="dxa"/>
              <w:bottom w:w="113" w:type="dxa"/>
              <w:right w:w="0" w:type="dxa"/>
            </w:tcMar>
          </w:tcPr>
          <w:p w:rsidR="0085338B" w:rsidRPr="00F82B62" w:rsidRDefault="0085338B">
            <w:pPr>
              <w:pStyle w:val="ConsPlusNormal"/>
              <w:jc w:val="center"/>
              <w:rPr>
                <w:color w:val="392C69"/>
              </w:rPr>
            </w:pPr>
          </w:p>
        </w:tc>
        <w:tc>
          <w:tcPr>
            <w:tcW w:w="113" w:type="dxa"/>
            <w:shd w:val="clear" w:color="auto" w:fill="F4F3F8"/>
            <w:tcMar>
              <w:top w:w="0" w:type="dxa"/>
              <w:left w:w="0" w:type="dxa"/>
              <w:bottom w:w="0" w:type="dxa"/>
              <w:right w:w="0" w:type="dxa"/>
            </w:tcMar>
          </w:tcPr>
          <w:p w:rsidR="0085338B" w:rsidRPr="00F82B62" w:rsidRDefault="0085338B">
            <w:pPr>
              <w:pStyle w:val="ConsPlusNormal"/>
              <w:jc w:val="center"/>
              <w:rPr>
                <w:color w:val="392C69"/>
              </w:rPr>
            </w:pPr>
          </w:p>
        </w:tc>
      </w:tr>
    </w:tbl>
    <w:p w:rsidR="0085338B" w:rsidRPr="00F82B62" w:rsidRDefault="0085338B">
      <w:pPr>
        <w:pStyle w:val="ConsPlusNormal"/>
        <w:jc w:val="both"/>
      </w:pPr>
    </w:p>
    <w:p w:rsidR="0085338B" w:rsidRPr="00F82B62" w:rsidRDefault="0085338B">
      <w:pPr>
        <w:pStyle w:val="ConsPlusTitle"/>
        <w:jc w:val="center"/>
      </w:pPr>
      <w:bookmarkStart w:id="16" w:name="Par2566"/>
      <w:bookmarkEnd w:id="16"/>
      <w:r w:rsidRPr="00F82B62">
        <w:t>ЗАЯВКА</w:t>
      </w:r>
    </w:p>
    <w:p w:rsidR="0085338B" w:rsidRPr="00F82B62" w:rsidRDefault="0085338B">
      <w:pPr>
        <w:pStyle w:val="ConsPlusTitle"/>
        <w:jc w:val="center"/>
      </w:pPr>
      <w:r w:rsidRPr="00F82B62">
        <w:t>на участие в конкурсе</w:t>
      </w:r>
    </w:p>
    <w:p w:rsidR="0085338B" w:rsidRPr="00F82B62" w:rsidRDefault="0085338B">
      <w:pPr>
        <w:pStyle w:val="ConsPlusTitle"/>
        <w:jc w:val="center"/>
      </w:pPr>
      <w:r w:rsidRPr="00F82B62">
        <w:t>______________________________________________</w:t>
      </w:r>
    </w:p>
    <w:p w:rsidR="0085338B" w:rsidRPr="00F82B62" w:rsidRDefault="0085338B">
      <w:pPr>
        <w:pStyle w:val="ConsPlusTitle"/>
        <w:jc w:val="center"/>
      </w:pPr>
      <w:r w:rsidRPr="00F82B62">
        <w:t>(наименование муниципального образования)</w:t>
      </w:r>
    </w:p>
    <w:p w:rsidR="0085338B" w:rsidRPr="00F82B62" w:rsidRDefault="0085338B">
      <w:pPr>
        <w:pStyle w:val="ConsPlusNormal"/>
        <w:jc w:val="both"/>
      </w:pPr>
    </w:p>
    <w:p w:rsidR="0085338B" w:rsidRPr="00F82B62" w:rsidRDefault="0085338B">
      <w:pPr>
        <w:pStyle w:val="ConsPlusTitle"/>
        <w:jc w:val="center"/>
        <w:outlineLvl w:val="2"/>
      </w:pPr>
      <w:r w:rsidRPr="00F82B62">
        <w:t>I. Паспорт проекта</w:t>
      </w:r>
    </w:p>
    <w:p w:rsidR="0085338B" w:rsidRPr="00F82B62" w:rsidRDefault="0085338B">
      <w:pPr>
        <w:pStyle w:val="ConsPlusNormal"/>
        <w:jc w:val="both"/>
      </w:pPr>
    </w:p>
    <w:tbl>
      <w:tblPr>
        <w:tblW w:w="0" w:type="auto"/>
        <w:tblLayout w:type="fixed"/>
        <w:tblCellMar>
          <w:top w:w="102" w:type="dxa"/>
          <w:left w:w="62" w:type="dxa"/>
          <w:bottom w:w="102" w:type="dxa"/>
          <w:right w:w="62" w:type="dxa"/>
        </w:tblCellMar>
        <w:tblLook w:val="0000"/>
      </w:tblPr>
      <w:tblGrid>
        <w:gridCol w:w="5102"/>
        <w:gridCol w:w="3969"/>
      </w:tblGrid>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Наименование приоритетного направления в соответствии с пунктом 5 Положения о порядке предоставления субсидий бюджетам муниципальных образований Архангельской области на реализацию мероприятий по благоустройству сельских территорий</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Наименование проекта с указанием населенного пункта, в котором он реализуется</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Наименование и реквизиты документа, подтверждающего принятие решения о реализации проекта</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Численность населения, подтвердившего участие в реализации проекта (человек)</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Стоимость проекта (тыс. рублей)</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в том числе:</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средства федерального бюджета (тыс. рублей)</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средства областного бюджета (тыс. рублей)</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средства местного бюджета (тыс. рублей)</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roofErr w:type="gramStart"/>
            <w:r w:rsidRPr="00F82B62">
              <w:t>внебюджетные источники (вклад граждан, индивидуальных предпринимателей и юридических лиц, общественных, включая волонтерские, организаций) (тыс. рублей)</w:t>
            </w:r>
            <w:proofErr w:type="gramEnd"/>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bl>
    <w:p w:rsidR="0085338B" w:rsidRPr="00F82B62" w:rsidRDefault="0085338B">
      <w:pPr>
        <w:pStyle w:val="ConsPlusNormal"/>
        <w:jc w:val="both"/>
      </w:pPr>
    </w:p>
    <w:p w:rsidR="0085338B" w:rsidRPr="00F82B62" w:rsidRDefault="0085338B">
      <w:pPr>
        <w:pStyle w:val="ConsPlusTitle"/>
        <w:jc w:val="center"/>
        <w:outlineLvl w:val="2"/>
      </w:pPr>
      <w:r w:rsidRPr="00F82B62">
        <w:t>II. Общая характеристика (описание) проекта</w:t>
      </w:r>
    </w:p>
    <w:p w:rsidR="0085338B" w:rsidRPr="00F82B62" w:rsidRDefault="0085338B">
      <w:pPr>
        <w:pStyle w:val="ConsPlusNormal"/>
        <w:jc w:val="both"/>
      </w:pPr>
    </w:p>
    <w:tbl>
      <w:tblPr>
        <w:tblW w:w="0" w:type="auto"/>
        <w:tblLayout w:type="fixed"/>
        <w:tblCellMar>
          <w:top w:w="102" w:type="dxa"/>
          <w:left w:w="62" w:type="dxa"/>
          <w:bottom w:w="102" w:type="dxa"/>
          <w:right w:w="62" w:type="dxa"/>
        </w:tblCellMar>
        <w:tblLook w:val="0000"/>
      </w:tblPr>
      <w:tblGrid>
        <w:gridCol w:w="5102"/>
        <w:gridCol w:w="3969"/>
      </w:tblGrid>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lastRenderedPageBreak/>
              <w:t>Наименование проекта, адрес или описание местоположения реализации проекта</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Проект соответствует нормам безопасности и законодательству Российской Федерации (да/нет)</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Площадь, на которой реализуется проект (кв. метров)</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Цель проекта</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Задачи проекта</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roofErr w:type="gramStart"/>
            <w:r w:rsidRPr="00F82B62">
              <w:t>Характеристика существующей ситуации (проблемы), на решение которой направлен проект; обоснование необходимости выполнения данного проекта (актуальность), его общественная значимость; круг людей, которых касается решаемая проблема; ожидаемые результаты, которые планируется достичь в ходе реализации проекта; дальнейшее развитие проекта: распространение опыта, мероприятия по поддержанию и (или) развитию результатов реализации проекта</w:t>
            </w:r>
            <w:proofErr w:type="gramEnd"/>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Инициатор проекта</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Вовлечение граждан в проектирование проекта (проведение информационной компании по привлечению граждан в формирование проекта, организация общественного обсуждения с указанием представителей различных социальных групп, принявших в нем участие, участие в разработке проекта архитектурных и ландшафтных дизайнеров, специалистов по благоустройству, составление и опубликование отчета по итогам обсуждения)</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roofErr w:type="gramStart"/>
            <w:r w:rsidRPr="00F82B62">
              <w:t xml:space="preserve">Качество и обоснованность архитектурных и планировочных решений (решения учитывают интересы различных социальных и возрастных групп населения, а также соответствуют рекомендациям к элементам благоустройства и видам работ, используемых при формировании общественно значимых проектов по благоустройству сельских территорий согласно </w:t>
            </w:r>
            <w:hyperlink r:id="rId36" w:history="1">
              <w:r w:rsidRPr="00F82B62">
                <w:rPr>
                  <w:color w:val="0000FF"/>
                </w:rPr>
                <w:t>приложению N 1</w:t>
              </w:r>
            </w:hyperlink>
            <w:r w:rsidRPr="00F82B62">
              <w:t xml:space="preserve"> методических рекомендаций, утвержденных Министерством сельского хозяйства Российской Федерации от 11 февраля 2022 года N ДП-885)</w:t>
            </w:r>
            <w:proofErr w:type="gramEnd"/>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lastRenderedPageBreak/>
              <w:t>Продолжительность реализации проекта (количество месяцев с учетом того, что проект должен быть реализован до 31 декабря года получения субсидии)</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Продолжительность использования проекта в календарном году (указать количество месяцев)</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Направления благоустройства, которые реализуются в рамках проекта (определение комплексного характера проекта)</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Вид проектной документации, используемой при подготовке проекта (</w:t>
            </w:r>
            <w:proofErr w:type="gramStart"/>
            <w:r w:rsidRPr="00F82B62">
              <w:t>типовая</w:t>
            </w:r>
            <w:proofErr w:type="gramEnd"/>
            <w:r w:rsidRPr="00F82B62">
              <w:t xml:space="preserve"> или повторного применения)</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Дата начала реализации проекта</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Дата окончания реализации проекта</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 xml:space="preserve">Мероприятия государственной </w:t>
            </w:r>
            <w:hyperlink r:id="rId37" w:history="1">
              <w:r w:rsidRPr="00F82B62">
                <w:rPr>
                  <w:color w:val="0000FF"/>
                </w:rPr>
                <w:t>программы</w:t>
              </w:r>
            </w:hyperlink>
            <w:r w:rsidRPr="00F82B62">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которые реализуются в населенном пункте</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Мероприятия в рамках государственных или муниципальных программ в сфере жилищно-коммунального хозяйства, благоустройства, ремонта дорог, туризма, образования, культуры и др., которые реализуются в населенном пункте на благоустраиваемой территории или в непосредственной близости от нее</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bl>
    <w:p w:rsidR="0085338B" w:rsidRPr="00F82B62" w:rsidRDefault="0085338B">
      <w:pPr>
        <w:pStyle w:val="ConsPlusNormal"/>
        <w:jc w:val="both"/>
      </w:pPr>
    </w:p>
    <w:p w:rsidR="0085338B" w:rsidRPr="00F82B62" w:rsidRDefault="0085338B">
      <w:pPr>
        <w:pStyle w:val="ConsPlusTitle"/>
        <w:jc w:val="center"/>
        <w:outlineLvl w:val="2"/>
      </w:pPr>
      <w:r w:rsidRPr="00F82B62">
        <w:t>III. Характеристика обязательного вклада граждан,</w:t>
      </w:r>
    </w:p>
    <w:p w:rsidR="0085338B" w:rsidRPr="00F82B62" w:rsidRDefault="0085338B">
      <w:pPr>
        <w:pStyle w:val="ConsPlusTitle"/>
        <w:jc w:val="center"/>
      </w:pPr>
      <w:r w:rsidRPr="00F82B62">
        <w:t>индивидуальных предпринимателей и юридических лиц,</w:t>
      </w:r>
    </w:p>
    <w:p w:rsidR="0085338B" w:rsidRPr="00F82B62" w:rsidRDefault="0085338B">
      <w:pPr>
        <w:pStyle w:val="ConsPlusTitle"/>
        <w:jc w:val="center"/>
      </w:pPr>
      <w:r w:rsidRPr="00F82B62">
        <w:t xml:space="preserve">общественных, включая </w:t>
      </w:r>
      <w:proofErr w:type="gramStart"/>
      <w:r w:rsidRPr="00F82B62">
        <w:t>волонтерские</w:t>
      </w:r>
      <w:proofErr w:type="gramEnd"/>
      <w:r w:rsidRPr="00F82B62">
        <w:t>, организаций</w:t>
      </w:r>
    </w:p>
    <w:p w:rsidR="0085338B" w:rsidRPr="00F82B62" w:rsidRDefault="0085338B">
      <w:pPr>
        <w:pStyle w:val="ConsPlusNormal"/>
        <w:jc w:val="both"/>
      </w:pPr>
    </w:p>
    <w:tbl>
      <w:tblPr>
        <w:tblW w:w="0" w:type="auto"/>
        <w:tblLayout w:type="fixed"/>
        <w:tblCellMar>
          <w:top w:w="102" w:type="dxa"/>
          <w:left w:w="62" w:type="dxa"/>
          <w:bottom w:w="102" w:type="dxa"/>
          <w:right w:w="62" w:type="dxa"/>
        </w:tblCellMar>
        <w:tblLook w:val="0000"/>
      </w:tblPr>
      <w:tblGrid>
        <w:gridCol w:w="5102"/>
        <w:gridCol w:w="3969"/>
      </w:tblGrid>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 xml:space="preserve">Общий объем вклада граждан, индивидуальных предпринимателей и юридических лиц, общественных, включая </w:t>
            </w:r>
            <w:proofErr w:type="gramStart"/>
            <w:r w:rsidRPr="00F82B62">
              <w:t>волонтерские</w:t>
            </w:r>
            <w:proofErr w:type="gramEnd"/>
            <w:r w:rsidRPr="00F82B62">
              <w:t>, организаций, всего (тыс. рублей)</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из них: вклад граждан (тыс. рублей):</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денежными средствами</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трудовым участием</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lastRenderedPageBreak/>
              <w:t>волонтерской деятельностью</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предоставлением помещений</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техническими средствами</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иное (указать наименование вида расходов)</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вклад индивидуальных предпринимателей (тыс. рублей):</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денежными средствами</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трудовым участием</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волонтерской деятельностью</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предоставлением помещений</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техническими средствами</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иное (указать наименование вида расходов)</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вклад юридических лиц (тыс. рублей):</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денежными средствами</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предоставлением помещений</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техническими средствами</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трудовым участием</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волонтерской деятельностью</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иное (указать наименование вида расходов)</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 xml:space="preserve">вклад общественных, включая </w:t>
            </w:r>
            <w:proofErr w:type="gramStart"/>
            <w:r w:rsidRPr="00F82B62">
              <w:t>волонтерские</w:t>
            </w:r>
            <w:proofErr w:type="gramEnd"/>
            <w:r w:rsidRPr="00F82B62">
              <w:t>, организаций (тыс. рублей):</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денежными средствами</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предоставлением помещений</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техническими средствами</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трудовым участием</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волонтерской деятельностью</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иное (указать наименование вида расходов)</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bl>
    <w:p w:rsidR="0085338B" w:rsidRPr="00F82B62" w:rsidRDefault="0085338B">
      <w:pPr>
        <w:pStyle w:val="ConsPlusNormal"/>
        <w:jc w:val="both"/>
      </w:pPr>
    </w:p>
    <w:p w:rsidR="0085338B" w:rsidRPr="00F82B62" w:rsidRDefault="0085338B">
      <w:pPr>
        <w:pStyle w:val="ConsPlusTitle"/>
        <w:jc w:val="center"/>
        <w:outlineLvl w:val="2"/>
      </w:pPr>
      <w:r w:rsidRPr="00F82B62">
        <w:t>IV. Целевые группы, на которые направлена реализация проекта</w:t>
      </w:r>
    </w:p>
    <w:p w:rsidR="0085338B" w:rsidRPr="00F82B62" w:rsidRDefault="0085338B">
      <w:pPr>
        <w:pStyle w:val="ConsPlusNormal"/>
        <w:jc w:val="both"/>
      </w:pPr>
    </w:p>
    <w:tbl>
      <w:tblPr>
        <w:tblW w:w="0" w:type="auto"/>
        <w:tblLayout w:type="fixed"/>
        <w:tblCellMar>
          <w:top w:w="102" w:type="dxa"/>
          <w:left w:w="62" w:type="dxa"/>
          <w:bottom w:w="102" w:type="dxa"/>
          <w:right w:w="62" w:type="dxa"/>
        </w:tblCellMar>
        <w:tblLook w:val="0000"/>
      </w:tblPr>
      <w:tblGrid>
        <w:gridCol w:w="5102"/>
        <w:gridCol w:w="3969"/>
      </w:tblGrid>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lastRenderedPageBreak/>
              <w:t>Численность постоянного населения населенного пункта (человек)</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Численность населения, подтвердившего участие в реализации проекта (человек)</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из них молодежь до 35 лет включительно</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Группы населения, которые будут пользоваться результатами проекта</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Количество человек, которые получат пользу непосредственно и косвенно</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в том числе:</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непосредственно (человек)</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косвенно (человек)</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bl>
    <w:p w:rsidR="0085338B" w:rsidRPr="00F82B62" w:rsidRDefault="0085338B">
      <w:pPr>
        <w:pStyle w:val="ConsPlusNormal"/>
        <w:jc w:val="both"/>
      </w:pPr>
    </w:p>
    <w:p w:rsidR="0085338B" w:rsidRPr="00F82B62" w:rsidRDefault="0085338B">
      <w:pPr>
        <w:pStyle w:val="ConsPlusTitle"/>
        <w:jc w:val="center"/>
        <w:outlineLvl w:val="2"/>
      </w:pPr>
      <w:r w:rsidRPr="00F82B62">
        <w:t>V. Инициаторы проекта</w:t>
      </w:r>
    </w:p>
    <w:p w:rsidR="0085338B" w:rsidRPr="00F82B62" w:rsidRDefault="0085338B">
      <w:pPr>
        <w:pStyle w:val="ConsPlusNormal"/>
        <w:jc w:val="both"/>
      </w:pPr>
    </w:p>
    <w:tbl>
      <w:tblPr>
        <w:tblW w:w="0" w:type="auto"/>
        <w:tblLayout w:type="fixed"/>
        <w:tblCellMar>
          <w:top w:w="102" w:type="dxa"/>
          <w:left w:w="62" w:type="dxa"/>
          <w:bottom w:w="102" w:type="dxa"/>
          <w:right w:w="62" w:type="dxa"/>
        </w:tblCellMar>
        <w:tblLook w:val="0000"/>
      </w:tblPr>
      <w:tblGrid>
        <w:gridCol w:w="5102"/>
        <w:gridCol w:w="3969"/>
      </w:tblGrid>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jc w:val="center"/>
            </w:pPr>
            <w:r w:rsidRPr="00F82B62">
              <w:t>Инициатор проекта (фамилия, имя, отчество (при наличии), наименование организации)</w:t>
            </w: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jc w:val="center"/>
            </w:pPr>
            <w:r w:rsidRPr="00F82B62">
              <w:t>Краткое описание вклада и роль в реализации проекта</w:t>
            </w:r>
          </w:p>
        </w:tc>
      </w:tr>
      <w:tr w:rsidR="0085338B" w:rsidRPr="00F82B62">
        <w:tc>
          <w:tcPr>
            <w:tcW w:w="51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bl>
    <w:p w:rsidR="0085338B" w:rsidRPr="00F82B62" w:rsidRDefault="0085338B">
      <w:pPr>
        <w:pStyle w:val="ConsPlusNormal"/>
        <w:jc w:val="both"/>
      </w:pPr>
    </w:p>
    <w:p w:rsidR="0085338B" w:rsidRPr="00F82B62" w:rsidRDefault="0085338B">
      <w:pPr>
        <w:pStyle w:val="ConsPlusTitle"/>
        <w:jc w:val="center"/>
        <w:outlineLvl w:val="2"/>
      </w:pPr>
      <w:r w:rsidRPr="00F82B62">
        <w:t>VI. Календарный план реализации мероприятий проекта</w:t>
      </w:r>
    </w:p>
    <w:p w:rsidR="0085338B" w:rsidRPr="00F82B62" w:rsidRDefault="0085338B">
      <w:pPr>
        <w:pStyle w:val="ConsPlusNormal"/>
        <w:jc w:val="both"/>
      </w:pPr>
    </w:p>
    <w:tbl>
      <w:tblPr>
        <w:tblW w:w="0" w:type="auto"/>
        <w:tblLayout w:type="fixed"/>
        <w:tblCellMar>
          <w:top w:w="102" w:type="dxa"/>
          <w:left w:w="62" w:type="dxa"/>
          <w:bottom w:w="102" w:type="dxa"/>
          <w:right w:w="62" w:type="dxa"/>
        </w:tblCellMar>
        <w:tblLook w:val="0000"/>
      </w:tblPr>
      <w:tblGrid>
        <w:gridCol w:w="380"/>
        <w:gridCol w:w="2133"/>
        <w:gridCol w:w="3402"/>
        <w:gridCol w:w="1701"/>
        <w:gridCol w:w="1417"/>
      </w:tblGrid>
      <w:tr w:rsidR="0085338B" w:rsidRPr="00F82B62">
        <w:tc>
          <w:tcPr>
            <w:tcW w:w="2513" w:type="dxa"/>
            <w:gridSpan w:val="2"/>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jc w:val="center"/>
            </w:pPr>
            <w:r w:rsidRPr="00F82B62">
              <w:t>Мероприятие</w:t>
            </w:r>
          </w:p>
        </w:tc>
        <w:tc>
          <w:tcPr>
            <w:tcW w:w="34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jc w:val="center"/>
            </w:pPr>
            <w:r w:rsidRPr="00F82B62">
              <w:t>Описание работ</w:t>
            </w:r>
          </w:p>
        </w:tc>
        <w:tc>
          <w:tcPr>
            <w:tcW w:w="1701"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jc w:val="center"/>
            </w:pPr>
            <w:r w:rsidRPr="00F82B62">
              <w:t>Ответственный исполнитель</w:t>
            </w:r>
          </w:p>
        </w:tc>
        <w:tc>
          <w:tcPr>
            <w:tcW w:w="1417"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jc w:val="center"/>
            </w:pPr>
            <w:r w:rsidRPr="00F82B62">
              <w:t>Срок выполнения</w:t>
            </w:r>
          </w:p>
        </w:tc>
      </w:tr>
      <w:tr w:rsidR="0085338B" w:rsidRPr="00F82B62">
        <w:tc>
          <w:tcPr>
            <w:tcW w:w="9033" w:type="dxa"/>
            <w:gridSpan w:val="5"/>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Подготовительные работы:</w:t>
            </w:r>
          </w:p>
        </w:tc>
      </w:tr>
      <w:tr w:rsidR="0085338B" w:rsidRPr="00F82B62">
        <w:tc>
          <w:tcPr>
            <w:tcW w:w="380"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2133"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9033" w:type="dxa"/>
            <w:gridSpan w:val="5"/>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Приобретение оборудования:</w:t>
            </w:r>
          </w:p>
        </w:tc>
      </w:tr>
      <w:tr w:rsidR="0085338B" w:rsidRPr="00F82B62">
        <w:tc>
          <w:tcPr>
            <w:tcW w:w="380"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2133"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9033" w:type="dxa"/>
            <w:gridSpan w:val="5"/>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Ремонтно-строительные работы:</w:t>
            </w:r>
          </w:p>
        </w:tc>
      </w:tr>
      <w:tr w:rsidR="0085338B" w:rsidRPr="00F82B62">
        <w:tc>
          <w:tcPr>
            <w:tcW w:w="380"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2133"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9033" w:type="dxa"/>
            <w:gridSpan w:val="5"/>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Прочая деятельность</w:t>
            </w:r>
          </w:p>
        </w:tc>
      </w:tr>
    </w:tbl>
    <w:p w:rsidR="0085338B" w:rsidRPr="00F82B62" w:rsidRDefault="0085338B">
      <w:pPr>
        <w:pStyle w:val="ConsPlusNormal"/>
        <w:jc w:val="both"/>
      </w:pPr>
    </w:p>
    <w:p w:rsidR="0085338B" w:rsidRPr="00F82B62" w:rsidRDefault="0085338B">
      <w:pPr>
        <w:pStyle w:val="ConsPlusTitle"/>
        <w:jc w:val="center"/>
        <w:outlineLvl w:val="2"/>
      </w:pPr>
      <w:r w:rsidRPr="00F82B62">
        <w:t>VII. Смета расходов по проекту (рублей)</w:t>
      </w:r>
    </w:p>
    <w:p w:rsidR="0085338B" w:rsidRPr="00F82B62" w:rsidRDefault="0085338B">
      <w:pPr>
        <w:pStyle w:val="ConsPlusNormal"/>
        <w:jc w:val="both"/>
      </w:pPr>
    </w:p>
    <w:tbl>
      <w:tblPr>
        <w:tblW w:w="0" w:type="auto"/>
        <w:tblLayout w:type="fixed"/>
        <w:tblCellMar>
          <w:top w:w="102" w:type="dxa"/>
          <w:left w:w="62" w:type="dxa"/>
          <w:bottom w:w="102" w:type="dxa"/>
          <w:right w:w="62" w:type="dxa"/>
        </w:tblCellMar>
        <w:tblLook w:val="0000"/>
      </w:tblPr>
      <w:tblGrid>
        <w:gridCol w:w="369"/>
        <w:gridCol w:w="2551"/>
        <w:gridCol w:w="1276"/>
        <w:gridCol w:w="1361"/>
        <w:gridCol w:w="1531"/>
        <w:gridCol w:w="1984"/>
      </w:tblGrid>
      <w:tr w:rsidR="0085338B" w:rsidRPr="00F82B62">
        <w:tc>
          <w:tcPr>
            <w:tcW w:w="2920" w:type="dxa"/>
            <w:gridSpan w:val="2"/>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jc w:val="center"/>
            </w:pPr>
            <w:r w:rsidRPr="00F82B62">
              <w:t>Наименование расходов</w:t>
            </w:r>
          </w:p>
        </w:tc>
        <w:tc>
          <w:tcPr>
            <w:tcW w:w="1276"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jc w:val="center"/>
            </w:pPr>
            <w:r w:rsidRPr="00F82B62">
              <w:t>Единица измерения</w:t>
            </w:r>
          </w:p>
        </w:tc>
        <w:tc>
          <w:tcPr>
            <w:tcW w:w="1361"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jc w:val="center"/>
            </w:pPr>
            <w:r w:rsidRPr="00F82B62">
              <w:t>Количество</w:t>
            </w:r>
          </w:p>
        </w:tc>
        <w:tc>
          <w:tcPr>
            <w:tcW w:w="1531"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jc w:val="center"/>
            </w:pPr>
            <w:r w:rsidRPr="00F82B62">
              <w:t>Сумма (рублей)</w:t>
            </w:r>
          </w:p>
        </w:tc>
        <w:tc>
          <w:tcPr>
            <w:tcW w:w="1984"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jc w:val="center"/>
            </w:pPr>
            <w:r w:rsidRPr="00F82B62">
              <w:t>Источник финансирования</w:t>
            </w:r>
          </w:p>
        </w:tc>
      </w:tr>
      <w:tr w:rsidR="0085338B" w:rsidRPr="00F82B62">
        <w:tc>
          <w:tcPr>
            <w:tcW w:w="369" w:type="dxa"/>
            <w:tcBorders>
              <w:top w:val="single" w:sz="4" w:space="0" w:color="auto"/>
              <w:left w:val="single" w:sz="4" w:space="0" w:color="auto"/>
              <w:bottom w:val="single" w:sz="4" w:space="0" w:color="auto"/>
            </w:tcBorders>
          </w:tcPr>
          <w:p w:rsidR="0085338B" w:rsidRPr="00F82B62" w:rsidRDefault="0085338B">
            <w:pPr>
              <w:pStyle w:val="ConsPlusNormal"/>
              <w:jc w:val="center"/>
            </w:pPr>
            <w:r w:rsidRPr="00F82B62">
              <w:lastRenderedPageBreak/>
              <w:t>1.</w:t>
            </w:r>
          </w:p>
        </w:tc>
        <w:tc>
          <w:tcPr>
            <w:tcW w:w="2551" w:type="dxa"/>
            <w:tcBorders>
              <w:top w:val="single" w:sz="4" w:space="0" w:color="auto"/>
              <w:bottom w:val="single" w:sz="4" w:space="0" w:color="auto"/>
              <w:right w:val="single" w:sz="4" w:space="0" w:color="auto"/>
            </w:tcBorders>
          </w:tcPr>
          <w:p w:rsidR="0085338B" w:rsidRPr="00F82B62" w:rsidRDefault="0085338B">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369" w:type="dxa"/>
            <w:tcBorders>
              <w:top w:val="single" w:sz="4" w:space="0" w:color="auto"/>
              <w:left w:val="single" w:sz="4" w:space="0" w:color="auto"/>
              <w:bottom w:val="single" w:sz="4" w:space="0" w:color="auto"/>
            </w:tcBorders>
          </w:tcPr>
          <w:p w:rsidR="0085338B" w:rsidRPr="00F82B62" w:rsidRDefault="0085338B">
            <w:pPr>
              <w:pStyle w:val="ConsPlusNormal"/>
              <w:jc w:val="center"/>
            </w:pPr>
            <w:r w:rsidRPr="00F82B62">
              <w:t>2.</w:t>
            </w:r>
          </w:p>
        </w:tc>
        <w:tc>
          <w:tcPr>
            <w:tcW w:w="2551" w:type="dxa"/>
            <w:tcBorders>
              <w:top w:val="single" w:sz="4" w:space="0" w:color="auto"/>
              <w:bottom w:val="single" w:sz="4" w:space="0" w:color="auto"/>
              <w:right w:val="single" w:sz="4" w:space="0" w:color="auto"/>
            </w:tcBorders>
          </w:tcPr>
          <w:p w:rsidR="0085338B" w:rsidRPr="00F82B62" w:rsidRDefault="0085338B">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369" w:type="dxa"/>
            <w:tcBorders>
              <w:top w:val="single" w:sz="4" w:space="0" w:color="auto"/>
              <w:left w:val="single" w:sz="4" w:space="0" w:color="auto"/>
              <w:bottom w:val="single" w:sz="4" w:space="0" w:color="auto"/>
            </w:tcBorders>
          </w:tcPr>
          <w:p w:rsidR="0085338B" w:rsidRPr="00F82B62" w:rsidRDefault="0085338B">
            <w:pPr>
              <w:pStyle w:val="ConsPlusNormal"/>
              <w:jc w:val="center"/>
            </w:pPr>
            <w:r w:rsidRPr="00F82B62">
              <w:t>3.</w:t>
            </w:r>
          </w:p>
        </w:tc>
        <w:tc>
          <w:tcPr>
            <w:tcW w:w="2551" w:type="dxa"/>
            <w:tcBorders>
              <w:top w:val="single" w:sz="4" w:space="0" w:color="auto"/>
              <w:bottom w:val="single" w:sz="4" w:space="0" w:color="auto"/>
              <w:right w:val="single" w:sz="4" w:space="0" w:color="auto"/>
            </w:tcBorders>
          </w:tcPr>
          <w:p w:rsidR="0085338B" w:rsidRPr="00F82B62" w:rsidRDefault="0085338B">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2920" w:type="dxa"/>
            <w:gridSpan w:val="2"/>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r w:rsidRPr="00F82B62">
              <w:t>Итого</w:t>
            </w:r>
          </w:p>
        </w:tc>
        <w:tc>
          <w:tcPr>
            <w:tcW w:w="1276"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bl>
    <w:p w:rsidR="0085338B" w:rsidRPr="00F82B62" w:rsidRDefault="0085338B">
      <w:pPr>
        <w:pStyle w:val="ConsPlusNormal"/>
        <w:jc w:val="both"/>
      </w:pPr>
    </w:p>
    <w:p w:rsidR="0085338B" w:rsidRPr="00F82B62" w:rsidRDefault="0085338B">
      <w:pPr>
        <w:pStyle w:val="ConsPlusTitle"/>
        <w:jc w:val="center"/>
        <w:outlineLvl w:val="2"/>
      </w:pPr>
      <w:r w:rsidRPr="00F82B62">
        <w:t>VIII. Показатели результата реализации проекта</w:t>
      </w:r>
    </w:p>
    <w:p w:rsidR="0085338B" w:rsidRPr="00F82B62" w:rsidRDefault="0085338B">
      <w:pPr>
        <w:pStyle w:val="ConsPlusNormal"/>
        <w:jc w:val="both"/>
      </w:pPr>
    </w:p>
    <w:tbl>
      <w:tblPr>
        <w:tblW w:w="0" w:type="auto"/>
        <w:tblLayout w:type="fixed"/>
        <w:tblCellMar>
          <w:top w:w="102" w:type="dxa"/>
          <w:left w:w="62" w:type="dxa"/>
          <w:bottom w:w="102" w:type="dxa"/>
          <w:right w:w="62" w:type="dxa"/>
        </w:tblCellMar>
        <w:tblLook w:val="0000"/>
      </w:tblPr>
      <w:tblGrid>
        <w:gridCol w:w="369"/>
        <w:gridCol w:w="4422"/>
        <w:gridCol w:w="4252"/>
      </w:tblGrid>
      <w:tr w:rsidR="0085338B" w:rsidRPr="00F82B62">
        <w:tc>
          <w:tcPr>
            <w:tcW w:w="4791" w:type="dxa"/>
            <w:gridSpan w:val="2"/>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jc w:val="center"/>
            </w:pPr>
            <w:r w:rsidRPr="00F82B62">
              <w:t>Наименование показателя</w:t>
            </w:r>
          </w:p>
        </w:tc>
        <w:tc>
          <w:tcPr>
            <w:tcW w:w="425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jc w:val="center"/>
            </w:pPr>
            <w:r w:rsidRPr="00F82B62">
              <w:t>Планируемое значение</w:t>
            </w:r>
          </w:p>
        </w:tc>
      </w:tr>
      <w:tr w:rsidR="0085338B" w:rsidRPr="00F82B62">
        <w:tc>
          <w:tcPr>
            <w:tcW w:w="369" w:type="dxa"/>
            <w:tcBorders>
              <w:top w:val="single" w:sz="4" w:space="0" w:color="auto"/>
              <w:left w:val="single" w:sz="4" w:space="0" w:color="auto"/>
              <w:bottom w:val="single" w:sz="4" w:space="0" w:color="auto"/>
            </w:tcBorders>
          </w:tcPr>
          <w:p w:rsidR="0085338B" w:rsidRPr="00F82B62" w:rsidRDefault="0085338B">
            <w:pPr>
              <w:pStyle w:val="ConsPlusNormal"/>
              <w:jc w:val="center"/>
            </w:pPr>
            <w:r w:rsidRPr="00F82B62">
              <w:t>1.</w:t>
            </w:r>
          </w:p>
        </w:tc>
        <w:tc>
          <w:tcPr>
            <w:tcW w:w="4422" w:type="dxa"/>
            <w:tcBorders>
              <w:top w:val="single" w:sz="4" w:space="0" w:color="auto"/>
              <w:bottom w:val="single" w:sz="4" w:space="0" w:color="auto"/>
              <w:right w:val="single" w:sz="4" w:space="0" w:color="auto"/>
            </w:tcBorders>
          </w:tcPr>
          <w:p w:rsidR="0085338B" w:rsidRPr="00F82B62" w:rsidRDefault="0085338B">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369" w:type="dxa"/>
            <w:tcBorders>
              <w:top w:val="single" w:sz="4" w:space="0" w:color="auto"/>
              <w:left w:val="single" w:sz="4" w:space="0" w:color="auto"/>
              <w:bottom w:val="single" w:sz="4" w:space="0" w:color="auto"/>
            </w:tcBorders>
          </w:tcPr>
          <w:p w:rsidR="0085338B" w:rsidRPr="00F82B62" w:rsidRDefault="0085338B">
            <w:pPr>
              <w:pStyle w:val="ConsPlusNormal"/>
              <w:jc w:val="center"/>
            </w:pPr>
            <w:r w:rsidRPr="00F82B62">
              <w:t>2.</w:t>
            </w:r>
          </w:p>
        </w:tc>
        <w:tc>
          <w:tcPr>
            <w:tcW w:w="4422" w:type="dxa"/>
            <w:tcBorders>
              <w:top w:val="single" w:sz="4" w:space="0" w:color="auto"/>
              <w:bottom w:val="single" w:sz="4" w:space="0" w:color="auto"/>
              <w:right w:val="single" w:sz="4" w:space="0" w:color="auto"/>
            </w:tcBorders>
          </w:tcPr>
          <w:p w:rsidR="0085338B" w:rsidRPr="00F82B62" w:rsidRDefault="0085338B">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r w:rsidR="0085338B" w:rsidRPr="00F82B62">
        <w:tc>
          <w:tcPr>
            <w:tcW w:w="369" w:type="dxa"/>
            <w:tcBorders>
              <w:top w:val="single" w:sz="4" w:space="0" w:color="auto"/>
              <w:left w:val="single" w:sz="4" w:space="0" w:color="auto"/>
              <w:bottom w:val="single" w:sz="4" w:space="0" w:color="auto"/>
            </w:tcBorders>
          </w:tcPr>
          <w:p w:rsidR="0085338B" w:rsidRPr="00F82B62" w:rsidRDefault="0085338B">
            <w:pPr>
              <w:pStyle w:val="ConsPlusNormal"/>
              <w:jc w:val="center"/>
            </w:pPr>
            <w:r w:rsidRPr="00F82B62">
              <w:t>3.</w:t>
            </w:r>
          </w:p>
        </w:tc>
        <w:tc>
          <w:tcPr>
            <w:tcW w:w="4422" w:type="dxa"/>
            <w:tcBorders>
              <w:top w:val="single" w:sz="4" w:space="0" w:color="auto"/>
              <w:bottom w:val="single" w:sz="4" w:space="0" w:color="auto"/>
              <w:right w:val="single" w:sz="4" w:space="0" w:color="auto"/>
            </w:tcBorders>
          </w:tcPr>
          <w:p w:rsidR="0085338B" w:rsidRPr="00F82B62" w:rsidRDefault="0085338B">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pPr>
          </w:p>
        </w:tc>
      </w:tr>
    </w:tbl>
    <w:p w:rsidR="0085338B" w:rsidRPr="00F82B62" w:rsidRDefault="0085338B">
      <w:pPr>
        <w:pStyle w:val="ConsPlusNormal"/>
        <w:jc w:val="both"/>
      </w:pPr>
    </w:p>
    <w:p w:rsidR="0085338B" w:rsidRPr="00F82B62" w:rsidRDefault="0085338B">
      <w:pPr>
        <w:pStyle w:val="ConsPlusNonformat"/>
        <w:jc w:val="both"/>
      </w:pPr>
      <w:r w:rsidRPr="00F82B62">
        <w:t>Глава</w:t>
      </w:r>
    </w:p>
    <w:p w:rsidR="0085338B" w:rsidRPr="00F82B62" w:rsidRDefault="0085338B">
      <w:pPr>
        <w:pStyle w:val="ConsPlusNonformat"/>
        <w:jc w:val="both"/>
      </w:pPr>
      <w:r w:rsidRPr="00F82B62">
        <w:t>муниципального образования __________ _____________________________________</w:t>
      </w:r>
    </w:p>
    <w:p w:rsidR="0085338B" w:rsidRPr="00F82B62" w:rsidRDefault="0085338B">
      <w:pPr>
        <w:pStyle w:val="ConsPlusNonformat"/>
        <w:jc w:val="both"/>
      </w:pPr>
      <w:r w:rsidRPr="00F82B62">
        <w:t xml:space="preserve">                            </w:t>
      </w:r>
      <w:proofErr w:type="gramStart"/>
      <w:r w:rsidRPr="00F82B62">
        <w:t>(подпись) (фамилия, имя, отчество (при наличии)</w:t>
      </w:r>
      <w:proofErr w:type="gramEnd"/>
    </w:p>
    <w:p w:rsidR="0085338B" w:rsidRPr="00F82B62" w:rsidRDefault="0085338B">
      <w:pPr>
        <w:pStyle w:val="ConsPlusNonformat"/>
        <w:jc w:val="both"/>
      </w:pPr>
      <w:r w:rsidRPr="00F82B62">
        <w:t xml:space="preserve">                                   М.П.</w:t>
      </w:r>
    </w:p>
    <w:p w:rsidR="0085338B" w:rsidRPr="00F82B62" w:rsidRDefault="0085338B">
      <w:pPr>
        <w:pStyle w:val="ConsPlusNonformat"/>
        <w:jc w:val="both"/>
      </w:pPr>
    </w:p>
    <w:p w:rsidR="0085338B" w:rsidRPr="00F82B62" w:rsidRDefault="0085338B">
      <w:pPr>
        <w:pStyle w:val="ConsPlusNonformat"/>
        <w:jc w:val="both"/>
      </w:pPr>
      <w:r w:rsidRPr="00F82B62">
        <w:t>Исполнитель _______________________________________________________________</w:t>
      </w:r>
    </w:p>
    <w:p w:rsidR="0085338B" w:rsidRPr="00F82B62" w:rsidRDefault="0085338B">
      <w:pPr>
        <w:pStyle w:val="ConsPlusNonformat"/>
        <w:jc w:val="both"/>
      </w:pPr>
      <w:r w:rsidRPr="00F82B62">
        <w:t xml:space="preserve">                  </w:t>
      </w:r>
      <w:proofErr w:type="gramStart"/>
      <w:r w:rsidRPr="00F82B62">
        <w:t>(фамилия, имя, отчество (при наличии), должность,</w:t>
      </w:r>
      <w:proofErr w:type="gramEnd"/>
    </w:p>
    <w:p w:rsidR="0085338B" w:rsidRPr="00F82B62" w:rsidRDefault="0085338B">
      <w:pPr>
        <w:pStyle w:val="ConsPlusNonformat"/>
        <w:jc w:val="both"/>
      </w:pPr>
      <w:r w:rsidRPr="00F82B62">
        <w:t xml:space="preserve">                        контактный телефон, электронная почта)</w:t>
      </w:r>
    </w:p>
    <w:p w:rsidR="0085338B" w:rsidRPr="00F82B62" w:rsidRDefault="0085338B">
      <w:pPr>
        <w:pStyle w:val="ConsPlusNormal"/>
        <w:jc w:val="both"/>
      </w:pPr>
    </w:p>
    <w:p w:rsidR="0085338B" w:rsidRPr="00F82B62" w:rsidRDefault="0085338B">
      <w:pPr>
        <w:pStyle w:val="ConsPlusNormal"/>
        <w:jc w:val="both"/>
      </w:pPr>
    </w:p>
    <w:p w:rsidR="0085338B" w:rsidRPr="00F82B62" w:rsidRDefault="0085338B">
      <w:pPr>
        <w:pStyle w:val="ConsPlusNormal"/>
        <w:jc w:val="both"/>
      </w:pPr>
    </w:p>
    <w:p w:rsidR="0085338B" w:rsidRPr="00F82B62" w:rsidRDefault="0085338B">
      <w:pPr>
        <w:pStyle w:val="ConsPlusNormal"/>
        <w:jc w:val="right"/>
        <w:outlineLvl w:val="1"/>
      </w:pPr>
      <w:r w:rsidRPr="00F82B62">
        <w:t>Приложение N 2</w:t>
      </w:r>
    </w:p>
    <w:p w:rsidR="0085338B" w:rsidRPr="00F82B62" w:rsidRDefault="0085338B">
      <w:pPr>
        <w:pStyle w:val="ConsPlusNormal"/>
        <w:jc w:val="right"/>
      </w:pPr>
      <w:r w:rsidRPr="00F82B62">
        <w:t>к Положению о порядке предоставления</w:t>
      </w:r>
    </w:p>
    <w:p w:rsidR="0085338B" w:rsidRPr="00F82B62" w:rsidRDefault="0085338B">
      <w:pPr>
        <w:pStyle w:val="ConsPlusNormal"/>
        <w:jc w:val="right"/>
      </w:pPr>
      <w:r w:rsidRPr="00F82B62">
        <w:t>субсидий бюджетам муниципальных образований</w:t>
      </w:r>
    </w:p>
    <w:p w:rsidR="0085338B" w:rsidRPr="00F82B62" w:rsidRDefault="0085338B">
      <w:pPr>
        <w:pStyle w:val="ConsPlusNormal"/>
        <w:jc w:val="right"/>
      </w:pPr>
      <w:r w:rsidRPr="00F82B62">
        <w:t>Архангельской области на реализацию</w:t>
      </w:r>
    </w:p>
    <w:p w:rsidR="0085338B" w:rsidRPr="00F82B62" w:rsidRDefault="0085338B">
      <w:pPr>
        <w:pStyle w:val="ConsPlusNormal"/>
        <w:jc w:val="right"/>
      </w:pPr>
      <w:r w:rsidRPr="00F82B62">
        <w:t>мероприятий по благоустройству</w:t>
      </w:r>
    </w:p>
    <w:p w:rsidR="0085338B" w:rsidRPr="00F82B62" w:rsidRDefault="0085338B">
      <w:pPr>
        <w:pStyle w:val="ConsPlusNormal"/>
        <w:jc w:val="right"/>
      </w:pPr>
      <w:r w:rsidRPr="00F82B62">
        <w:t>сельских территорий</w:t>
      </w:r>
    </w:p>
    <w:p w:rsidR="0085338B" w:rsidRPr="00F82B62" w:rsidRDefault="0085338B">
      <w:pPr>
        <w:pStyle w:val="ConsPlusNormal"/>
        <w:jc w:val="both"/>
      </w:pPr>
    </w:p>
    <w:p w:rsidR="0085338B" w:rsidRPr="00F82B62" w:rsidRDefault="0085338B">
      <w:pPr>
        <w:pStyle w:val="ConsPlusTitle"/>
        <w:jc w:val="center"/>
      </w:pPr>
      <w:bookmarkStart w:id="17" w:name="Par2811"/>
      <w:bookmarkEnd w:id="17"/>
      <w:r w:rsidRPr="00F82B62">
        <w:t>КРИТЕРИИ</w:t>
      </w:r>
    </w:p>
    <w:p w:rsidR="0085338B" w:rsidRPr="00F82B62" w:rsidRDefault="0085338B">
      <w:pPr>
        <w:pStyle w:val="ConsPlusTitle"/>
        <w:jc w:val="center"/>
      </w:pPr>
      <w:r w:rsidRPr="00F82B62">
        <w:t>оценки конкурсных заявок на участие в конкурсе</w:t>
      </w:r>
    </w:p>
    <w:p w:rsidR="0085338B" w:rsidRPr="00F82B62" w:rsidRDefault="0085338B">
      <w:pPr>
        <w:pStyle w:val="ConsPlusTitle"/>
        <w:jc w:val="center"/>
      </w:pPr>
      <w:r w:rsidRPr="00F82B62">
        <w:t>"Благоустройство сельских территорий"</w:t>
      </w:r>
    </w:p>
    <w:p w:rsidR="0085338B" w:rsidRPr="00F82B62" w:rsidRDefault="0085338B">
      <w:pPr>
        <w:pStyle w:val="ConsPlusNormal"/>
      </w:pPr>
    </w:p>
    <w:p w:rsidR="0085338B" w:rsidRPr="00F82B62" w:rsidRDefault="0085338B">
      <w:pPr>
        <w:pStyle w:val="ConsPlusNormal"/>
        <w:jc w:val="center"/>
      </w:pPr>
    </w:p>
    <w:tbl>
      <w:tblPr>
        <w:tblW w:w="0" w:type="auto"/>
        <w:tblLayout w:type="fixed"/>
        <w:tblCellMar>
          <w:top w:w="102" w:type="dxa"/>
          <w:left w:w="62" w:type="dxa"/>
          <w:bottom w:w="102" w:type="dxa"/>
          <w:right w:w="62" w:type="dxa"/>
        </w:tblCellMar>
        <w:tblLook w:val="0000"/>
      </w:tblPr>
      <w:tblGrid>
        <w:gridCol w:w="7937"/>
        <w:gridCol w:w="1134"/>
      </w:tblGrid>
      <w:tr w:rsidR="0085338B" w:rsidRPr="00F82B62">
        <w:tc>
          <w:tcPr>
            <w:tcW w:w="7937"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jc w:val="center"/>
            </w:pPr>
            <w:r w:rsidRPr="00F82B62">
              <w:t>Наименование критерия</w:t>
            </w:r>
          </w:p>
        </w:tc>
        <w:tc>
          <w:tcPr>
            <w:tcW w:w="1134"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jc w:val="center"/>
            </w:pPr>
            <w:r w:rsidRPr="00F82B62">
              <w:t>Значение оценки (баллов)</w:t>
            </w:r>
          </w:p>
        </w:tc>
      </w:tr>
      <w:tr w:rsidR="0085338B" w:rsidRPr="00F82B62">
        <w:tc>
          <w:tcPr>
            <w:tcW w:w="7937"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jc w:val="center"/>
            </w:pPr>
            <w:r w:rsidRPr="00F82B62">
              <w:t>1</w:t>
            </w:r>
          </w:p>
        </w:tc>
        <w:tc>
          <w:tcPr>
            <w:tcW w:w="1134" w:type="dxa"/>
            <w:tcBorders>
              <w:top w:val="single" w:sz="4" w:space="0" w:color="auto"/>
              <w:left w:val="single" w:sz="4" w:space="0" w:color="auto"/>
              <w:bottom w:val="single" w:sz="4" w:space="0" w:color="auto"/>
              <w:right w:val="single" w:sz="4" w:space="0" w:color="auto"/>
            </w:tcBorders>
          </w:tcPr>
          <w:p w:rsidR="0085338B" w:rsidRPr="00F82B62" w:rsidRDefault="0085338B">
            <w:pPr>
              <w:pStyle w:val="ConsPlusNormal"/>
              <w:jc w:val="center"/>
            </w:pPr>
            <w:r w:rsidRPr="00F82B62">
              <w:t>2</w:t>
            </w:r>
          </w:p>
        </w:tc>
      </w:tr>
      <w:tr w:rsidR="0085338B" w:rsidRPr="00F82B62">
        <w:tc>
          <w:tcPr>
            <w:tcW w:w="7937" w:type="dxa"/>
            <w:tcBorders>
              <w:top w:val="single" w:sz="4" w:space="0" w:color="auto"/>
              <w:left w:val="single" w:sz="4" w:space="0" w:color="auto"/>
              <w:right w:val="single" w:sz="4" w:space="0" w:color="auto"/>
            </w:tcBorders>
          </w:tcPr>
          <w:p w:rsidR="0085338B" w:rsidRPr="00F82B62" w:rsidRDefault="0085338B">
            <w:pPr>
              <w:pStyle w:val="ConsPlusNormal"/>
            </w:pPr>
            <w:r w:rsidRPr="00F82B62">
              <w:t>1. Актуальность проекта для конкретного населенного пункта (оценка соответствия планируемых результатов реализации проекта и проблемы, на решение которой направлен проект):</w:t>
            </w:r>
          </w:p>
        </w:tc>
        <w:tc>
          <w:tcPr>
            <w:tcW w:w="1134" w:type="dxa"/>
            <w:tcBorders>
              <w:top w:val="single" w:sz="4" w:space="0" w:color="auto"/>
              <w:left w:val="single" w:sz="4" w:space="0" w:color="auto"/>
              <w:right w:val="single" w:sz="4" w:space="0" w:color="auto"/>
            </w:tcBorders>
          </w:tcPr>
          <w:p w:rsidR="0085338B" w:rsidRPr="00F82B62" w:rsidRDefault="0085338B">
            <w:pPr>
              <w:pStyle w:val="ConsPlusNormal"/>
            </w:pP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lastRenderedPageBreak/>
              <w:t>высокая</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12</w:t>
            </w: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средняя</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6</w:t>
            </w:r>
          </w:p>
        </w:tc>
      </w:tr>
      <w:tr w:rsidR="0085338B" w:rsidRPr="00F82B62">
        <w:tc>
          <w:tcPr>
            <w:tcW w:w="7937" w:type="dxa"/>
            <w:tcBorders>
              <w:left w:val="single" w:sz="4" w:space="0" w:color="auto"/>
              <w:bottom w:val="single" w:sz="4" w:space="0" w:color="auto"/>
              <w:right w:val="single" w:sz="4" w:space="0" w:color="auto"/>
            </w:tcBorders>
          </w:tcPr>
          <w:p w:rsidR="0085338B" w:rsidRPr="00F82B62" w:rsidRDefault="0085338B">
            <w:pPr>
              <w:pStyle w:val="ConsPlusNormal"/>
            </w:pPr>
            <w:r w:rsidRPr="00F82B62">
              <w:t>низкая</w:t>
            </w:r>
          </w:p>
        </w:tc>
        <w:tc>
          <w:tcPr>
            <w:tcW w:w="1134" w:type="dxa"/>
            <w:tcBorders>
              <w:left w:val="single" w:sz="4" w:space="0" w:color="auto"/>
              <w:bottom w:val="single" w:sz="4" w:space="0" w:color="auto"/>
              <w:right w:val="single" w:sz="4" w:space="0" w:color="auto"/>
            </w:tcBorders>
          </w:tcPr>
          <w:p w:rsidR="0085338B" w:rsidRPr="00F82B62" w:rsidRDefault="0085338B">
            <w:pPr>
              <w:pStyle w:val="ConsPlusNormal"/>
              <w:jc w:val="center"/>
            </w:pPr>
            <w:r w:rsidRPr="00F82B62">
              <w:t>1</w:t>
            </w:r>
          </w:p>
        </w:tc>
      </w:tr>
      <w:tr w:rsidR="0085338B" w:rsidRPr="00F82B62">
        <w:tc>
          <w:tcPr>
            <w:tcW w:w="7937" w:type="dxa"/>
            <w:tcBorders>
              <w:top w:val="single" w:sz="4" w:space="0" w:color="auto"/>
              <w:left w:val="single" w:sz="4" w:space="0" w:color="auto"/>
              <w:right w:val="single" w:sz="4" w:space="0" w:color="auto"/>
            </w:tcBorders>
          </w:tcPr>
          <w:p w:rsidR="0085338B" w:rsidRPr="00F82B62" w:rsidRDefault="0085338B">
            <w:pPr>
              <w:pStyle w:val="ConsPlusNormal"/>
            </w:pPr>
            <w:r w:rsidRPr="00F82B62">
              <w:t>2. Вовлечение граждан в проектирование проекта (участие в формировании проекта представителей различных социальных групп) (да - 1; нет - 0):</w:t>
            </w:r>
          </w:p>
        </w:tc>
        <w:tc>
          <w:tcPr>
            <w:tcW w:w="1134" w:type="dxa"/>
            <w:tcBorders>
              <w:top w:val="single" w:sz="4" w:space="0" w:color="auto"/>
              <w:left w:val="single" w:sz="4" w:space="0" w:color="auto"/>
              <w:right w:val="single" w:sz="4" w:space="0" w:color="auto"/>
            </w:tcBorders>
          </w:tcPr>
          <w:p w:rsidR="0085338B" w:rsidRPr="00F82B62" w:rsidRDefault="0085338B">
            <w:pPr>
              <w:pStyle w:val="ConsPlusNormal"/>
            </w:pP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проведена информационная компания по привлечению граждан в формирование проекта</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1</w:t>
            </w: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организовано общественное обсуждение проекта</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1</w:t>
            </w: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 xml:space="preserve">в обсуждении проекта приняли участие представители различных некоммерческих организаций, бюджетных учреждений, учреждений образования и культуры, религиозных организаций, активных групп жителей, </w:t>
            </w:r>
            <w:proofErr w:type="spellStart"/>
            <w:proofErr w:type="gramStart"/>
            <w:r w:rsidRPr="00F82B62">
              <w:t>бизнес-сообщества</w:t>
            </w:r>
            <w:proofErr w:type="spellEnd"/>
            <w:proofErr w:type="gramEnd"/>
            <w:r w:rsidRPr="00F82B62">
              <w:t xml:space="preserve"> и др.</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1</w:t>
            </w: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к разработке проекта привлечены архитектурные и ландшафтные дизайнеры, специалисты по благоустройству, представлен разработанный ими эскиз проекта</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1</w:t>
            </w:r>
          </w:p>
        </w:tc>
      </w:tr>
      <w:tr w:rsidR="0085338B" w:rsidRPr="00F82B62">
        <w:tc>
          <w:tcPr>
            <w:tcW w:w="7937" w:type="dxa"/>
            <w:tcBorders>
              <w:left w:val="single" w:sz="4" w:space="0" w:color="auto"/>
              <w:bottom w:val="single" w:sz="4" w:space="0" w:color="auto"/>
              <w:right w:val="single" w:sz="4" w:space="0" w:color="auto"/>
            </w:tcBorders>
          </w:tcPr>
          <w:p w:rsidR="0085338B" w:rsidRPr="00F82B62" w:rsidRDefault="0085338B">
            <w:pPr>
              <w:pStyle w:val="ConsPlusNormal"/>
            </w:pPr>
            <w:r w:rsidRPr="00F82B62">
              <w:t>по итогам обсуждения составлен и опубликован отчет</w:t>
            </w:r>
          </w:p>
        </w:tc>
        <w:tc>
          <w:tcPr>
            <w:tcW w:w="1134" w:type="dxa"/>
            <w:tcBorders>
              <w:left w:val="single" w:sz="4" w:space="0" w:color="auto"/>
              <w:bottom w:val="single" w:sz="4" w:space="0" w:color="auto"/>
              <w:right w:val="single" w:sz="4" w:space="0" w:color="auto"/>
            </w:tcBorders>
          </w:tcPr>
          <w:p w:rsidR="0085338B" w:rsidRPr="00F82B62" w:rsidRDefault="0085338B">
            <w:pPr>
              <w:pStyle w:val="ConsPlusNormal"/>
              <w:jc w:val="center"/>
            </w:pPr>
            <w:r w:rsidRPr="00F82B62">
              <w:t>1</w:t>
            </w:r>
          </w:p>
        </w:tc>
      </w:tr>
      <w:tr w:rsidR="0085338B" w:rsidRPr="00F82B62">
        <w:tc>
          <w:tcPr>
            <w:tcW w:w="7937" w:type="dxa"/>
            <w:tcBorders>
              <w:top w:val="single" w:sz="4" w:space="0" w:color="auto"/>
              <w:left w:val="single" w:sz="4" w:space="0" w:color="auto"/>
              <w:right w:val="single" w:sz="4" w:space="0" w:color="auto"/>
            </w:tcBorders>
          </w:tcPr>
          <w:p w:rsidR="0085338B" w:rsidRPr="00F82B62" w:rsidRDefault="0085338B">
            <w:pPr>
              <w:pStyle w:val="ConsPlusNormal"/>
            </w:pPr>
            <w:r w:rsidRPr="00F82B62">
              <w:t>3. Качество и обоснованность архитектурных и планировочных решений (выбор архитектурных и планировочных решений обусловлен запросами участников формирования проекта, экономически эффективен и обоснован) (да - 1; нет - 0):</w:t>
            </w:r>
          </w:p>
        </w:tc>
        <w:tc>
          <w:tcPr>
            <w:tcW w:w="1134" w:type="dxa"/>
            <w:tcBorders>
              <w:top w:val="single" w:sz="4" w:space="0" w:color="auto"/>
              <w:left w:val="single" w:sz="4" w:space="0" w:color="auto"/>
              <w:right w:val="single" w:sz="4" w:space="0" w:color="auto"/>
            </w:tcBorders>
          </w:tcPr>
          <w:p w:rsidR="0085338B" w:rsidRPr="00F82B62" w:rsidRDefault="0085338B">
            <w:pPr>
              <w:pStyle w:val="ConsPlusNormal"/>
            </w:pP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решения позволяют использовать территорию более 6 месяцев в году</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1</w:t>
            </w: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решения учитывают интересы различных социальных и возрастных групп жителей населенного пункта, предусматривая востребованные ими сценарии использования территории</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1</w:t>
            </w: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 xml:space="preserve">решения соответствуют </w:t>
            </w:r>
            <w:hyperlink r:id="rId38" w:history="1">
              <w:r w:rsidRPr="00F82B62">
                <w:rPr>
                  <w:color w:val="0000FF"/>
                </w:rPr>
                <w:t>рекомендациям</w:t>
              </w:r>
            </w:hyperlink>
            <w:r w:rsidRPr="00F82B62">
              <w:t xml:space="preserve"> к элементам благоустройства и видам работ, используемых при формировании общественно значимых проектов по благоустройству сельских территорий согласно приложению N 1 </w:t>
            </w:r>
            <w:proofErr w:type="gramStart"/>
            <w:r w:rsidRPr="00F82B62">
              <w:t>методических рекомендаций, утвержденных Министерством сельского хозяйства Российской Федерации 11 февраля 2022 года N ДП-885 при подготовке проекта использована</w:t>
            </w:r>
            <w:proofErr w:type="gramEnd"/>
            <w:r w:rsidRPr="00F82B62">
              <w:t xml:space="preserve"> типовая или повторного применения проектная документация</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1</w:t>
            </w: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при подготовке проекта использована типовая или повторного применения проектная документация</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1</w:t>
            </w:r>
          </w:p>
        </w:tc>
      </w:tr>
      <w:tr w:rsidR="0085338B" w:rsidRPr="00F82B62">
        <w:tc>
          <w:tcPr>
            <w:tcW w:w="7937" w:type="dxa"/>
            <w:tcBorders>
              <w:left w:val="single" w:sz="4" w:space="0" w:color="auto"/>
              <w:bottom w:val="single" w:sz="4" w:space="0" w:color="auto"/>
              <w:right w:val="single" w:sz="4" w:space="0" w:color="auto"/>
            </w:tcBorders>
          </w:tcPr>
          <w:p w:rsidR="0085338B" w:rsidRPr="00F82B62" w:rsidRDefault="0085338B">
            <w:pPr>
              <w:pStyle w:val="ConsPlusNormal"/>
            </w:pPr>
            <w:r w:rsidRPr="00F82B62">
              <w:t>предпочтение отдается качественным, природным, экологическим материалам, энергосберегающим технологиям</w:t>
            </w:r>
          </w:p>
        </w:tc>
        <w:tc>
          <w:tcPr>
            <w:tcW w:w="1134" w:type="dxa"/>
            <w:tcBorders>
              <w:left w:val="single" w:sz="4" w:space="0" w:color="auto"/>
              <w:bottom w:val="single" w:sz="4" w:space="0" w:color="auto"/>
              <w:right w:val="single" w:sz="4" w:space="0" w:color="auto"/>
            </w:tcBorders>
          </w:tcPr>
          <w:p w:rsidR="0085338B" w:rsidRPr="00F82B62" w:rsidRDefault="0085338B">
            <w:pPr>
              <w:pStyle w:val="ConsPlusNormal"/>
              <w:jc w:val="center"/>
            </w:pPr>
            <w:r w:rsidRPr="00F82B62">
              <w:t>1</w:t>
            </w:r>
          </w:p>
        </w:tc>
      </w:tr>
      <w:tr w:rsidR="0085338B" w:rsidRPr="00F82B62">
        <w:tc>
          <w:tcPr>
            <w:tcW w:w="7937" w:type="dxa"/>
            <w:tcBorders>
              <w:top w:val="single" w:sz="4" w:space="0" w:color="auto"/>
              <w:left w:val="single" w:sz="4" w:space="0" w:color="auto"/>
              <w:right w:val="single" w:sz="4" w:space="0" w:color="auto"/>
            </w:tcBorders>
          </w:tcPr>
          <w:p w:rsidR="0085338B" w:rsidRPr="00F82B62" w:rsidRDefault="0085338B">
            <w:pPr>
              <w:pStyle w:val="ConsPlusNormal"/>
            </w:pPr>
            <w:r w:rsidRPr="00F82B62">
              <w:t xml:space="preserve">4. Комплексный подход к повышению качества жизни на сельских территориях (реализация проекта синхронизирована с мероприятиями, реализуемыми на территории муниципального образования в рамках </w:t>
            </w:r>
            <w:r w:rsidRPr="00F82B62">
              <w:lastRenderedPageBreak/>
              <w:t>государственных программ) (да - 5; нет - 0):</w:t>
            </w:r>
          </w:p>
        </w:tc>
        <w:tc>
          <w:tcPr>
            <w:tcW w:w="1134" w:type="dxa"/>
            <w:tcBorders>
              <w:top w:val="single" w:sz="4" w:space="0" w:color="auto"/>
              <w:left w:val="single" w:sz="4" w:space="0" w:color="auto"/>
              <w:right w:val="single" w:sz="4" w:space="0" w:color="auto"/>
            </w:tcBorders>
          </w:tcPr>
          <w:p w:rsidR="0085338B" w:rsidRPr="00F82B62" w:rsidRDefault="0085338B">
            <w:pPr>
              <w:pStyle w:val="ConsPlusNormal"/>
            </w:pP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lastRenderedPageBreak/>
              <w:t xml:space="preserve">в населенном пункте реализуются мероприятия государственной </w:t>
            </w:r>
            <w:hyperlink r:id="rId39" w:history="1">
              <w:r w:rsidRPr="00F82B62">
                <w:rPr>
                  <w:color w:val="0000FF"/>
                </w:rPr>
                <w:t>программы</w:t>
              </w:r>
            </w:hyperlink>
            <w:r w:rsidRPr="00F82B62">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5</w:t>
            </w:r>
          </w:p>
        </w:tc>
      </w:tr>
      <w:tr w:rsidR="0085338B" w:rsidRPr="00F82B62">
        <w:tc>
          <w:tcPr>
            <w:tcW w:w="7937" w:type="dxa"/>
            <w:tcBorders>
              <w:left w:val="single" w:sz="4" w:space="0" w:color="auto"/>
              <w:bottom w:val="single" w:sz="4" w:space="0" w:color="auto"/>
              <w:right w:val="single" w:sz="4" w:space="0" w:color="auto"/>
            </w:tcBorders>
          </w:tcPr>
          <w:p w:rsidR="0085338B" w:rsidRPr="00F82B62" w:rsidRDefault="0085338B">
            <w:pPr>
              <w:pStyle w:val="ConsPlusNormal"/>
            </w:pPr>
            <w:r w:rsidRPr="00F82B62">
              <w:t>в населенном пункте на благоустраиваемой территории или в непосредственной близости от нее реализуются мероприятия в рамках государственных или муниципальных программ в сфере ЖКХ, благоустройства, ремонта дорог, туризма, образования, культуры и др.</w:t>
            </w:r>
          </w:p>
        </w:tc>
        <w:tc>
          <w:tcPr>
            <w:tcW w:w="1134" w:type="dxa"/>
            <w:tcBorders>
              <w:left w:val="single" w:sz="4" w:space="0" w:color="auto"/>
              <w:bottom w:val="single" w:sz="4" w:space="0" w:color="auto"/>
              <w:right w:val="single" w:sz="4" w:space="0" w:color="auto"/>
            </w:tcBorders>
          </w:tcPr>
          <w:p w:rsidR="0085338B" w:rsidRPr="00F82B62" w:rsidRDefault="0085338B">
            <w:pPr>
              <w:pStyle w:val="ConsPlusNormal"/>
              <w:jc w:val="center"/>
            </w:pPr>
            <w:r w:rsidRPr="00F82B62">
              <w:t>5</w:t>
            </w:r>
          </w:p>
        </w:tc>
      </w:tr>
      <w:tr w:rsidR="0085338B" w:rsidRPr="00F82B62">
        <w:tc>
          <w:tcPr>
            <w:tcW w:w="7937" w:type="dxa"/>
            <w:tcBorders>
              <w:top w:val="single" w:sz="4" w:space="0" w:color="auto"/>
              <w:left w:val="single" w:sz="4" w:space="0" w:color="auto"/>
              <w:right w:val="single" w:sz="4" w:space="0" w:color="auto"/>
            </w:tcBorders>
          </w:tcPr>
          <w:p w:rsidR="0085338B" w:rsidRPr="00F82B62" w:rsidRDefault="0085338B">
            <w:pPr>
              <w:pStyle w:val="ConsPlusNormal"/>
            </w:pPr>
            <w:r w:rsidRPr="00F82B62">
              <w:t>5. Экономическая эффективность проекта, вычисляемая по формуле:</w:t>
            </w:r>
          </w:p>
          <w:p w:rsidR="0085338B" w:rsidRPr="00F82B62" w:rsidRDefault="0085338B">
            <w:pPr>
              <w:pStyle w:val="ConsPlusNormal"/>
              <w:jc w:val="center"/>
            </w:pPr>
            <w:r w:rsidRPr="00F82B62">
              <w:t>Э = К / С,</w:t>
            </w:r>
          </w:p>
          <w:p w:rsidR="0085338B" w:rsidRPr="00F82B62" w:rsidRDefault="0085338B">
            <w:pPr>
              <w:pStyle w:val="ConsPlusNormal"/>
            </w:pPr>
            <w:r w:rsidRPr="00F82B62">
              <w:t>где:</w:t>
            </w:r>
          </w:p>
          <w:p w:rsidR="0085338B" w:rsidRPr="00F82B62" w:rsidRDefault="0085338B">
            <w:pPr>
              <w:pStyle w:val="ConsPlusNormal"/>
            </w:pPr>
            <w:r w:rsidRPr="00F82B62">
              <w:t>Э - экономическая эффективность проекта;</w:t>
            </w:r>
          </w:p>
          <w:p w:rsidR="0085338B" w:rsidRPr="00F82B62" w:rsidRDefault="0085338B">
            <w:pPr>
              <w:pStyle w:val="ConsPlusNormal"/>
            </w:pPr>
            <w:proofErr w:type="gramStart"/>
            <w:r w:rsidRPr="00F82B62">
              <w:t>К</w:t>
            </w:r>
            <w:proofErr w:type="gramEnd"/>
            <w:r w:rsidRPr="00F82B62">
              <w:t xml:space="preserve"> - количество человек, которые получат пользу от реализации проекта;</w:t>
            </w:r>
          </w:p>
          <w:p w:rsidR="0085338B" w:rsidRPr="00F82B62" w:rsidRDefault="0085338B">
            <w:pPr>
              <w:pStyle w:val="ConsPlusNormal"/>
            </w:pPr>
            <w:proofErr w:type="gramStart"/>
            <w:r w:rsidRPr="00F82B62">
              <w:t>С</w:t>
            </w:r>
            <w:proofErr w:type="gramEnd"/>
            <w:r w:rsidRPr="00F82B62">
              <w:t xml:space="preserve"> - стоимость проекта;</w:t>
            </w:r>
          </w:p>
        </w:tc>
        <w:tc>
          <w:tcPr>
            <w:tcW w:w="1134" w:type="dxa"/>
            <w:tcBorders>
              <w:top w:val="single" w:sz="4" w:space="0" w:color="auto"/>
              <w:left w:val="single" w:sz="4" w:space="0" w:color="auto"/>
              <w:right w:val="single" w:sz="4" w:space="0" w:color="auto"/>
            </w:tcBorders>
          </w:tcPr>
          <w:p w:rsidR="0085338B" w:rsidRPr="00F82B62" w:rsidRDefault="0085338B">
            <w:pPr>
              <w:pStyle w:val="ConsPlusNormal"/>
            </w:pP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proofErr w:type="spellStart"/>
            <w:r w:rsidRPr="00F82B62">
              <w:t>Эmax</w:t>
            </w:r>
            <w:proofErr w:type="spellEnd"/>
            <w:r w:rsidRPr="00F82B62">
              <w:t xml:space="preserve"> (максимальное значение</w:t>
            </w:r>
            <w:proofErr w:type="gramStart"/>
            <w:r w:rsidRPr="00F82B62">
              <w:t xml:space="preserve"> Э</w:t>
            </w:r>
            <w:proofErr w:type="gramEnd"/>
            <w:r w:rsidRPr="00F82B62">
              <w:t xml:space="preserve"> из полученных)</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6</w:t>
            </w: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 xml:space="preserve">&lt; </w:t>
            </w:r>
            <w:proofErr w:type="spellStart"/>
            <w:proofErr w:type="gramStart"/>
            <w:r w:rsidRPr="00F82B62">
              <w:t>Э</w:t>
            </w:r>
            <w:proofErr w:type="gramEnd"/>
            <w:r w:rsidRPr="00F82B62">
              <w:t>max</w:t>
            </w:r>
            <w:proofErr w:type="spellEnd"/>
            <w:r w:rsidRPr="00F82B62">
              <w:t xml:space="preserve"> и более или равно </w:t>
            </w:r>
            <w:proofErr w:type="spellStart"/>
            <w:r w:rsidRPr="00F82B62">
              <w:t>Эср</w:t>
            </w:r>
            <w:proofErr w:type="spellEnd"/>
            <w:r w:rsidRPr="00F82B62">
              <w:t xml:space="preserve">, где </w:t>
            </w:r>
            <w:proofErr w:type="spellStart"/>
            <w:r w:rsidRPr="00F82B62">
              <w:t>Эср</w:t>
            </w:r>
            <w:proofErr w:type="spellEnd"/>
            <w:r w:rsidRPr="00F82B62">
              <w:t xml:space="preserve"> вычисляется по формуле:</w:t>
            </w:r>
          </w:p>
        </w:tc>
        <w:tc>
          <w:tcPr>
            <w:tcW w:w="1134" w:type="dxa"/>
            <w:tcBorders>
              <w:left w:val="single" w:sz="4" w:space="0" w:color="auto"/>
              <w:right w:val="single" w:sz="4" w:space="0" w:color="auto"/>
            </w:tcBorders>
          </w:tcPr>
          <w:p w:rsidR="0085338B" w:rsidRPr="00F82B62" w:rsidRDefault="0085338B">
            <w:pPr>
              <w:pStyle w:val="ConsPlusNormal"/>
            </w:pP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jc w:val="center"/>
            </w:pPr>
            <w:proofErr w:type="spellStart"/>
            <w:r w:rsidRPr="00F82B62">
              <w:t>Эср</w:t>
            </w:r>
            <w:proofErr w:type="spellEnd"/>
            <w:r w:rsidRPr="00F82B62">
              <w:t xml:space="preserve"> = (</w:t>
            </w:r>
            <w:proofErr w:type="spellStart"/>
            <w:proofErr w:type="gramStart"/>
            <w:r w:rsidRPr="00F82B62">
              <w:t>Э</w:t>
            </w:r>
            <w:proofErr w:type="gramEnd"/>
            <w:r w:rsidRPr="00F82B62">
              <w:t>min</w:t>
            </w:r>
            <w:proofErr w:type="spellEnd"/>
            <w:r w:rsidRPr="00F82B62">
              <w:t xml:space="preserve"> + </w:t>
            </w:r>
            <w:proofErr w:type="spellStart"/>
            <w:r w:rsidRPr="00F82B62">
              <w:t>Эmax</w:t>
            </w:r>
            <w:proofErr w:type="spellEnd"/>
            <w:r w:rsidRPr="00F82B62">
              <w:t>) / 2;</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4</w:t>
            </w: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 xml:space="preserve">&gt; </w:t>
            </w:r>
            <w:proofErr w:type="spellStart"/>
            <w:proofErr w:type="gramStart"/>
            <w:r w:rsidRPr="00F82B62">
              <w:t>Э</w:t>
            </w:r>
            <w:proofErr w:type="gramEnd"/>
            <w:r w:rsidRPr="00F82B62">
              <w:t>min</w:t>
            </w:r>
            <w:proofErr w:type="spellEnd"/>
            <w:r w:rsidRPr="00F82B62">
              <w:t xml:space="preserve"> и менее </w:t>
            </w:r>
            <w:proofErr w:type="spellStart"/>
            <w:r w:rsidRPr="00F82B62">
              <w:t>Эср</w:t>
            </w:r>
            <w:proofErr w:type="spellEnd"/>
            <w:r w:rsidRPr="00F82B62">
              <w:t>;</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2</w:t>
            </w:r>
          </w:p>
        </w:tc>
      </w:tr>
      <w:tr w:rsidR="0085338B" w:rsidRPr="00F82B62">
        <w:tc>
          <w:tcPr>
            <w:tcW w:w="7937" w:type="dxa"/>
            <w:tcBorders>
              <w:left w:val="single" w:sz="4" w:space="0" w:color="auto"/>
              <w:bottom w:val="single" w:sz="4" w:space="0" w:color="auto"/>
              <w:right w:val="single" w:sz="4" w:space="0" w:color="auto"/>
            </w:tcBorders>
          </w:tcPr>
          <w:p w:rsidR="0085338B" w:rsidRPr="00F82B62" w:rsidRDefault="0085338B">
            <w:pPr>
              <w:pStyle w:val="ConsPlusNormal"/>
            </w:pPr>
            <w:proofErr w:type="spellStart"/>
            <w:r w:rsidRPr="00F82B62">
              <w:t>Эmin</w:t>
            </w:r>
            <w:proofErr w:type="spellEnd"/>
            <w:r w:rsidRPr="00F82B62">
              <w:t xml:space="preserve"> (минимальное значение</w:t>
            </w:r>
            <w:proofErr w:type="gramStart"/>
            <w:r w:rsidRPr="00F82B62">
              <w:t xml:space="preserve"> Э</w:t>
            </w:r>
            <w:proofErr w:type="gramEnd"/>
            <w:r w:rsidRPr="00F82B62">
              <w:t xml:space="preserve"> из полученных)</w:t>
            </w:r>
          </w:p>
        </w:tc>
        <w:tc>
          <w:tcPr>
            <w:tcW w:w="1134" w:type="dxa"/>
            <w:tcBorders>
              <w:left w:val="single" w:sz="4" w:space="0" w:color="auto"/>
              <w:bottom w:val="single" w:sz="4" w:space="0" w:color="auto"/>
              <w:right w:val="single" w:sz="4" w:space="0" w:color="auto"/>
            </w:tcBorders>
          </w:tcPr>
          <w:p w:rsidR="0085338B" w:rsidRPr="00F82B62" w:rsidRDefault="0085338B">
            <w:pPr>
              <w:pStyle w:val="ConsPlusNormal"/>
              <w:jc w:val="center"/>
            </w:pPr>
            <w:r w:rsidRPr="00F82B62">
              <w:t>0</w:t>
            </w:r>
          </w:p>
        </w:tc>
      </w:tr>
      <w:tr w:rsidR="0085338B" w:rsidRPr="00F82B62">
        <w:tc>
          <w:tcPr>
            <w:tcW w:w="7937" w:type="dxa"/>
            <w:tcBorders>
              <w:top w:val="single" w:sz="4" w:space="0" w:color="auto"/>
              <w:left w:val="single" w:sz="4" w:space="0" w:color="auto"/>
              <w:right w:val="single" w:sz="4" w:space="0" w:color="auto"/>
            </w:tcBorders>
          </w:tcPr>
          <w:p w:rsidR="0085338B" w:rsidRPr="00F82B62" w:rsidRDefault="0085338B">
            <w:pPr>
              <w:pStyle w:val="ConsPlusNormal"/>
            </w:pPr>
            <w:r w:rsidRPr="00F82B62">
              <w:t xml:space="preserve">6. Обеспечение </w:t>
            </w:r>
            <w:proofErr w:type="spellStart"/>
            <w:r w:rsidRPr="00F82B62">
              <w:t>софинансирования</w:t>
            </w:r>
            <w:proofErr w:type="spellEnd"/>
            <w:r w:rsidRPr="00F82B62">
              <w:t xml:space="preserve"> за счет средств местного бюджета:</w:t>
            </w:r>
          </w:p>
        </w:tc>
        <w:tc>
          <w:tcPr>
            <w:tcW w:w="1134" w:type="dxa"/>
            <w:tcBorders>
              <w:top w:val="single" w:sz="4" w:space="0" w:color="auto"/>
              <w:left w:val="single" w:sz="4" w:space="0" w:color="auto"/>
              <w:right w:val="single" w:sz="4" w:space="0" w:color="auto"/>
            </w:tcBorders>
          </w:tcPr>
          <w:p w:rsidR="0085338B" w:rsidRPr="00F82B62" w:rsidRDefault="0085338B">
            <w:pPr>
              <w:pStyle w:val="ConsPlusNormal"/>
            </w:pP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 xml:space="preserve">объем </w:t>
            </w:r>
            <w:proofErr w:type="spellStart"/>
            <w:r w:rsidRPr="00F82B62">
              <w:t>софинансирования</w:t>
            </w:r>
            <w:proofErr w:type="spellEnd"/>
            <w:r w:rsidRPr="00F82B62">
              <w:t xml:space="preserve"> за счет средств местного бюджета не позволяет снизить предельный уровень </w:t>
            </w:r>
            <w:proofErr w:type="spellStart"/>
            <w:r w:rsidRPr="00F82B62">
              <w:t>софинансирования</w:t>
            </w:r>
            <w:proofErr w:type="spellEnd"/>
            <w:r w:rsidRPr="00F82B62">
              <w:t xml:space="preserve"> из областного бюджета</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0</w:t>
            </w:r>
          </w:p>
        </w:tc>
      </w:tr>
      <w:tr w:rsidR="0085338B" w:rsidRPr="00F82B62">
        <w:tc>
          <w:tcPr>
            <w:tcW w:w="7937" w:type="dxa"/>
            <w:tcBorders>
              <w:left w:val="single" w:sz="4" w:space="0" w:color="auto"/>
              <w:bottom w:val="single" w:sz="4" w:space="0" w:color="auto"/>
              <w:right w:val="single" w:sz="4" w:space="0" w:color="auto"/>
            </w:tcBorders>
          </w:tcPr>
          <w:p w:rsidR="0085338B" w:rsidRPr="00F82B62" w:rsidRDefault="0085338B">
            <w:pPr>
              <w:pStyle w:val="ConsPlusNormal"/>
            </w:pPr>
            <w:r w:rsidRPr="00F82B62">
              <w:t xml:space="preserve">объем </w:t>
            </w:r>
            <w:proofErr w:type="spellStart"/>
            <w:r w:rsidRPr="00F82B62">
              <w:t>софинансирования</w:t>
            </w:r>
            <w:proofErr w:type="spellEnd"/>
            <w:r w:rsidRPr="00F82B62">
              <w:t xml:space="preserve"> за счет средств местного бюджета позволяет снизить предельный уровень </w:t>
            </w:r>
            <w:proofErr w:type="spellStart"/>
            <w:r w:rsidRPr="00F82B62">
              <w:t>софинансирования</w:t>
            </w:r>
            <w:proofErr w:type="spellEnd"/>
            <w:r w:rsidRPr="00F82B62">
              <w:t xml:space="preserve"> из областного бюджета до 5 процентов включительно</w:t>
            </w:r>
          </w:p>
        </w:tc>
        <w:tc>
          <w:tcPr>
            <w:tcW w:w="1134" w:type="dxa"/>
            <w:tcBorders>
              <w:left w:val="single" w:sz="4" w:space="0" w:color="auto"/>
              <w:bottom w:val="single" w:sz="4" w:space="0" w:color="auto"/>
              <w:right w:val="single" w:sz="4" w:space="0" w:color="auto"/>
            </w:tcBorders>
          </w:tcPr>
          <w:p w:rsidR="0085338B" w:rsidRPr="00F82B62" w:rsidRDefault="0085338B">
            <w:pPr>
              <w:pStyle w:val="ConsPlusNormal"/>
              <w:jc w:val="center"/>
            </w:pPr>
            <w:r w:rsidRPr="00F82B62">
              <w:t>3</w:t>
            </w:r>
          </w:p>
        </w:tc>
      </w:tr>
      <w:tr w:rsidR="0085338B" w:rsidRPr="00F82B62">
        <w:tc>
          <w:tcPr>
            <w:tcW w:w="7937" w:type="dxa"/>
            <w:tcBorders>
              <w:top w:val="single" w:sz="4" w:space="0" w:color="auto"/>
              <w:left w:val="single" w:sz="4" w:space="0" w:color="auto"/>
              <w:right w:val="single" w:sz="4" w:space="0" w:color="auto"/>
            </w:tcBorders>
          </w:tcPr>
          <w:p w:rsidR="0085338B" w:rsidRPr="00F82B62" w:rsidRDefault="0085338B">
            <w:pPr>
              <w:pStyle w:val="ConsPlusNormal"/>
            </w:pPr>
            <w:r w:rsidRPr="00F82B62">
              <w:t xml:space="preserve">объем </w:t>
            </w:r>
            <w:proofErr w:type="spellStart"/>
            <w:r w:rsidRPr="00F82B62">
              <w:t>софинансирования</w:t>
            </w:r>
            <w:proofErr w:type="spellEnd"/>
            <w:r w:rsidRPr="00F82B62">
              <w:t xml:space="preserve"> за счет средств местного бюджета позволяет снизить предельный уровень </w:t>
            </w:r>
            <w:proofErr w:type="spellStart"/>
            <w:r w:rsidRPr="00F82B62">
              <w:t>софинансирования</w:t>
            </w:r>
            <w:proofErr w:type="spellEnd"/>
            <w:r w:rsidRPr="00F82B62">
              <w:t xml:space="preserve"> из областного бюджета от 5 до 10 процентов включительно</w:t>
            </w:r>
          </w:p>
        </w:tc>
        <w:tc>
          <w:tcPr>
            <w:tcW w:w="1134" w:type="dxa"/>
            <w:tcBorders>
              <w:top w:val="single" w:sz="4" w:space="0" w:color="auto"/>
              <w:left w:val="single" w:sz="4" w:space="0" w:color="auto"/>
              <w:right w:val="single" w:sz="4" w:space="0" w:color="auto"/>
            </w:tcBorders>
          </w:tcPr>
          <w:p w:rsidR="0085338B" w:rsidRPr="00F82B62" w:rsidRDefault="0085338B">
            <w:pPr>
              <w:pStyle w:val="ConsPlusNormal"/>
              <w:jc w:val="center"/>
            </w:pPr>
            <w:r w:rsidRPr="00F82B62">
              <w:t>6</w:t>
            </w: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 xml:space="preserve">объем </w:t>
            </w:r>
            <w:proofErr w:type="spellStart"/>
            <w:r w:rsidRPr="00F82B62">
              <w:t>софинансирования</w:t>
            </w:r>
            <w:proofErr w:type="spellEnd"/>
            <w:r w:rsidRPr="00F82B62">
              <w:t xml:space="preserve"> за счет средств местного бюджета позволяет снизить предельный уровень </w:t>
            </w:r>
            <w:proofErr w:type="spellStart"/>
            <w:r w:rsidRPr="00F82B62">
              <w:t>софинансирования</w:t>
            </w:r>
            <w:proofErr w:type="spellEnd"/>
            <w:r w:rsidRPr="00F82B62">
              <w:t xml:space="preserve"> из областного бюджета от 10 до 15 процентов включительно</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9</w:t>
            </w:r>
          </w:p>
        </w:tc>
      </w:tr>
      <w:tr w:rsidR="0085338B" w:rsidRPr="00F82B62">
        <w:tc>
          <w:tcPr>
            <w:tcW w:w="7937" w:type="dxa"/>
            <w:tcBorders>
              <w:left w:val="single" w:sz="4" w:space="0" w:color="auto"/>
              <w:bottom w:val="single" w:sz="4" w:space="0" w:color="auto"/>
              <w:right w:val="single" w:sz="4" w:space="0" w:color="auto"/>
            </w:tcBorders>
          </w:tcPr>
          <w:p w:rsidR="0085338B" w:rsidRPr="00F82B62" w:rsidRDefault="0085338B">
            <w:pPr>
              <w:pStyle w:val="ConsPlusNormal"/>
            </w:pPr>
            <w:r w:rsidRPr="00F82B62">
              <w:t xml:space="preserve">объем </w:t>
            </w:r>
            <w:proofErr w:type="spellStart"/>
            <w:r w:rsidRPr="00F82B62">
              <w:t>софинансирования</w:t>
            </w:r>
            <w:proofErr w:type="spellEnd"/>
            <w:r w:rsidRPr="00F82B62">
              <w:t xml:space="preserve"> за счет средств местного бюджета позволяет снизить предельный уровень </w:t>
            </w:r>
            <w:proofErr w:type="spellStart"/>
            <w:r w:rsidRPr="00F82B62">
              <w:t>софинансирования</w:t>
            </w:r>
            <w:proofErr w:type="spellEnd"/>
            <w:r w:rsidRPr="00F82B62">
              <w:t xml:space="preserve"> из областного бюджета более чем на 15 процентов</w:t>
            </w:r>
          </w:p>
        </w:tc>
        <w:tc>
          <w:tcPr>
            <w:tcW w:w="1134" w:type="dxa"/>
            <w:tcBorders>
              <w:left w:val="single" w:sz="4" w:space="0" w:color="auto"/>
              <w:bottom w:val="single" w:sz="4" w:space="0" w:color="auto"/>
              <w:right w:val="single" w:sz="4" w:space="0" w:color="auto"/>
            </w:tcBorders>
          </w:tcPr>
          <w:p w:rsidR="0085338B" w:rsidRPr="00F82B62" w:rsidRDefault="0085338B">
            <w:pPr>
              <w:pStyle w:val="ConsPlusNormal"/>
              <w:jc w:val="center"/>
            </w:pPr>
            <w:r w:rsidRPr="00F82B62">
              <w:t>12</w:t>
            </w:r>
          </w:p>
        </w:tc>
      </w:tr>
      <w:tr w:rsidR="0085338B" w:rsidRPr="00F82B62">
        <w:tc>
          <w:tcPr>
            <w:tcW w:w="7937" w:type="dxa"/>
            <w:tcBorders>
              <w:top w:val="single" w:sz="4" w:space="0" w:color="auto"/>
              <w:left w:val="single" w:sz="4" w:space="0" w:color="auto"/>
              <w:right w:val="single" w:sz="4" w:space="0" w:color="auto"/>
            </w:tcBorders>
          </w:tcPr>
          <w:p w:rsidR="0085338B" w:rsidRPr="00F82B62" w:rsidRDefault="0085338B">
            <w:pPr>
              <w:pStyle w:val="ConsPlusNormal"/>
            </w:pPr>
            <w:r w:rsidRPr="00F82B62">
              <w:t xml:space="preserve">7. Уровень </w:t>
            </w:r>
            <w:proofErr w:type="spellStart"/>
            <w:r w:rsidRPr="00F82B62">
              <w:t>софинансирования</w:t>
            </w:r>
            <w:proofErr w:type="spellEnd"/>
            <w:r w:rsidRPr="00F82B62">
              <w:t xml:space="preserve"> реализации проекта за счет внебюджетных источников:</w:t>
            </w:r>
          </w:p>
        </w:tc>
        <w:tc>
          <w:tcPr>
            <w:tcW w:w="1134" w:type="dxa"/>
            <w:tcBorders>
              <w:top w:val="single" w:sz="4" w:space="0" w:color="auto"/>
              <w:left w:val="single" w:sz="4" w:space="0" w:color="auto"/>
              <w:right w:val="single" w:sz="4" w:space="0" w:color="auto"/>
            </w:tcBorders>
          </w:tcPr>
          <w:p w:rsidR="0085338B" w:rsidRPr="00F82B62" w:rsidRDefault="0085338B">
            <w:pPr>
              <w:pStyle w:val="ConsPlusNormal"/>
            </w:pP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lastRenderedPageBreak/>
              <w:t>&gt; 15 процентов</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12</w:t>
            </w: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с 5 до 15 процентов включительно</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6</w:t>
            </w:r>
          </w:p>
        </w:tc>
      </w:tr>
      <w:tr w:rsidR="0085338B" w:rsidRPr="00F82B62">
        <w:tc>
          <w:tcPr>
            <w:tcW w:w="7937" w:type="dxa"/>
            <w:tcBorders>
              <w:left w:val="single" w:sz="4" w:space="0" w:color="auto"/>
              <w:bottom w:val="single" w:sz="4" w:space="0" w:color="auto"/>
              <w:right w:val="single" w:sz="4" w:space="0" w:color="auto"/>
            </w:tcBorders>
          </w:tcPr>
          <w:p w:rsidR="0085338B" w:rsidRPr="00F82B62" w:rsidRDefault="0085338B">
            <w:pPr>
              <w:pStyle w:val="ConsPlusNormal"/>
            </w:pPr>
            <w:r w:rsidRPr="00F82B62">
              <w:t>&lt; 5 процентов</w:t>
            </w:r>
          </w:p>
        </w:tc>
        <w:tc>
          <w:tcPr>
            <w:tcW w:w="1134" w:type="dxa"/>
            <w:tcBorders>
              <w:left w:val="single" w:sz="4" w:space="0" w:color="auto"/>
              <w:bottom w:val="single" w:sz="4" w:space="0" w:color="auto"/>
              <w:right w:val="single" w:sz="4" w:space="0" w:color="auto"/>
            </w:tcBorders>
          </w:tcPr>
          <w:p w:rsidR="0085338B" w:rsidRPr="00F82B62" w:rsidRDefault="0085338B">
            <w:pPr>
              <w:pStyle w:val="ConsPlusNormal"/>
              <w:jc w:val="center"/>
            </w:pPr>
            <w:r w:rsidRPr="00F82B62">
              <w:t>1</w:t>
            </w:r>
          </w:p>
        </w:tc>
      </w:tr>
      <w:tr w:rsidR="0085338B" w:rsidRPr="00F82B62">
        <w:tc>
          <w:tcPr>
            <w:tcW w:w="7937" w:type="dxa"/>
            <w:tcBorders>
              <w:top w:val="single" w:sz="4" w:space="0" w:color="auto"/>
              <w:left w:val="single" w:sz="4" w:space="0" w:color="auto"/>
              <w:right w:val="single" w:sz="4" w:space="0" w:color="auto"/>
            </w:tcBorders>
          </w:tcPr>
          <w:p w:rsidR="0085338B" w:rsidRPr="00F82B62" w:rsidRDefault="0085338B">
            <w:pPr>
              <w:pStyle w:val="ConsPlusNormal"/>
            </w:pPr>
            <w:r w:rsidRPr="00F82B62">
              <w:t>8. Уровень прямого участия в реализации проекта местного населения (соотношение численности населения, подтвердившего участие в реализации проекта, с численностью постоянного населения населенного пункта):</w:t>
            </w:r>
          </w:p>
        </w:tc>
        <w:tc>
          <w:tcPr>
            <w:tcW w:w="1134" w:type="dxa"/>
            <w:tcBorders>
              <w:top w:val="single" w:sz="4" w:space="0" w:color="auto"/>
              <w:left w:val="single" w:sz="4" w:space="0" w:color="auto"/>
              <w:right w:val="single" w:sz="4" w:space="0" w:color="auto"/>
            </w:tcBorders>
          </w:tcPr>
          <w:p w:rsidR="0085338B" w:rsidRPr="00F82B62" w:rsidRDefault="0085338B">
            <w:pPr>
              <w:pStyle w:val="ConsPlusNormal"/>
            </w:pP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&gt; 20 процентов</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6</w:t>
            </w: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с 10 до 20 процентов включительно</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3</w:t>
            </w:r>
          </w:p>
        </w:tc>
      </w:tr>
      <w:tr w:rsidR="0085338B" w:rsidRPr="00F82B62">
        <w:tc>
          <w:tcPr>
            <w:tcW w:w="7937" w:type="dxa"/>
            <w:tcBorders>
              <w:left w:val="single" w:sz="4" w:space="0" w:color="auto"/>
              <w:bottom w:val="single" w:sz="4" w:space="0" w:color="auto"/>
              <w:right w:val="single" w:sz="4" w:space="0" w:color="auto"/>
            </w:tcBorders>
          </w:tcPr>
          <w:p w:rsidR="0085338B" w:rsidRPr="00F82B62" w:rsidRDefault="0085338B">
            <w:pPr>
              <w:pStyle w:val="ConsPlusNormal"/>
            </w:pPr>
            <w:r w:rsidRPr="00F82B62">
              <w:t>&lt; 10 процентов</w:t>
            </w:r>
          </w:p>
        </w:tc>
        <w:tc>
          <w:tcPr>
            <w:tcW w:w="1134" w:type="dxa"/>
            <w:tcBorders>
              <w:left w:val="single" w:sz="4" w:space="0" w:color="auto"/>
              <w:bottom w:val="single" w:sz="4" w:space="0" w:color="auto"/>
              <w:right w:val="single" w:sz="4" w:space="0" w:color="auto"/>
            </w:tcBorders>
          </w:tcPr>
          <w:p w:rsidR="0085338B" w:rsidRPr="00F82B62" w:rsidRDefault="0085338B">
            <w:pPr>
              <w:pStyle w:val="ConsPlusNormal"/>
              <w:jc w:val="center"/>
            </w:pPr>
            <w:r w:rsidRPr="00F82B62">
              <w:t>1</w:t>
            </w:r>
          </w:p>
        </w:tc>
      </w:tr>
      <w:tr w:rsidR="0085338B" w:rsidRPr="00F82B62">
        <w:tc>
          <w:tcPr>
            <w:tcW w:w="7937" w:type="dxa"/>
            <w:tcBorders>
              <w:top w:val="single" w:sz="4" w:space="0" w:color="auto"/>
              <w:left w:val="single" w:sz="4" w:space="0" w:color="auto"/>
              <w:right w:val="single" w:sz="4" w:space="0" w:color="auto"/>
            </w:tcBorders>
          </w:tcPr>
          <w:p w:rsidR="0085338B" w:rsidRPr="00F82B62" w:rsidRDefault="0085338B">
            <w:pPr>
              <w:pStyle w:val="ConsPlusNormal"/>
            </w:pPr>
            <w:r w:rsidRPr="00F82B62">
              <w:t>9. Участие молодежи в реализации проекта (соотношение количества жителей до 35 лет включительно, подтвердивших свое участие в реализации проекта, с численностью постоянного населения населенного пункта):</w:t>
            </w:r>
          </w:p>
        </w:tc>
        <w:tc>
          <w:tcPr>
            <w:tcW w:w="1134" w:type="dxa"/>
            <w:tcBorders>
              <w:top w:val="single" w:sz="4" w:space="0" w:color="auto"/>
              <w:left w:val="single" w:sz="4" w:space="0" w:color="auto"/>
              <w:right w:val="single" w:sz="4" w:space="0" w:color="auto"/>
            </w:tcBorders>
          </w:tcPr>
          <w:p w:rsidR="0085338B" w:rsidRPr="00F82B62" w:rsidRDefault="0085338B">
            <w:pPr>
              <w:pStyle w:val="ConsPlusNormal"/>
            </w:pP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&gt; 5 процентов</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6</w:t>
            </w: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с 2 до 5 процентов включительно</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3</w:t>
            </w:r>
          </w:p>
        </w:tc>
      </w:tr>
      <w:tr w:rsidR="0085338B" w:rsidRPr="00F82B62">
        <w:tc>
          <w:tcPr>
            <w:tcW w:w="7937" w:type="dxa"/>
            <w:tcBorders>
              <w:left w:val="single" w:sz="4" w:space="0" w:color="auto"/>
              <w:bottom w:val="single" w:sz="4" w:space="0" w:color="auto"/>
              <w:right w:val="single" w:sz="4" w:space="0" w:color="auto"/>
            </w:tcBorders>
          </w:tcPr>
          <w:p w:rsidR="0085338B" w:rsidRPr="00F82B62" w:rsidRDefault="0085338B">
            <w:pPr>
              <w:pStyle w:val="ConsPlusNormal"/>
            </w:pPr>
            <w:r w:rsidRPr="00F82B62">
              <w:t>&lt; 2 процентов</w:t>
            </w:r>
          </w:p>
        </w:tc>
        <w:tc>
          <w:tcPr>
            <w:tcW w:w="1134" w:type="dxa"/>
            <w:tcBorders>
              <w:left w:val="single" w:sz="4" w:space="0" w:color="auto"/>
              <w:bottom w:val="single" w:sz="4" w:space="0" w:color="auto"/>
              <w:right w:val="single" w:sz="4" w:space="0" w:color="auto"/>
            </w:tcBorders>
          </w:tcPr>
          <w:p w:rsidR="0085338B" w:rsidRPr="00F82B62" w:rsidRDefault="0085338B">
            <w:pPr>
              <w:pStyle w:val="ConsPlusNormal"/>
              <w:jc w:val="center"/>
            </w:pPr>
            <w:r w:rsidRPr="00F82B62">
              <w:t>1</w:t>
            </w:r>
          </w:p>
        </w:tc>
      </w:tr>
      <w:tr w:rsidR="0085338B" w:rsidRPr="00F82B62">
        <w:tc>
          <w:tcPr>
            <w:tcW w:w="7937" w:type="dxa"/>
            <w:tcBorders>
              <w:top w:val="single" w:sz="4" w:space="0" w:color="auto"/>
              <w:left w:val="single" w:sz="4" w:space="0" w:color="auto"/>
              <w:right w:val="single" w:sz="4" w:space="0" w:color="auto"/>
            </w:tcBorders>
          </w:tcPr>
          <w:p w:rsidR="0085338B" w:rsidRPr="00F82B62" w:rsidRDefault="0085338B">
            <w:pPr>
              <w:pStyle w:val="ConsPlusNormal"/>
            </w:pPr>
            <w:r w:rsidRPr="00F82B62">
              <w:t xml:space="preserve">10. Доля </w:t>
            </w:r>
            <w:proofErr w:type="spellStart"/>
            <w:r w:rsidRPr="00F82B62">
              <w:t>выгодоприобретателей</w:t>
            </w:r>
            <w:proofErr w:type="spellEnd"/>
            <w:r w:rsidRPr="00F82B62">
              <w:t xml:space="preserve"> (доля граждан, которые станут регулярными потребителями результатов реализации проекта от общей численности населенного пункта, в котором реализуется проект):</w:t>
            </w:r>
          </w:p>
        </w:tc>
        <w:tc>
          <w:tcPr>
            <w:tcW w:w="1134" w:type="dxa"/>
            <w:tcBorders>
              <w:top w:val="single" w:sz="4" w:space="0" w:color="auto"/>
              <w:left w:val="single" w:sz="4" w:space="0" w:color="auto"/>
              <w:right w:val="single" w:sz="4" w:space="0" w:color="auto"/>
            </w:tcBorders>
          </w:tcPr>
          <w:p w:rsidR="0085338B" w:rsidRPr="00F82B62" w:rsidRDefault="0085338B">
            <w:pPr>
              <w:pStyle w:val="ConsPlusNormal"/>
            </w:pP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&lt; 30 процентов</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1</w:t>
            </w: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с 30 до 60 процентов включительно</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3</w:t>
            </w:r>
          </w:p>
        </w:tc>
      </w:tr>
      <w:tr w:rsidR="0085338B" w:rsidRPr="00F82B62">
        <w:tc>
          <w:tcPr>
            <w:tcW w:w="7937" w:type="dxa"/>
            <w:tcBorders>
              <w:left w:val="single" w:sz="4" w:space="0" w:color="auto"/>
              <w:bottom w:val="single" w:sz="4" w:space="0" w:color="auto"/>
              <w:right w:val="single" w:sz="4" w:space="0" w:color="auto"/>
            </w:tcBorders>
          </w:tcPr>
          <w:p w:rsidR="0085338B" w:rsidRPr="00F82B62" w:rsidRDefault="0085338B">
            <w:pPr>
              <w:pStyle w:val="ConsPlusNormal"/>
            </w:pPr>
            <w:r w:rsidRPr="00F82B62">
              <w:t>&gt; 60 процентов</w:t>
            </w:r>
          </w:p>
        </w:tc>
        <w:tc>
          <w:tcPr>
            <w:tcW w:w="1134" w:type="dxa"/>
            <w:tcBorders>
              <w:left w:val="single" w:sz="4" w:space="0" w:color="auto"/>
              <w:bottom w:val="single" w:sz="4" w:space="0" w:color="auto"/>
              <w:right w:val="single" w:sz="4" w:space="0" w:color="auto"/>
            </w:tcBorders>
          </w:tcPr>
          <w:p w:rsidR="0085338B" w:rsidRPr="00F82B62" w:rsidRDefault="0085338B">
            <w:pPr>
              <w:pStyle w:val="ConsPlusNormal"/>
              <w:jc w:val="center"/>
            </w:pPr>
            <w:r w:rsidRPr="00F82B62">
              <w:t>5</w:t>
            </w:r>
          </w:p>
        </w:tc>
      </w:tr>
      <w:tr w:rsidR="0085338B" w:rsidRPr="00F82B62">
        <w:tc>
          <w:tcPr>
            <w:tcW w:w="7937" w:type="dxa"/>
            <w:tcBorders>
              <w:top w:val="single" w:sz="4" w:space="0" w:color="auto"/>
              <w:left w:val="single" w:sz="4" w:space="0" w:color="auto"/>
              <w:right w:val="single" w:sz="4" w:space="0" w:color="auto"/>
            </w:tcBorders>
          </w:tcPr>
          <w:p w:rsidR="0085338B" w:rsidRPr="00F82B62" w:rsidRDefault="0085338B">
            <w:pPr>
              <w:pStyle w:val="ConsPlusNormal"/>
            </w:pPr>
            <w:r w:rsidRPr="00F82B62">
              <w:t>11. Комплексный характер проекта (прое</w:t>
            </w:r>
            <w:proofErr w:type="gramStart"/>
            <w:r w:rsidRPr="00F82B62">
              <w:t>кт вкл</w:t>
            </w:r>
            <w:proofErr w:type="gramEnd"/>
            <w:r w:rsidRPr="00F82B62">
              <w:t>ючает в себя реализацию объектов по нескольким направлениям благоустройства):</w:t>
            </w:r>
          </w:p>
        </w:tc>
        <w:tc>
          <w:tcPr>
            <w:tcW w:w="1134" w:type="dxa"/>
            <w:tcBorders>
              <w:top w:val="single" w:sz="4" w:space="0" w:color="auto"/>
              <w:left w:val="single" w:sz="4" w:space="0" w:color="auto"/>
              <w:right w:val="single" w:sz="4" w:space="0" w:color="auto"/>
            </w:tcBorders>
          </w:tcPr>
          <w:p w:rsidR="0085338B" w:rsidRPr="00F82B62" w:rsidRDefault="0085338B">
            <w:pPr>
              <w:pStyle w:val="ConsPlusNormal"/>
            </w:pP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1 направление</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1</w:t>
            </w:r>
          </w:p>
        </w:tc>
      </w:tr>
      <w:tr w:rsidR="0085338B" w:rsidRPr="00F82B62">
        <w:tc>
          <w:tcPr>
            <w:tcW w:w="7937" w:type="dxa"/>
            <w:tcBorders>
              <w:left w:val="single" w:sz="4" w:space="0" w:color="auto"/>
              <w:right w:val="single" w:sz="4" w:space="0" w:color="auto"/>
            </w:tcBorders>
          </w:tcPr>
          <w:p w:rsidR="0085338B" w:rsidRPr="00F82B62" w:rsidRDefault="0085338B">
            <w:pPr>
              <w:pStyle w:val="ConsPlusNormal"/>
            </w:pPr>
            <w:r w:rsidRPr="00F82B62">
              <w:t>2 - 3 направления</w:t>
            </w:r>
          </w:p>
        </w:tc>
        <w:tc>
          <w:tcPr>
            <w:tcW w:w="1134" w:type="dxa"/>
            <w:tcBorders>
              <w:left w:val="single" w:sz="4" w:space="0" w:color="auto"/>
              <w:right w:val="single" w:sz="4" w:space="0" w:color="auto"/>
            </w:tcBorders>
          </w:tcPr>
          <w:p w:rsidR="0085338B" w:rsidRPr="00F82B62" w:rsidRDefault="0085338B">
            <w:pPr>
              <w:pStyle w:val="ConsPlusNormal"/>
              <w:jc w:val="center"/>
            </w:pPr>
            <w:r w:rsidRPr="00F82B62">
              <w:t>3</w:t>
            </w:r>
          </w:p>
        </w:tc>
      </w:tr>
      <w:tr w:rsidR="0085338B" w:rsidRPr="00F82B62">
        <w:tc>
          <w:tcPr>
            <w:tcW w:w="7937" w:type="dxa"/>
            <w:tcBorders>
              <w:left w:val="single" w:sz="4" w:space="0" w:color="auto"/>
              <w:bottom w:val="single" w:sz="4" w:space="0" w:color="auto"/>
              <w:right w:val="single" w:sz="4" w:space="0" w:color="auto"/>
            </w:tcBorders>
          </w:tcPr>
          <w:p w:rsidR="0085338B" w:rsidRPr="00F82B62" w:rsidRDefault="0085338B">
            <w:pPr>
              <w:pStyle w:val="ConsPlusNormal"/>
            </w:pPr>
            <w:r w:rsidRPr="00F82B62">
              <w:t>&gt; 3 направлений</w:t>
            </w:r>
          </w:p>
        </w:tc>
        <w:tc>
          <w:tcPr>
            <w:tcW w:w="1134" w:type="dxa"/>
            <w:tcBorders>
              <w:left w:val="single" w:sz="4" w:space="0" w:color="auto"/>
              <w:bottom w:val="single" w:sz="4" w:space="0" w:color="auto"/>
              <w:right w:val="single" w:sz="4" w:space="0" w:color="auto"/>
            </w:tcBorders>
          </w:tcPr>
          <w:p w:rsidR="0085338B" w:rsidRPr="00F82B62" w:rsidRDefault="0085338B">
            <w:pPr>
              <w:pStyle w:val="ConsPlusNormal"/>
              <w:jc w:val="center"/>
            </w:pPr>
            <w:r w:rsidRPr="00F82B62">
              <w:t>5</w:t>
            </w:r>
          </w:p>
        </w:tc>
      </w:tr>
    </w:tbl>
    <w:p w:rsidR="0085338B" w:rsidRPr="00AA405B" w:rsidRDefault="0085338B">
      <w:pPr>
        <w:pStyle w:val="ConsPlusNormal"/>
        <w:jc w:val="right"/>
        <w:rPr>
          <w:highlight w:val="yellow"/>
        </w:rPr>
      </w:pPr>
    </w:p>
    <w:p w:rsidR="0085338B" w:rsidRPr="00AA405B" w:rsidRDefault="0085338B">
      <w:pPr>
        <w:pStyle w:val="ConsPlusNormal"/>
        <w:jc w:val="both"/>
        <w:rPr>
          <w:highlight w:val="yellow"/>
        </w:rPr>
      </w:pPr>
    </w:p>
    <w:p w:rsidR="0085338B" w:rsidRDefault="0085338B">
      <w:pPr>
        <w:pStyle w:val="ConsPlusNormal"/>
        <w:jc w:val="both"/>
      </w:pPr>
    </w:p>
    <w:p w:rsidR="006E136E" w:rsidRDefault="006E136E">
      <w:pPr>
        <w:pStyle w:val="ConsPlusNormal"/>
        <w:jc w:val="both"/>
      </w:pPr>
    </w:p>
    <w:p w:rsidR="006E136E" w:rsidRDefault="006E136E">
      <w:pPr>
        <w:pStyle w:val="ConsPlusNormal"/>
        <w:jc w:val="both"/>
      </w:pPr>
    </w:p>
    <w:p w:rsidR="006E136E" w:rsidRDefault="006E136E">
      <w:pPr>
        <w:pStyle w:val="ConsPlusNormal"/>
        <w:jc w:val="both"/>
      </w:pPr>
    </w:p>
    <w:p w:rsidR="00DE05D6" w:rsidRDefault="00DE05D6">
      <w:pPr>
        <w:pStyle w:val="ConsPlusNormal"/>
        <w:jc w:val="both"/>
      </w:pPr>
    </w:p>
    <w:p w:rsidR="006E136E" w:rsidRPr="00F82B62" w:rsidRDefault="006E136E">
      <w:pPr>
        <w:pStyle w:val="ConsPlusNormal"/>
        <w:jc w:val="both"/>
      </w:pPr>
    </w:p>
    <w:p w:rsidR="0085338B" w:rsidRPr="00F82B62" w:rsidRDefault="0085338B">
      <w:pPr>
        <w:pStyle w:val="ConsPlusNormal"/>
        <w:jc w:val="both"/>
      </w:pPr>
    </w:p>
    <w:p w:rsidR="007E7999" w:rsidRPr="009F663A" w:rsidRDefault="007E7999" w:rsidP="007E7999">
      <w:pPr>
        <w:pStyle w:val="ConsPlusNormal"/>
        <w:jc w:val="right"/>
        <w:outlineLvl w:val="0"/>
      </w:pPr>
      <w:r w:rsidRPr="009F663A">
        <w:lastRenderedPageBreak/>
        <w:t>Утвержден</w:t>
      </w:r>
    </w:p>
    <w:p w:rsidR="007E7999" w:rsidRPr="009F663A" w:rsidRDefault="007E7999" w:rsidP="007E7999">
      <w:pPr>
        <w:pStyle w:val="ConsPlusNormal"/>
        <w:jc w:val="right"/>
      </w:pPr>
      <w:r w:rsidRPr="009F663A">
        <w:t>постановлением Правительства</w:t>
      </w:r>
    </w:p>
    <w:p w:rsidR="007E7999" w:rsidRPr="009F663A" w:rsidRDefault="007E7999" w:rsidP="007E7999">
      <w:pPr>
        <w:pStyle w:val="ConsPlusNormal"/>
        <w:jc w:val="right"/>
      </w:pPr>
      <w:r w:rsidRPr="009F663A">
        <w:t>Архангельской области</w:t>
      </w:r>
    </w:p>
    <w:p w:rsidR="007E7999" w:rsidRDefault="007E7999" w:rsidP="007E7999">
      <w:pPr>
        <w:pStyle w:val="ConsPlusNormal"/>
        <w:jc w:val="right"/>
      </w:pPr>
      <w:r w:rsidRPr="009F663A">
        <w:t>от 24.09.2019 N 510-пп</w:t>
      </w:r>
    </w:p>
    <w:p w:rsidR="006F62D8" w:rsidRPr="009F663A" w:rsidRDefault="006F62D8" w:rsidP="006F62D8">
      <w:pPr>
        <w:pStyle w:val="ConsPlusNormal"/>
        <w:jc w:val="right"/>
      </w:pPr>
      <w:r>
        <w:t xml:space="preserve">(в ред. </w:t>
      </w:r>
      <w:r w:rsidRPr="006F62D8">
        <w:rPr>
          <w:color w:val="392C69"/>
        </w:rPr>
        <w:t>от 09.10.2023 № 971-пп</w:t>
      </w:r>
      <w:r>
        <w:rPr>
          <w:color w:val="392C69"/>
        </w:rPr>
        <w:t>)</w:t>
      </w:r>
    </w:p>
    <w:p w:rsidR="006F62D8" w:rsidRPr="009F663A" w:rsidRDefault="006F62D8" w:rsidP="007E7999">
      <w:pPr>
        <w:pStyle w:val="ConsPlusNormal"/>
        <w:jc w:val="right"/>
      </w:pPr>
    </w:p>
    <w:p w:rsidR="0085338B" w:rsidRPr="00F82B62" w:rsidRDefault="0085338B">
      <w:pPr>
        <w:pStyle w:val="ConsPlusNormal"/>
        <w:jc w:val="both"/>
      </w:pPr>
    </w:p>
    <w:p w:rsidR="002008B2" w:rsidRDefault="002008B2">
      <w:pPr>
        <w:pStyle w:val="ConsPlusTitle"/>
        <w:jc w:val="center"/>
      </w:pPr>
      <w:bookmarkStart w:id="18" w:name="Par2939"/>
      <w:bookmarkEnd w:id="18"/>
    </w:p>
    <w:p w:rsidR="0085338B" w:rsidRPr="00F82B62" w:rsidRDefault="0085338B">
      <w:pPr>
        <w:pStyle w:val="ConsPlusTitle"/>
        <w:jc w:val="center"/>
      </w:pPr>
      <w:r w:rsidRPr="00F82B62">
        <w:t>ПОРЯДОК</w:t>
      </w:r>
    </w:p>
    <w:p w:rsidR="0085338B" w:rsidRPr="00F82B62" w:rsidRDefault="0085338B">
      <w:pPr>
        <w:pStyle w:val="ConsPlusTitle"/>
        <w:jc w:val="center"/>
      </w:pPr>
      <w:r w:rsidRPr="00F82B62">
        <w:t xml:space="preserve">ПРЕДОСТАВЛЕНИЯ И РАСПРЕДЕЛЕНИЯ СУБСИДИЙ </w:t>
      </w:r>
      <w:proofErr w:type="gramStart"/>
      <w:r w:rsidRPr="00F82B62">
        <w:t>ИЗ</w:t>
      </w:r>
      <w:proofErr w:type="gramEnd"/>
      <w:r w:rsidRPr="00F82B62">
        <w:t xml:space="preserve"> ОБЛАСТНОГО</w:t>
      </w:r>
    </w:p>
    <w:p w:rsidR="0085338B" w:rsidRPr="00F82B62" w:rsidRDefault="0085338B">
      <w:pPr>
        <w:pStyle w:val="ConsPlusTitle"/>
        <w:jc w:val="center"/>
      </w:pPr>
      <w:r w:rsidRPr="00F82B62">
        <w:t>БЮДЖЕТА БЮДЖЕТАМ МУНИЦИПАЛЬНЫХ РАЙОНОВ, МУНИЦИПАЛЬНЫХ</w:t>
      </w:r>
    </w:p>
    <w:p w:rsidR="0085338B" w:rsidRPr="00F82B62" w:rsidRDefault="0085338B">
      <w:pPr>
        <w:pStyle w:val="ConsPlusTitle"/>
        <w:jc w:val="center"/>
      </w:pPr>
      <w:r w:rsidRPr="00F82B62">
        <w:t>И ГОРОДСКИХ ОКРУГОВ АРХАНГЕЛЬСКОЙ ОБЛАСТИ НА УЛУЧШЕНИЕ</w:t>
      </w:r>
    </w:p>
    <w:p w:rsidR="0085338B" w:rsidRPr="00F82B62" w:rsidRDefault="0085338B">
      <w:pPr>
        <w:pStyle w:val="ConsPlusTitle"/>
        <w:jc w:val="center"/>
      </w:pPr>
      <w:r w:rsidRPr="00F82B62">
        <w:t xml:space="preserve">ЖИЛИЩНЫХ УСЛОВИЙ ГРАЖДАН, ПРОЖИВАЮЩИХ </w:t>
      </w:r>
      <w:proofErr w:type="gramStart"/>
      <w:r w:rsidRPr="00F82B62">
        <w:t>НА</w:t>
      </w:r>
      <w:proofErr w:type="gramEnd"/>
      <w:r w:rsidRPr="00F82B62">
        <w:t xml:space="preserve"> СЕЛЬСКИХ</w:t>
      </w:r>
    </w:p>
    <w:p w:rsidR="0085338B" w:rsidRPr="00F82B62" w:rsidRDefault="0085338B">
      <w:pPr>
        <w:pStyle w:val="ConsPlusTitle"/>
        <w:jc w:val="center"/>
      </w:pPr>
      <w:proofErr w:type="gramStart"/>
      <w:r w:rsidRPr="00F82B62">
        <w:t>ТЕРРИТОРИЯХ</w:t>
      </w:r>
      <w:proofErr w:type="gramEnd"/>
    </w:p>
    <w:p w:rsidR="0085338B" w:rsidRPr="00F82B62" w:rsidRDefault="0085338B">
      <w:pPr>
        <w:pStyle w:val="ConsPlusNormal"/>
      </w:pPr>
    </w:p>
    <w:p w:rsidR="0085338B" w:rsidRPr="00F82B62" w:rsidRDefault="0085338B">
      <w:pPr>
        <w:pStyle w:val="ConsPlusNormal"/>
        <w:jc w:val="both"/>
      </w:pPr>
    </w:p>
    <w:p w:rsidR="0085338B" w:rsidRPr="00F82B62" w:rsidRDefault="0085338B">
      <w:pPr>
        <w:pStyle w:val="ConsPlusTitle"/>
        <w:jc w:val="center"/>
        <w:outlineLvl w:val="1"/>
      </w:pPr>
      <w:r w:rsidRPr="00F82B62">
        <w:t>I. Общие положения</w:t>
      </w:r>
    </w:p>
    <w:p w:rsidR="0085338B" w:rsidRPr="00F82B62" w:rsidRDefault="0085338B">
      <w:pPr>
        <w:pStyle w:val="ConsPlusNormal"/>
        <w:jc w:val="both"/>
      </w:pPr>
    </w:p>
    <w:p w:rsidR="0085338B" w:rsidRPr="00F82B62" w:rsidRDefault="0085338B">
      <w:pPr>
        <w:pStyle w:val="ConsPlusNormal"/>
        <w:ind w:firstLine="540"/>
        <w:jc w:val="both"/>
      </w:pPr>
      <w:bookmarkStart w:id="19" w:name="Par2955"/>
      <w:bookmarkEnd w:id="19"/>
      <w:r w:rsidRPr="00F82B62">
        <w:t xml:space="preserve">1. </w:t>
      </w:r>
      <w:proofErr w:type="gramStart"/>
      <w:r w:rsidRPr="00F82B62">
        <w:t xml:space="preserve">Настоящий Порядок, разработанный в соответствии со </w:t>
      </w:r>
      <w:hyperlink r:id="rId40" w:history="1">
        <w:r w:rsidRPr="00F82B62">
          <w:rPr>
            <w:color w:val="0000FF"/>
          </w:rPr>
          <w:t>статьей 139</w:t>
        </w:r>
      </w:hyperlink>
      <w:r w:rsidRPr="00F82B62">
        <w:t xml:space="preserve"> Бюджетного кодекса Российской Федерации, </w:t>
      </w:r>
      <w:r w:rsidR="00E60B93" w:rsidRPr="00F82B62">
        <w:rPr>
          <w:color w:val="000000"/>
        </w:rPr>
        <w:t xml:space="preserve">Правилами предоставления и распределения субсидий </w:t>
      </w:r>
      <w:r w:rsidR="00E60B93" w:rsidRPr="00F82B62">
        <w:rPr>
          <w:color w:val="000000"/>
        </w:rPr>
        <w:br/>
        <w:t xml:space="preserve">из федерального бюджета бюджетам субъектов Российской Федерации </w:t>
      </w:r>
      <w:r w:rsidR="00E60B93" w:rsidRPr="00F82B62">
        <w:rPr>
          <w:color w:val="000000"/>
        </w:rPr>
        <w:br/>
        <w:t>на развитие жилищного строительства на сельских территориях и повышение уровня благоустройства домовладений</w:t>
      </w:r>
      <w:r w:rsidRPr="00F82B62">
        <w:t>, являющимися приложением N 3 к государственной программе Российской Федерации "Комплексное развитие сельских территорий" (далее - федеральная программа), утвержденной постановлением Правительства Российской Федерации от 31 мая</w:t>
      </w:r>
      <w:proofErr w:type="gramEnd"/>
      <w:r w:rsidRPr="00F82B62">
        <w:t xml:space="preserve"> </w:t>
      </w:r>
      <w:proofErr w:type="gramStart"/>
      <w:r w:rsidRPr="00F82B62">
        <w:t xml:space="preserve">2019 года N 696 (далее - Правила), государственной </w:t>
      </w:r>
      <w:hyperlink w:anchor="Par55" w:tooltip="ГОСУДАРСТВЕННАЯ ПРОГРАММА" w:history="1">
        <w:r w:rsidRPr="00F82B62">
          <w:rPr>
            <w:color w:val="0000FF"/>
          </w:rPr>
          <w:t>программой</w:t>
        </w:r>
      </w:hyperlink>
      <w:r w:rsidRPr="00F82B62">
        <w:t xml:space="preserve"> Архангельской области "Комплексное развитие сельских территорий Архангельской области", утвержденной постановлением Правительства Архангельской области от 24 сентября 2019 года N 510-пп (далее - программа), определяет порядок и условия предоставления и распределения субсидий бюджетам муниципальных районов, муниципальных и городских округов Архангельской области (далее соответственно - местные бюджеты, муниципальные образования) на реализацию муниципальных программ, реализуемых за счет</w:t>
      </w:r>
      <w:proofErr w:type="gramEnd"/>
      <w:r w:rsidRPr="00F82B62">
        <w:t xml:space="preserve"> </w:t>
      </w:r>
      <w:proofErr w:type="gramStart"/>
      <w:r w:rsidRPr="00F82B62">
        <w:t>средств местных бюджетов, в целях предоставления социальных выплат на строительство (приобретение) жилья гражданам, проживающим на сельских территориях (далее - получатели социальных выплат)</w:t>
      </w:r>
      <w:r w:rsidR="00D06B78">
        <w:t xml:space="preserve"> </w:t>
      </w:r>
      <w:r w:rsidR="00D06B78" w:rsidRPr="00D06B78">
        <w:t>«в соответствии с мероприятием (результатом)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 регионального проекта «Развитие жилищного строительства на</w:t>
      </w:r>
      <w:proofErr w:type="gramEnd"/>
      <w:r w:rsidR="00D06B78" w:rsidRPr="00D06B78">
        <w:t xml:space="preserve"> сельских </w:t>
      </w:r>
      <w:proofErr w:type="gramStart"/>
      <w:r w:rsidR="00D06B78" w:rsidRPr="00D06B78">
        <w:t>территориях</w:t>
      </w:r>
      <w:proofErr w:type="gramEnd"/>
      <w:r w:rsidR="00D06B78" w:rsidRPr="00D06B78">
        <w:t xml:space="preserve"> и повышение уровня благоустройства домовладений», являющегося структурным элементом государственной программы Архангельской области «Комплексное развитие сельских территорий</w:t>
      </w:r>
      <w:r w:rsidR="009570E6">
        <w:t>»</w:t>
      </w:r>
      <w:r w:rsidRPr="00F82B62">
        <w:t>.</w:t>
      </w:r>
    </w:p>
    <w:p w:rsidR="0085338B" w:rsidRPr="00F82B62" w:rsidRDefault="0085338B">
      <w:pPr>
        <w:pStyle w:val="ConsPlusNormal"/>
        <w:spacing w:before="240"/>
        <w:ind w:firstLine="540"/>
        <w:jc w:val="both"/>
      </w:pPr>
      <w:r w:rsidRPr="00F82B62">
        <w:t xml:space="preserve">Субсидия включена в перечень субсидий местным бюджетам, предоставляемых из областного бюджета в целях </w:t>
      </w:r>
      <w:proofErr w:type="spellStart"/>
      <w:r w:rsidRPr="00F82B62">
        <w:t>софинансирования</w:t>
      </w:r>
      <w:proofErr w:type="spellEnd"/>
      <w:r w:rsidRPr="00F82B62">
        <w:t xml:space="preserve"> расходных обязательств муниципальных образований Архангельской области, возникающих при выполнении </w:t>
      </w:r>
      <w:proofErr w:type="gramStart"/>
      <w:r w:rsidRPr="00F82B62">
        <w:t>полномочий органов местного самоуправления муниципальных образований Архангельской области</w:t>
      </w:r>
      <w:proofErr w:type="gramEnd"/>
      <w:r w:rsidRPr="00F82B62">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85338B" w:rsidRPr="00F82B62" w:rsidRDefault="0085338B">
      <w:pPr>
        <w:pStyle w:val="ConsPlusNormal"/>
        <w:spacing w:before="240"/>
        <w:ind w:firstLine="540"/>
        <w:jc w:val="both"/>
      </w:pPr>
      <w:r w:rsidRPr="00F82B62">
        <w:t xml:space="preserve">Предоставление субсидий </w:t>
      </w:r>
      <w:r w:rsidR="00D06B78" w:rsidRPr="00D06B78">
        <w:t xml:space="preserve">производится на осуществление строительства (приобретения) </w:t>
      </w:r>
      <w:r w:rsidR="00D06B78" w:rsidRPr="00D06B78">
        <w:lastRenderedPageBreak/>
        <w:t>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r w:rsidRPr="00F82B62">
        <w:t>, предусмотренных областным законом об областном бюджете на соответствующий финансовый год и плановый период.</w:t>
      </w:r>
    </w:p>
    <w:p w:rsidR="0085338B" w:rsidRPr="00F82B62" w:rsidRDefault="0085338B">
      <w:pPr>
        <w:pStyle w:val="ConsPlusNormal"/>
        <w:spacing w:before="240"/>
        <w:ind w:firstLine="540"/>
        <w:jc w:val="both"/>
      </w:pPr>
      <w:r w:rsidRPr="00F82B62">
        <w:t>Понятия, используемые в настоящем Порядке, применяются в значениях, определенных в Правилах.</w:t>
      </w:r>
    </w:p>
    <w:p w:rsidR="0085338B" w:rsidRPr="00F82B62" w:rsidRDefault="0085338B">
      <w:pPr>
        <w:pStyle w:val="ConsPlusNormal"/>
        <w:spacing w:before="240"/>
        <w:ind w:firstLine="540"/>
        <w:jc w:val="both"/>
      </w:pPr>
      <w:r w:rsidRPr="00F82B62">
        <w:t>2. Главным распорядителем средств областного бюджета, предусмотренных на предоставление субсидии, является министерство агропромышленного комплекса и торговли Архангельской области (далее - министерство).</w:t>
      </w:r>
    </w:p>
    <w:p w:rsidR="0085338B" w:rsidRPr="00F82B62" w:rsidRDefault="0085338B">
      <w:pPr>
        <w:pStyle w:val="ConsPlusNormal"/>
        <w:jc w:val="both"/>
      </w:pPr>
    </w:p>
    <w:p w:rsidR="0085338B" w:rsidRPr="00F82B62" w:rsidRDefault="0085338B">
      <w:pPr>
        <w:pStyle w:val="ConsPlusTitle"/>
        <w:jc w:val="center"/>
        <w:outlineLvl w:val="1"/>
      </w:pPr>
      <w:r w:rsidRPr="00F82B62">
        <w:t>II. Условия предоставления субсидии местным бюджетам</w:t>
      </w:r>
    </w:p>
    <w:p w:rsidR="0085338B" w:rsidRPr="00F82B62" w:rsidRDefault="0085338B">
      <w:pPr>
        <w:pStyle w:val="ConsPlusNormal"/>
        <w:jc w:val="both"/>
      </w:pPr>
    </w:p>
    <w:p w:rsidR="0085338B" w:rsidRPr="00F82B62" w:rsidRDefault="0085338B">
      <w:pPr>
        <w:pStyle w:val="ConsPlusNormal"/>
        <w:ind w:firstLine="540"/>
        <w:jc w:val="both"/>
      </w:pPr>
      <w:r w:rsidRPr="00F82B62">
        <w:t>3. Средства областного бюджета местным бюджетам предоставляются на конкурсной основе. Условиями предоставления средств областного бюджета местным бюджетам являются:</w:t>
      </w:r>
    </w:p>
    <w:p w:rsidR="0085338B" w:rsidRPr="00F82B62" w:rsidRDefault="0085338B">
      <w:pPr>
        <w:pStyle w:val="ConsPlusNormal"/>
        <w:spacing w:before="240"/>
        <w:ind w:firstLine="540"/>
        <w:jc w:val="both"/>
      </w:pPr>
      <w:r w:rsidRPr="00F82B62">
        <w:t>1) наличие заявки на предоставление субсидии на очередной финансовый год и на плановый период;</w:t>
      </w:r>
    </w:p>
    <w:p w:rsidR="0085338B" w:rsidRPr="00F82B62" w:rsidRDefault="0085338B">
      <w:pPr>
        <w:pStyle w:val="ConsPlusNormal"/>
        <w:spacing w:before="240"/>
        <w:ind w:firstLine="540"/>
        <w:jc w:val="both"/>
      </w:pPr>
      <w:r w:rsidRPr="00F82B62">
        <w:t>2) наличие муниципальной программы муниципального образования на текущий финансовый год, в которой предусмотрена реализация мероприятий по улучшению жилищных условий граждан, проживающих на сельских территориях;</w:t>
      </w:r>
    </w:p>
    <w:p w:rsidR="0085338B" w:rsidRPr="00F82B62" w:rsidRDefault="0085338B">
      <w:pPr>
        <w:pStyle w:val="ConsPlusNormal"/>
        <w:spacing w:before="240"/>
        <w:ind w:firstLine="540"/>
        <w:jc w:val="both"/>
      </w:pPr>
      <w:proofErr w:type="gramStart"/>
      <w:r w:rsidRPr="00F82B62">
        <w:t xml:space="preserve">3)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F82B62">
        <w:t>софинансирования</w:t>
      </w:r>
      <w:proofErr w:type="spellEnd"/>
      <w:r w:rsidRPr="00F82B62">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rsidRPr="00F82B62">
        <w:t>софинансирования</w:t>
      </w:r>
      <w:proofErr w:type="spellEnd"/>
      <w:r w:rsidRPr="00F82B62">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r w:rsidRPr="00F82B62">
        <w:t>, а также привлечение средств внебюджетных источников;</w:t>
      </w:r>
    </w:p>
    <w:p w:rsidR="0085338B" w:rsidRPr="00F82B62" w:rsidRDefault="0085338B">
      <w:pPr>
        <w:pStyle w:val="ConsPlusNormal"/>
        <w:spacing w:before="240"/>
        <w:ind w:firstLine="540"/>
        <w:jc w:val="both"/>
      </w:pPr>
      <w:proofErr w:type="gramStart"/>
      <w:r w:rsidRPr="00F82B62">
        <w:t xml:space="preserve">4) заключение соглашения между министерством и органами местного самоуправления муниципальных образований (далее - органы местного самоуправления) о реализации мероприятий программы в соответствии с типовой формой соглашения, утверждаемой постановлением министерства финансов Архангельской области, содержащего условия, предусмотренные </w:t>
      </w:r>
      <w:hyperlink r:id="rId41" w:history="1">
        <w:r w:rsidRPr="00F82B62">
          <w:rPr>
            <w:color w:val="0000FF"/>
          </w:rPr>
          <w:t>подпунктом 2 пункта 7</w:t>
        </w:r>
      </w:hyperlink>
      <w:r w:rsidRPr="00F82B62">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w:t>
      </w:r>
      <w:proofErr w:type="gramEnd"/>
      <w:r w:rsidRPr="00F82B62">
        <w:t xml:space="preserve"> и сельских поселений Архангельской области, утвержденных постановлением Правительства Архангельской области от 26 декабря 2017 года N 637-пп (далее - общие правила);</w:t>
      </w:r>
    </w:p>
    <w:p w:rsidR="0085338B" w:rsidRPr="00F82B62" w:rsidRDefault="0085338B">
      <w:pPr>
        <w:pStyle w:val="ConsPlusNormal"/>
        <w:spacing w:before="240"/>
        <w:ind w:firstLine="540"/>
        <w:jc w:val="both"/>
      </w:pPr>
      <w:r w:rsidRPr="00F82B62">
        <w:t xml:space="preserve">5) возврат муниципальным образованием субсидии в областной бюджет в соответствии с </w:t>
      </w:r>
      <w:hyperlink r:id="rId42" w:history="1">
        <w:r w:rsidRPr="00F82B62">
          <w:rPr>
            <w:color w:val="0000FF"/>
          </w:rPr>
          <w:t>пунктами 17</w:t>
        </w:r>
      </w:hyperlink>
      <w:r w:rsidRPr="00F82B62">
        <w:t xml:space="preserve"> и </w:t>
      </w:r>
      <w:hyperlink r:id="rId43" w:history="1">
        <w:r w:rsidRPr="00F82B62">
          <w:rPr>
            <w:color w:val="0000FF"/>
          </w:rPr>
          <w:t>20</w:t>
        </w:r>
      </w:hyperlink>
      <w:r w:rsidRPr="00F82B62">
        <w:t xml:space="preserve"> общих правил.</w:t>
      </w:r>
    </w:p>
    <w:p w:rsidR="0085338B" w:rsidRPr="00F82B62" w:rsidRDefault="0085338B">
      <w:pPr>
        <w:pStyle w:val="ConsPlusNormal"/>
        <w:spacing w:before="240"/>
        <w:ind w:firstLine="540"/>
        <w:jc w:val="both"/>
      </w:pPr>
      <w:r w:rsidRPr="00F82B62">
        <w:t>4. Доля средств областного бюджета составляет не более 30 процентов расчетной стоимости строительства (приобретения) жилья и ежегодно утверждается постановлением Правительства Архангельской области.</w:t>
      </w:r>
    </w:p>
    <w:p w:rsidR="0085338B" w:rsidRPr="00F82B62" w:rsidRDefault="0085338B">
      <w:pPr>
        <w:pStyle w:val="ConsPlusNormal"/>
        <w:spacing w:before="240"/>
        <w:ind w:firstLine="540"/>
        <w:jc w:val="both"/>
      </w:pPr>
      <w:r w:rsidRPr="00F82B62">
        <w:t xml:space="preserve">Органы местного самоуправления обеспечивают финансирование указанных мероприятий за счет средств местных бюджетов в размере до 10 процентов расчетной стоимости строительства </w:t>
      </w:r>
      <w:r w:rsidRPr="00F82B62">
        <w:lastRenderedPageBreak/>
        <w:t>(приобретения) жилья, а также привлечение средств внебюджетных источников.</w:t>
      </w:r>
    </w:p>
    <w:p w:rsidR="0085338B" w:rsidRPr="00F82B62" w:rsidRDefault="0085338B">
      <w:pPr>
        <w:pStyle w:val="ConsPlusNormal"/>
        <w:spacing w:before="240"/>
        <w:ind w:firstLine="540"/>
        <w:jc w:val="both"/>
      </w:pPr>
      <w:r w:rsidRPr="00F82B62">
        <w:t>Доля собственных и (или) заемных средств получателей социальных выплат составляет не менее 30 процентов расчетной стоимости строительства (приобретения) жилья.</w:t>
      </w:r>
    </w:p>
    <w:p w:rsidR="0085338B" w:rsidRPr="00F82B62" w:rsidRDefault="0085338B">
      <w:pPr>
        <w:pStyle w:val="ConsPlusNormal"/>
        <w:jc w:val="both"/>
      </w:pPr>
    </w:p>
    <w:p w:rsidR="0085338B" w:rsidRPr="00F82B62" w:rsidRDefault="0085338B">
      <w:pPr>
        <w:pStyle w:val="ConsPlusTitle"/>
        <w:jc w:val="center"/>
        <w:outlineLvl w:val="1"/>
      </w:pPr>
      <w:r w:rsidRPr="00F82B62">
        <w:t>III. Порядок расчета размера субсидии</w:t>
      </w:r>
    </w:p>
    <w:p w:rsidR="0085338B" w:rsidRPr="00F82B62" w:rsidRDefault="0085338B">
      <w:pPr>
        <w:pStyle w:val="ConsPlusNormal"/>
        <w:jc w:val="both"/>
      </w:pPr>
    </w:p>
    <w:p w:rsidR="0085338B" w:rsidRPr="00F82B62" w:rsidRDefault="0085338B">
      <w:pPr>
        <w:pStyle w:val="ConsPlusNormal"/>
        <w:ind w:firstLine="540"/>
        <w:jc w:val="both"/>
      </w:pPr>
      <w:bookmarkStart w:id="20" w:name="Par2981"/>
      <w:bookmarkEnd w:id="20"/>
      <w:r w:rsidRPr="00F82B62">
        <w:t>5. Органы местного самоуправления для получения субсидии представляют в министерство следующие документы:</w:t>
      </w:r>
    </w:p>
    <w:p w:rsidR="0085338B" w:rsidRPr="00F82B62" w:rsidRDefault="0085338B">
      <w:pPr>
        <w:pStyle w:val="ConsPlusNormal"/>
        <w:spacing w:before="240"/>
        <w:ind w:firstLine="540"/>
        <w:jc w:val="both"/>
      </w:pPr>
      <w:r w:rsidRPr="00F82B62">
        <w:t>1) заявку в свободной форме;</w:t>
      </w:r>
    </w:p>
    <w:p w:rsidR="0085338B" w:rsidRPr="00F82B62" w:rsidRDefault="0085338B">
      <w:pPr>
        <w:pStyle w:val="ConsPlusNormal"/>
        <w:spacing w:before="240"/>
        <w:ind w:firstLine="540"/>
        <w:jc w:val="both"/>
      </w:pPr>
      <w:r w:rsidRPr="00F82B62">
        <w:t>2) копию утвержденной муниципальной программы на текущий финансовый год, в которой предусмотрены средства на реализацию мероприятий;</w:t>
      </w:r>
    </w:p>
    <w:p w:rsidR="0085338B" w:rsidRPr="00F82B62" w:rsidRDefault="0085338B">
      <w:pPr>
        <w:pStyle w:val="ConsPlusNormal"/>
        <w:spacing w:before="240"/>
        <w:ind w:firstLine="540"/>
        <w:jc w:val="both"/>
      </w:pPr>
      <w:proofErr w:type="gramStart"/>
      <w:r w:rsidRPr="00F82B62">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rsidRPr="00F82B62">
        <w:t>софинансирования</w:t>
      </w:r>
      <w:proofErr w:type="spellEnd"/>
      <w:r w:rsidRPr="00F82B62">
        <w:t xml:space="preserve"> которых предоставляется субсидия, в объеме, необходимом для их исполнения, или гарантийное письмо главы муниципального образования о выделении на мероприятие средств местного бюджета в рамках реализации</w:t>
      </w:r>
      <w:proofErr w:type="gramEnd"/>
      <w:r w:rsidRPr="00F82B62">
        <w:t xml:space="preserve"> муниципальной программы.</w:t>
      </w:r>
    </w:p>
    <w:p w:rsidR="0085338B" w:rsidRPr="00F82B62" w:rsidRDefault="0085338B">
      <w:pPr>
        <w:pStyle w:val="ConsPlusNormal"/>
        <w:spacing w:before="240"/>
        <w:ind w:firstLine="540"/>
        <w:jc w:val="both"/>
      </w:pPr>
      <w:r w:rsidRPr="00F82B62">
        <w:t xml:space="preserve">6. Министерство рассматривает поступившие документы, предусмотренные </w:t>
      </w:r>
      <w:hyperlink w:anchor="Par2981" w:tooltip="5. Органы местного самоуправления для получения субсидии представляют в министерство следующие документы:" w:history="1">
        <w:r w:rsidRPr="00F82B62">
          <w:rPr>
            <w:color w:val="0000FF"/>
          </w:rPr>
          <w:t>пунктом 5</w:t>
        </w:r>
      </w:hyperlink>
      <w:r w:rsidRPr="00F82B62">
        <w:t xml:space="preserve"> настоящего Порядка, и принимает одно из следующих решений:</w:t>
      </w:r>
    </w:p>
    <w:p w:rsidR="0085338B" w:rsidRPr="00F82B62" w:rsidRDefault="0085338B">
      <w:pPr>
        <w:pStyle w:val="ConsPlusNormal"/>
        <w:spacing w:before="240"/>
        <w:ind w:firstLine="540"/>
        <w:jc w:val="both"/>
      </w:pPr>
      <w:bookmarkStart w:id="21" w:name="Par2986"/>
      <w:bookmarkEnd w:id="21"/>
      <w:r w:rsidRPr="00F82B62">
        <w:t>1) о предоставлении субсидии;</w:t>
      </w:r>
    </w:p>
    <w:p w:rsidR="0085338B" w:rsidRPr="00F82B62" w:rsidRDefault="0085338B">
      <w:pPr>
        <w:pStyle w:val="ConsPlusNormal"/>
        <w:spacing w:before="240"/>
        <w:ind w:firstLine="540"/>
        <w:jc w:val="both"/>
      </w:pPr>
      <w:bookmarkStart w:id="22" w:name="Par2987"/>
      <w:bookmarkEnd w:id="22"/>
      <w:r w:rsidRPr="00F82B62">
        <w:t>2) об отказе в предоставлении субсидии.</w:t>
      </w:r>
    </w:p>
    <w:p w:rsidR="0085338B" w:rsidRPr="00F82B62" w:rsidRDefault="0085338B">
      <w:pPr>
        <w:pStyle w:val="ConsPlusNormal"/>
        <w:spacing w:before="240"/>
        <w:ind w:firstLine="540"/>
        <w:jc w:val="both"/>
      </w:pPr>
      <w:r w:rsidRPr="00F82B62">
        <w:t>Копии решений, предусмотренных настоящим пунктом, в течение трех рабочих дней со дня их принятия направляются министерством органам местного самоуправления и могут быть обжалованы в установленном законодательством Российской Федерации порядке.</w:t>
      </w:r>
    </w:p>
    <w:p w:rsidR="0085338B" w:rsidRPr="00F82B62" w:rsidRDefault="0085338B">
      <w:pPr>
        <w:pStyle w:val="ConsPlusNormal"/>
        <w:spacing w:before="240"/>
        <w:ind w:firstLine="540"/>
        <w:jc w:val="both"/>
      </w:pPr>
      <w:r w:rsidRPr="00F82B62">
        <w:t xml:space="preserve">7. Основаниями для принятия решения, предусмотренного </w:t>
      </w:r>
      <w:hyperlink w:anchor="Par2987" w:tooltip="2) об отказе в предоставлении субсидии." w:history="1">
        <w:r w:rsidRPr="00F82B62">
          <w:rPr>
            <w:color w:val="0000FF"/>
          </w:rPr>
          <w:t>подпунктом 2 пункта 6</w:t>
        </w:r>
      </w:hyperlink>
      <w:r w:rsidRPr="00F82B62">
        <w:t xml:space="preserve"> настоящего Порядка, являются:</w:t>
      </w:r>
    </w:p>
    <w:p w:rsidR="0085338B" w:rsidRPr="00F82B62" w:rsidRDefault="0085338B">
      <w:pPr>
        <w:pStyle w:val="ConsPlusNormal"/>
        <w:spacing w:before="240"/>
        <w:ind w:firstLine="540"/>
        <w:jc w:val="both"/>
      </w:pPr>
      <w:r w:rsidRPr="00F82B62">
        <w:t xml:space="preserve">1) документы не соответствуют требованиям, предусмотренным </w:t>
      </w:r>
      <w:hyperlink w:anchor="Par2981" w:tooltip="5. Органы местного самоуправления для получения субсидии представляют в министерство следующие документы:" w:history="1">
        <w:r w:rsidRPr="00F82B62">
          <w:rPr>
            <w:color w:val="0000FF"/>
          </w:rPr>
          <w:t>пунктом 5</w:t>
        </w:r>
      </w:hyperlink>
      <w:r w:rsidRPr="00F82B62">
        <w:t xml:space="preserve"> настоящего Порядка;</w:t>
      </w:r>
    </w:p>
    <w:p w:rsidR="0085338B" w:rsidRPr="00F82B62" w:rsidRDefault="0085338B">
      <w:pPr>
        <w:pStyle w:val="ConsPlusNormal"/>
        <w:spacing w:before="240"/>
        <w:ind w:firstLine="540"/>
        <w:jc w:val="both"/>
      </w:pPr>
      <w:r w:rsidRPr="00F82B62">
        <w:t>2) представление документов, содержащих недостоверные сведения;</w:t>
      </w:r>
    </w:p>
    <w:p w:rsidR="0085338B" w:rsidRPr="00F82B62" w:rsidRDefault="0085338B">
      <w:pPr>
        <w:pStyle w:val="ConsPlusNormal"/>
        <w:spacing w:before="240"/>
        <w:ind w:firstLine="540"/>
        <w:jc w:val="both"/>
      </w:pPr>
      <w:r w:rsidRPr="00F82B62">
        <w:t xml:space="preserve">3) орган местного самоуправления не соответствует требованиям, предусмотренным </w:t>
      </w:r>
      <w:hyperlink w:anchor="Par2955" w:tooltip="1. Настоящий Порядок, разработанный в соответствии со статьей 139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улучшение жилищных условий граждан, " w:history="1">
        <w:r w:rsidRPr="00F82B62">
          <w:rPr>
            <w:color w:val="0000FF"/>
          </w:rPr>
          <w:t>пунктом 1</w:t>
        </w:r>
      </w:hyperlink>
      <w:r w:rsidRPr="00F82B62">
        <w:t xml:space="preserve"> настоящего Порядка;</w:t>
      </w:r>
    </w:p>
    <w:p w:rsidR="0085338B" w:rsidRPr="00F82B62" w:rsidRDefault="0085338B">
      <w:pPr>
        <w:pStyle w:val="ConsPlusNormal"/>
        <w:spacing w:before="240"/>
        <w:ind w:firstLine="540"/>
        <w:jc w:val="both"/>
      </w:pPr>
      <w:r w:rsidRPr="00F82B62">
        <w:t xml:space="preserve">4) представление документов, указанных в </w:t>
      </w:r>
      <w:hyperlink w:anchor="Par2981" w:tooltip="5. Органы местного самоуправления для получения субсидии представляют в министерство следующие документы:" w:history="1">
        <w:r w:rsidRPr="00F82B62">
          <w:rPr>
            <w:color w:val="0000FF"/>
          </w:rPr>
          <w:t>пункте 5</w:t>
        </w:r>
      </w:hyperlink>
      <w:r w:rsidRPr="00F82B62">
        <w:t xml:space="preserve"> настоящего Порядка, не в полном объеме.</w:t>
      </w:r>
    </w:p>
    <w:p w:rsidR="0085338B" w:rsidRPr="00F82B62" w:rsidRDefault="0085338B">
      <w:pPr>
        <w:pStyle w:val="ConsPlusNormal"/>
        <w:spacing w:before="240"/>
        <w:ind w:firstLine="540"/>
        <w:jc w:val="both"/>
      </w:pPr>
      <w:r w:rsidRPr="00F82B62">
        <w:t xml:space="preserve">При отсутствии оснований, предусмотренных настоящим пунктом, министерство принимает решение, указанное в </w:t>
      </w:r>
      <w:hyperlink w:anchor="Par2986" w:tooltip="1) о предоставлении субсидии;" w:history="1">
        <w:r w:rsidRPr="00F82B62">
          <w:rPr>
            <w:color w:val="0000FF"/>
          </w:rPr>
          <w:t>подпункте 1 пункта 6</w:t>
        </w:r>
      </w:hyperlink>
      <w:r w:rsidRPr="00F82B62">
        <w:t xml:space="preserve"> настоящего Порядка.</w:t>
      </w:r>
    </w:p>
    <w:p w:rsidR="0085338B" w:rsidRPr="00F82B62" w:rsidRDefault="0085338B">
      <w:pPr>
        <w:pStyle w:val="ConsPlusNormal"/>
        <w:spacing w:before="240"/>
        <w:ind w:firstLine="540"/>
        <w:jc w:val="both"/>
      </w:pPr>
      <w:bookmarkStart w:id="23" w:name="Par2995"/>
      <w:bookmarkEnd w:id="23"/>
      <w:r w:rsidRPr="00F82B62">
        <w:t xml:space="preserve">8. Распределение средств областного и федерального бюджетов на реализацию мероприятий по улучшению жилищных условий граждан, проживающих на сельских территориях, в рамках </w:t>
      </w:r>
      <w:r w:rsidRPr="00F82B62">
        <w:lastRenderedPageBreak/>
        <w:t>программы между местными бюджетами утверждается постановлением Правительства Архангельской области.</w:t>
      </w:r>
    </w:p>
    <w:p w:rsidR="0085338B" w:rsidRPr="00F82B62" w:rsidRDefault="0085338B">
      <w:pPr>
        <w:pStyle w:val="ConsPlusNormal"/>
        <w:spacing w:before="240"/>
        <w:ind w:firstLine="540"/>
        <w:jc w:val="both"/>
      </w:pPr>
      <w:r w:rsidRPr="00F82B62">
        <w:t>Средства из областного бюджета распределяются между местными бюджетами по следующей формуле:</w:t>
      </w:r>
    </w:p>
    <w:p w:rsidR="0085338B" w:rsidRPr="00F82B62" w:rsidRDefault="0085338B">
      <w:pPr>
        <w:pStyle w:val="ConsPlusNormal"/>
        <w:jc w:val="both"/>
      </w:pPr>
    </w:p>
    <w:p w:rsidR="0085338B" w:rsidRPr="00F82B62" w:rsidRDefault="0085338B">
      <w:pPr>
        <w:pStyle w:val="ConsPlusNormal"/>
        <w:ind w:firstLine="540"/>
        <w:jc w:val="both"/>
      </w:pPr>
      <w:proofErr w:type="spellStart"/>
      <w:r w:rsidRPr="00F82B62">
        <w:t>Сi</w:t>
      </w:r>
      <w:proofErr w:type="spellEnd"/>
      <w:r w:rsidRPr="00F82B62">
        <w:t xml:space="preserve"> = </w:t>
      </w:r>
      <w:proofErr w:type="spellStart"/>
      <w:proofErr w:type="gramStart"/>
      <w:r w:rsidRPr="00F82B62">
        <w:t>C</w:t>
      </w:r>
      <w:proofErr w:type="gramEnd"/>
      <w:r w:rsidRPr="00F82B62">
        <w:t>р</w:t>
      </w:r>
      <w:proofErr w:type="spellEnd"/>
      <w:r w:rsidRPr="00F82B62">
        <w:t xml:space="preserve"> </w:t>
      </w:r>
      <w:proofErr w:type="spellStart"/>
      <w:r w:rsidRPr="00F82B62">
        <w:t>x</w:t>
      </w:r>
      <w:proofErr w:type="spellEnd"/>
      <w:r w:rsidRPr="00F82B62">
        <w:t xml:space="preserve"> </w:t>
      </w:r>
      <w:proofErr w:type="spellStart"/>
      <w:r w:rsidRPr="00F82B62">
        <w:t>Hi</w:t>
      </w:r>
      <w:proofErr w:type="spellEnd"/>
      <w:r w:rsidRPr="00F82B62">
        <w:t xml:space="preserve"> / H, где:</w:t>
      </w:r>
    </w:p>
    <w:p w:rsidR="0085338B" w:rsidRPr="00F82B62" w:rsidRDefault="0085338B">
      <w:pPr>
        <w:pStyle w:val="ConsPlusNormal"/>
        <w:jc w:val="both"/>
      </w:pPr>
    </w:p>
    <w:p w:rsidR="0085338B" w:rsidRPr="00F82B62" w:rsidRDefault="0085338B">
      <w:pPr>
        <w:pStyle w:val="ConsPlusNormal"/>
        <w:ind w:firstLine="540"/>
        <w:jc w:val="both"/>
      </w:pPr>
      <w:proofErr w:type="spellStart"/>
      <w:r w:rsidRPr="00F82B62">
        <w:t>С</w:t>
      </w:r>
      <w:proofErr w:type="gramStart"/>
      <w:r w:rsidRPr="00F82B62">
        <w:t>i</w:t>
      </w:r>
      <w:proofErr w:type="spellEnd"/>
      <w:proofErr w:type="gramEnd"/>
      <w:r w:rsidRPr="00F82B62">
        <w:t xml:space="preserve"> - объем средств из областного бюджета </w:t>
      </w:r>
      <w:proofErr w:type="spellStart"/>
      <w:r w:rsidRPr="00F82B62">
        <w:t>i-му</w:t>
      </w:r>
      <w:proofErr w:type="spellEnd"/>
      <w:r w:rsidRPr="00F82B62">
        <w:t xml:space="preserve"> муниципальному образованию Архангельской области, тыс. рублей;</w:t>
      </w:r>
    </w:p>
    <w:p w:rsidR="0085338B" w:rsidRPr="00F82B62" w:rsidRDefault="0085338B">
      <w:pPr>
        <w:pStyle w:val="ConsPlusNormal"/>
        <w:spacing w:before="240"/>
        <w:ind w:firstLine="540"/>
        <w:jc w:val="both"/>
      </w:pPr>
      <w:proofErr w:type="gramStart"/>
      <w:r w:rsidRPr="00F82B62">
        <w:t>Ср</w:t>
      </w:r>
      <w:proofErr w:type="gramEnd"/>
      <w:r w:rsidRPr="00F82B62">
        <w:t xml:space="preserve"> - объем средств из областного бюджета, предусмотренный на реализацию мероприятия программы на плановый год, тыс. рублей;</w:t>
      </w:r>
    </w:p>
    <w:p w:rsidR="0085338B" w:rsidRPr="00F82B62" w:rsidRDefault="0085338B">
      <w:pPr>
        <w:pStyle w:val="ConsPlusNormal"/>
        <w:spacing w:before="240"/>
        <w:ind w:firstLine="540"/>
        <w:jc w:val="both"/>
      </w:pPr>
      <w:proofErr w:type="spellStart"/>
      <w:r w:rsidRPr="00F82B62">
        <w:t>Н</w:t>
      </w:r>
      <w:proofErr w:type="gramStart"/>
      <w:r w:rsidRPr="00F82B62">
        <w:t>i</w:t>
      </w:r>
      <w:proofErr w:type="spellEnd"/>
      <w:proofErr w:type="gramEnd"/>
      <w:r w:rsidRPr="00F82B62">
        <w:t xml:space="preserve"> - численность постоянного населения в сельской местности i-го муниципального образования по состоянию на 1 января года, предшествующему плановому году, человек;</w:t>
      </w:r>
    </w:p>
    <w:p w:rsidR="0085338B" w:rsidRPr="00F82B62" w:rsidRDefault="0085338B">
      <w:pPr>
        <w:pStyle w:val="ConsPlusNormal"/>
        <w:spacing w:before="240"/>
        <w:ind w:firstLine="540"/>
        <w:jc w:val="both"/>
      </w:pPr>
      <w:r w:rsidRPr="00F82B62">
        <w:t>Н - численность постоянного населения в сельской местности муниципальных образований по состоянию на 1 января года, предшествующему плановому году, человек.</w:t>
      </w:r>
    </w:p>
    <w:p w:rsidR="0085338B" w:rsidRPr="00F82B62" w:rsidRDefault="0085338B">
      <w:pPr>
        <w:pStyle w:val="ConsPlusNormal"/>
        <w:spacing w:before="240"/>
        <w:ind w:firstLine="540"/>
        <w:jc w:val="both"/>
      </w:pPr>
      <w:r w:rsidRPr="00F82B62">
        <w:t>Средства федерального бюджета распределяются между местными бюджетами пропорционально средствам областного бюджета.</w:t>
      </w:r>
    </w:p>
    <w:p w:rsidR="0085338B" w:rsidRPr="00F82B62" w:rsidRDefault="0085338B">
      <w:pPr>
        <w:pStyle w:val="ConsPlusNormal"/>
        <w:spacing w:before="240"/>
        <w:ind w:firstLine="540"/>
        <w:jc w:val="both"/>
      </w:pPr>
      <w:bookmarkStart w:id="24" w:name="Par3006"/>
      <w:bookmarkEnd w:id="24"/>
      <w:r w:rsidRPr="00F82B62">
        <w:t xml:space="preserve">9. </w:t>
      </w:r>
      <w:proofErr w:type="gramStart"/>
      <w:r w:rsidRPr="00F82B62">
        <w:t xml:space="preserve">Не позднее одного месяца со дня вступления в силу постановления Правительства Архангельской области, предусмотренного </w:t>
      </w:r>
      <w:hyperlink w:anchor="Par2995" w:tooltip="8. Распределение средств областного и федерального бюджетов на реализацию мероприятий по улучшению жилищных условий граждан, проживающих на сельских территориях, в рамках программы между местными бюджетами утверждается постановлением Правительства Архангельско" w:history="1">
        <w:r w:rsidRPr="00F82B62">
          <w:rPr>
            <w:color w:val="0000FF"/>
          </w:rPr>
          <w:t>абзацем первым пункта 8</w:t>
        </w:r>
      </w:hyperlink>
      <w:r w:rsidRPr="00F82B62">
        <w:t xml:space="preserve"> настоящего Порядка, министерство заключает с уполномоченным органом местного самоуправления соглашение о предоставлении субсидии в соответствии с типовой формой соглашения, утверждаемой постановлением министерства финансов Архангельской области, содержащего условия, предусмотренные </w:t>
      </w:r>
      <w:hyperlink r:id="rId44" w:history="1">
        <w:r w:rsidRPr="00F82B62">
          <w:rPr>
            <w:color w:val="0000FF"/>
          </w:rPr>
          <w:t>подпунктом 2 пункта 7</w:t>
        </w:r>
      </w:hyperlink>
      <w:r w:rsidRPr="00F82B62">
        <w:t xml:space="preserve"> общих правил.</w:t>
      </w:r>
      <w:proofErr w:type="gramEnd"/>
    </w:p>
    <w:p w:rsidR="0085338B" w:rsidRPr="00F82B62" w:rsidRDefault="0085338B">
      <w:pPr>
        <w:pStyle w:val="ConsPlusNormal"/>
        <w:jc w:val="both"/>
      </w:pPr>
    </w:p>
    <w:p w:rsidR="0085338B" w:rsidRPr="00F82B62" w:rsidRDefault="0085338B">
      <w:pPr>
        <w:pStyle w:val="ConsPlusTitle"/>
        <w:jc w:val="center"/>
        <w:outlineLvl w:val="1"/>
      </w:pPr>
      <w:r w:rsidRPr="00F82B62">
        <w:t>IV. Порядок формирования списков получателей</w:t>
      </w:r>
    </w:p>
    <w:p w:rsidR="0085338B" w:rsidRPr="00F82B62" w:rsidRDefault="0085338B">
      <w:pPr>
        <w:pStyle w:val="ConsPlusTitle"/>
        <w:jc w:val="center"/>
      </w:pPr>
      <w:r w:rsidRPr="00F82B62">
        <w:t>социальных выплат</w:t>
      </w:r>
    </w:p>
    <w:p w:rsidR="0085338B" w:rsidRPr="00F82B62" w:rsidRDefault="0085338B">
      <w:pPr>
        <w:pStyle w:val="ConsPlusNormal"/>
        <w:jc w:val="both"/>
      </w:pPr>
    </w:p>
    <w:p w:rsidR="0085338B" w:rsidRPr="00F82B62" w:rsidRDefault="0085338B">
      <w:pPr>
        <w:pStyle w:val="ConsPlusNormal"/>
        <w:ind w:firstLine="540"/>
        <w:jc w:val="both"/>
      </w:pPr>
      <w:r w:rsidRPr="00F82B62">
        <w:t>10. Условия предоставления социальных выплат регламентируются Правилами, программой и настоящим Порядком.</w:t>
      </w:r>
    </w:p>
    <w:p w:rsidR="0085338B" w:rsidRPr="00F82B62" w:rsidRDefault="0085338B">
      <w:pPr>
        <w:pStyle w:val="ConsPlusNormal"/>
        <w:spacing w:before="240"/>
        <w:ind w:firstLine="540"/>
        <w:jc w:val="both"/>
      </w:pPr>
      <w:bookmarkStart w:id="25" w:name="Par3013"/>
      <w:bookmarkEnd w:id="25"/>
      <w:r w:rsidRPr="00F82B62">
        <w:t xml:space="preserve">11. </w:t>
      </w:r>
      <w:proofErr w:type="gramStart"/>
      <w:r w:rsidRPr="00F82B62">
        <w:t xml:space="preserve">В соответствии с </w:t>
      </w:r>
      <w:hyperlink r:id="rId45" w:history="1">
        <w:r w:rsidRPr="00F82B62">
          <w:rPr>
            <w:color w:val="0000FF"/>
          </w:rPr>
          <w:t>подпунктом "г" пункта 21</w:t>
        </w:r>
      </w:hyperlink>
      <w:r w:rsidRPr="00F82B62">
        <w:t xml:space="preserve"> Положения о предоставлении социальных выплат на строительство (приобретение) жилья гражданам, проживающим на сельских территориях, являющего приложением к Правилам (далее - Положение), к перечню документов, подтверждающих наличие у заявителя и (или) членов его семьи собственных и (или) заемных средств в размере не менее 30 процентов расчетной стоимости строительства (приобретения) жилья, относятся:</w:t>
      </w:r>
      <w:proofErr w:type="gramEnd"/>
    </w:p>
    <w:p w:rsidR="0085338B" w:rsidRPr="00F82B62" w:rsidRDefault="0085338B">
      <w:pPr>
        <w:pStyle w:val="ConsPlusNormal"/>
        <w:spacing w:before="240"/>
        <w:ind w:firstLine="540"/>
        <w:jc w:val="both"/>
      </w:pPr>
      <w:bookmarkStart w:id="26" w:name="Par3014"/>
      <w:bookmarkEnd w:id="26"/>
      <w:r w:rsidRPr="00F82B62">
        <w:t>1) выписка со счета заявителя и (или) членов его семьи в кредитной организации;</w:t>
      </w:r>
    </w:p>
    <w:p w:rsidR="0085338B" w:rsidRPr="00F82B62" w:rsidRDefault="0085338B">
      <w:pPr>
        <w:pStyle w:val="ConsPlusNormal"/>
        <w:spacing w:before="240"/>
        <w:ind w:firstLine="540"/>
        <w:jc w:val="both"/>
      </w:pPr>
      <w:r w:rsidRPr="00F82B62">
        <w:t>2) справка кредитной организации о возможности предоставления кредита;</w:t>
      </w:r>
    </w:p>
    <w:p w:rsidR="0085338B" w:rsidRPr="00F82B62" w:rsidRDefault="0085338B">
      <w:pPr>
        <w:pStyle w:val="ConsPlusNormal"/>
        <w:spacing w:before="240"/>
        <w:ind w:firstLine="540"/>
        <w:jc w:val="both"/>
      </w:pPr>
      <w:bookmarkStart w:id="27" w:name="Par3016"/>
      <w:bookmarkEnd w:id="27"/>
      <w:r w:rsidRPr="00F82B62">
        <w:t>3) справка территориального органа Фонда пенсионного и социального страхования Российской Федерации о состоянии счета по средствам (части средств) материнского (семейного) капитала и возможных сроках его использования;</w:t>
      </w:r>
    </w:p>
    <w:p w:rsidR="0085338B" w:rsidRPr="00F82B62" w:rsidRDefault="0085338B">
      <w:pPr>
        <w:pStyle w:val="ConsPlusNormal"/>
        <w:spacing w:before="240"/>
        <w:ind w:firstLine="540"/>
        <w:jc w:val="both"/>
      </w:pPr>
      <w:r w:rsidRPr="00F82B62">
        <w:t xml:space="preserve">4) справка по </w:t>
      </w:r>
      <w:hyperlink r:id="rId46" w:history="1">
        <w:r w:rsidRPr="00F82B62">
          <w:rPr>
            <w:color w:val="0000FF"/>
          </w:rPr>
          <w:t>форме N КС-3</w:t>
        </w:r>
      </w:hyperlink>
      <w:r w:rsidRPr="00F82B62">
        <w:t xml:space="preserve"> "Справка о стоимости выполненных работ и затрат", </w:t>
      </w:r>
      <w:r w:rsidRPr="00F82B62">
        <w:lastRenderedPageBreak/>
        <w:t>утвержденная постановлением Государственного комитета Российской Федерации по статистике от 11 ноября 1999 года N 100 (далее - форма N КС-3) (при строительстве жилого дома);</w:t>
      </w:r>
    </w:p>
    <w:p w:rsidR="0085338B" w:rsidRPr="00F82B62" w:rsidRDefault="0085338B">
      <w:pPr>
        <w:pStyle w:val="ConsPlusNormal"/>
        <w:spacing w:before="240"/>
        <w:ind w:firstLine="540"/>
        <w:jc w:val="both"/>
      </w:pPr>
      <w:r w:rsidRPr="00F82B62">
        <w:t>5) документы, подтверждающие оплату выполненных строительных работ подрядчику (при приобретении жилого помещения путем участия в долевом строительстве жилых домов (квартир);</w:t>
      </w:r>
    </w:p>
    <w:p w:rsidR="0085338B" w:rsidRPr="00F82B62" w:rsidRDefault="0085338B">
      <w:pPr>
        <w:pStyle w:val="ConsPlusNormal"/>
        <w:spacing w:before="240"/>
        <w:ind w:firstLine="540"/>
        <w:jc w:val="both"/>
      </w:pPr>
      <w:r w:rsidRPr="00F82B62">
        <w:t>6) договор купли-продажи с продавцом жилого помещения, зарегистрированный в органе, осуществляющем государственную регистрацию прав на недвижимое имущество и сделок с ним (при приобретении готового жилого помещения).</w:t>
      </w:r>
    </w:p>
    <w:p w:rsidR="0085338B" w:rsidRPr="00F82B62" w:rsidRDefault="0085338B">
      <w:pPr>
        <w:pStyle w:val="ConsPlusNormal"/>
        <w:spacing w:before="240"/>
        <w:ind w:firstLine="540"/>
        <w:jc w:val="both"/>
      </w:pPr>
      <w:r w:rsidRPr="00F82B62">
        <w:t xml:space="preserve">Срок действия документов, указанных в </w:t>
      </w:r>
      <w:hyperlink w:anchor="Par3014" w:tooltip="1) выписка со счета заявителя и (или) членов его семьи в кредитной организации;" w:history="1">
        <w:r w:rsidRPr="00F82B62">
          <w:rPr>
            <w:color w:val="0000FF"/>
          </w:rPr>
          <w:t>подпунктах 1</w:t>
        </w:r>
      </w:hyperlink>
      <w:r w:rsidRPr="00F82B62">
        <w:t xml:space="preserve"> - </w:t>
      </w:r>
      <w:hyperlink w:anchor="Par3016" w:tooltip="3) справка территориального органа Фонда пенсионного и социального страхования Российской Федерации о состоянии счета по средствам (части средств) материнского (семейного) капитала и возможных сроках его использования;" w:history="1">
        <w:r w:rsidRPr="00F82B62">
          <w:rPr>
            <w:color w:val="0000FF"/>
          </w:rPr>
          <w:t>3</w:t>
        </w:r>
      </w:hyperlink>
      <w:r w:rsidRPr="00F82B62">
        <w:t xml:space="preserve"> настоящего пункта, составляет не более 6 месяцев со дня выдачи, если иное не установлено самим документом. Документы представляются гражданами, проживающими на сельских территориях, одновременно с представлением документов, указанных в </w:t>
      </w:r>
      <w:hyperlink r:id="rId47" w:history="1">
        <w:r w:rsidRPr="00F82B62">
          <w:rPr>
            <w:color w:val="0000FF"/>
          </w:rPr>
          <w:t>пункте 21</w:t>
        </w:r>
      </w:hyperlink>
      <w:r w:rsidRPr="00F82B62">
        <w:t xml:space="preserve"> Положения.</w:t>
      </w:r>
    </w:p>
    <w:p w:rsidR="0085338B" w:rsidRPr="00F82B62" w:rsidRDefault="0085338B">
      <w:pPr>
        <w:pStyle w:val="ConsPlusNormal"/>
        <w:spacing w:before="240"/>
        <w:ind w:firstLine="540"/>
        <w:jc w:val="both"/>
      </w:pPr>
      <w:r w:rsidRPr="00F82B62">
        <w:t>12. Стоимость 1 квадратного метра общей площади жилья в сельской местности на территории Архангельской области на очередной финансовый год утверждается постановлением министерства, но не превышает средней рыночной стоимости 1 квадратного метра общей площади жилья по Архангельской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85338B" w:rsidRPr="00F82B62" w:rsidRDefault="0085338B">
      <w:pPr>
        <w:pStyle w:val="ConsPlusNormal"/>
        <w:spacing w:before="240"/>
        <w:ind w:firstLine="540"/>
        <w:jc w:val="both"/>
      </w:pPr>
      <w:r w:rsidRPr="00F82B62">
        <w:t xml:space="preserve">В случае предоставления социальной выплаты на завершение начатого строительства жилого дома размер социальной выплаты ограничивается остатком сметной стоимости строительства жилого дома. Стоимость жилого дома, строительство которого не завершено, определяется на основании справки по </w:t>
      </w:r>
      <w:hyperlink r:id="rId48" w:history="1">
        <w:r w:rsidRPr="00F82B62">
          <w:rPr>
            <w:color w:val="0000FF"/>
          </w:rPr>
          <w:t>форме N КС-3</w:t>
        </w:r>
      </w:hyperlink>
      <w:r w:rsidRPr="00F82B62">
        <w:t xml:space="preserve">. Справка представляется гражданами, проживающими на сельских территориях, одновременно с представлением документов, указанных в </w:t>
      </w:r>
      <w:hyperlink r:id="rId49" w:history="1">
        <w:r w:rsidRPr="00F82B62">
          <w:rPr>
            <w:color w:val="0000FF"/>
          </w:rPr>
          <w:t>пункте 21</w:t>
        </w:r>
      </w:hyperlink>
      <w:r w:rsidRPr="00F82B62">
        <w:t xml:space="preserve"> Положения. Справка согласовывается администрацией муниципального образования. В дальнейшем (в случае </w:t>
      </w:r>
      <w:proofErr w:type="spellStart"/>
      <w:r w:rsidRPr="00F82B62">
        <w:t>невключения</w:t>
      </w:r>
      <w:proofErr w:type="spellEnd"/>
      <w:r w:rsidRPr="00F82B62">
        <w:t xml:space="preserve"> граждан, проживающих на сельских территориях, в списки получателей социальных выплат на очередной год) стоимость жилого дома, строительство которого не завершено, определяется ежегодно на 1 октября года, предшествующего </w:t>
      </w:r>
      <w:proofErr w:type="gramStart"/>
      <w:r w:rsidRPr="00F82B62">
        <w:t>планируемому</w:t>
      </w:r>
      <w:proofErr w:type="gramEnd"/>
      <w:r w:rsidRPr="00F82B62">
        <w:t>.</w:t>
      </w:r>
    </w:p>
    <w:p w:rsidR="0085338B" w:rsidRPr="00F82B62" w:rsidRDefault="0085338B">
      <w:pPr>
        <w:pStyle w:val="ConsPlusNormal"/>
        <w:spacing w:before="240"/>
        <w:ind w:firstLine="540"/>
        <w:jc w:val="both"/>
      </w:pPr>
      <w:bookmarkStart w:id="28" w:name="Par3024"/>
      <w:bookmarkEnd w:id="28"/>
      <w:r w:rsidRPr="00F82B62">
        <w:t xml:space="preserve">13. В соответствии с </w:t>
      </w:r>
      <w:hyperlink r:id="rId50" w:history="1">
        <w:r w:rsidRPr="00F82B62">
          <w:rPr>
            <w:color w:val="0000FF"/>
          </w:rPr>
          <w:t>подпунктом "ж" пункта 21</w:t>
        </w:r>
      </w:hyperlink>
      <w:r w:rsidRPr="00F82B62">
        <w:t xml:space="preserve"> Положения к документам, предусматривающим уведомление о планируемом строительстве жилья, а также документам, подтверждающим стоимость жилья, планируемого к строительству (приобретению), относятся:</w:t>
      </w:r>
    </w:p>
    <w:p w:rsidR="0085338B" w:rsidRPr="00F82B62" w:rsidRDefault="0085338B">
      <w:pPr>
        <w:pStyle w:val="ConsPlusNormal"/>
        <w:spacing w:before="240"/>
        <w:ind w:firstLine="540"/>
        <w:jc w:val="both"/>
      </w:pPr>
      <w:r w:rsidRPr="00F82B62">
        <w:t>1) при строительстве жилого дома (создании объекта индивидуального жилищного строительства или пристройке жилого помещения к имеющемуся жилому дому) в сельской местности, в том числе при завершении ранее начатого строительства жилого дома, собственными силами:</w:t>
      </w:r>
    </w:p>
    <w:p w:rsidR="0085338B" w:rsidRPr="00F82B62" w:rsidRDefault="0085338B">
      <w:pPr>
        <w:pStyle w:val="ConsPlusNormal"/>
        <w:spacing w:before="240"/>
        <w:ind w:firstLine="540"/>
        <w:jc w:val="both"/>
      </w:pPr>
      <w:r w:rsidRPr="00F82B62">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5338B" w:rsidRPr="00F82B62" w:rsidRDefault="0085338B">
      <w:pPr>
        <w:pStyle w:val="ConsPlusNormal"/>
        <w:spacing w:before="240"/>
        <w:ind w:firstLine="540"/>
        <w:jc w:val="both"/>
      </w:pPr>
      <w:r w:rsidRPr="00F82B62">
        <w:t>б) проектная документация (поэтажные планы с экспликацией помещений с указанием общей площади);</w:t>
      </w:r>
    </w:p>
    <w:p w:rsidR="0085338B" w:rsidRPr="00F82B62" w:rsidRDefault="0085338B">
      <w:pPr>
        <w:pStyle w:val="ConsPlusNormal"/>
        <w:spacing w:before="240"/>
        <w:ind w:firstLine="540"/>
        <w:jc w:val="both"/>
      </w:pPr>
      <w:r w:rsidRPr="00F82B62">
        <w:t>в) сметная документация, включающая локальные сметы на общестроительные работы, электроосвещение, водоснабжение, водоотведение, отопление;</w:t>
      </w:r>
    </w:p>
    <w:p w:rsidR="0085338B" w:rsidRPr="00F82B62" w:rsidRDefault="0085338B">
      <w:pPr>
        <w:pStyle w:val="ConsPlusNormal"/>
        <w:spacing w:before="240"/>
        <w:ind w:firstLine="540"/>
        <w:jc w:val="both"/>
      </w:pPr>
      <w:r w:rsidRPr="00F82B62">
        <w:t xml:space="preserve">2) при строительстве жилого дома (создании объекта индивидуального жилищного </w:t>
      </w:r>
      <w:r w:rsidRPr="00F82B62">
        <w:lastRenderedPageBreak/>
        <w:t>строительства или пристройке жилого помещения к имеющемуся жилому дому) в сельской местности, в том числе при завершении ранее начатого строительства жилого дома, подрядным способом:</w:t>
      </w:r>
    </w:p>
    <w:p w:rsidR="0085338B" w:rsidRPr="00F82B62" w:rsidRDefault="0085338B">
      <w:pPr>
        <w:pStyle w:val="ConsPlusNormal"/>
        <w:spacing w:before="240"/>
        <w:ind w:firstLine="540"/>
        <w:jc w:val="both"/>
      </w:pPr>
      <w:r w:rsidRPr="00F82B62">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5338B" w:rsidRPr="00F82B62" w:rsidRDefault="0085338B">
      <w:pPr>
        <w:pStyle w:val="ConsPlusNormal"/>
        <w:spacing w:before="240"/>
        <w:ind w:firstLine="540"/>
        <w:jc w:val="both"/>
      </w:pPr>
      <w:r w:rsidRPr="00F82B62">
        <w:t>б) договор подряда на строительство жилого дома;</w:t>
      </w:r>
    </w:p>
    <w:p w:rsidR="0085338B" w:rsidRPr="00F82B62" w:rsidRDefault="0085338B">
      <w:pPr>
        <w:pStyle w:val="ConsPlusNormal"/>
        <w:spacing w:before="240"/>
        <w:ind w:firstLine="540"/>
        <w:jc w:val="both"/>
      </w:pPr>
      <w:r w:rsidRPr="00F82B62">
        <w:t>в) проектная документация (поэтажные планы с экспликацией помещений с указанием общей площади);</w:t>
      </w:r>
    </w:p>
    <w:p w:rsidR="0085338B" w:rsidRPr="00F82B62" w:rsidRDefault="0085338B">
      <w:pPr>
        <w:pStyle w:val="ConsPlusNormal"/>
        <w:spacing w:before="240"/>
        <w:ind w:firstLine="540"/>
        <w:jc w:val="both"/>
      </w:pPr>
      <w:r w:rsidRPr="00F82B62">
        <w:t>г) сметная документация, включающая локальные сметы на общестроительные работы, электроосвещение, водоснабжение, водоотведение, отопление;</w:t>
      </w:r>
    </w:p>
    <w:p w:rsidR="0085338B" w:rsidRPr="00F82B62" w:rsidRDefault="0085338B">
      <w:pPr>
        <w:pStyle w:val="ConsPlusNormal"/>
        <w:spacing w:before="240"/>
        <w:ind w:firstLine="540"/>
        <w:jc w:val="both"/>
      </w:pPr>
      <w:r w:rsidRPr="00F82B62">
        <w:t>3) при приобретении готового жилого помещения:</w:t>
      </w:r>
    </w:p>
    <w:p w:rsidR="0085338B" w:rsidRPr="00F82B62" w:rsidRDefault="0085338B">
      <w:pPr>
        <w:pStyle w:val="ConsPlusNormal"/>
        <w:spacing w:before="240"/>
        <w:ind w:firstLine="540"/>
        <w:jc w:val="both"/>
      </w:pPr>
      <w:r w:rsidRPr="00F82B62">
        <w:t>а) договор (предварительный договор) купли-продажи с продавцом жилого помещения;</w:t>
      </w:r>
    </w:p>
    <w:p w:rsidR="0085338B" w:rsidRPr="00F82B62" w:rsidRDefault="0085338B">
      <w:pPr>
        <w:pStyle w:val="ConsPlusNormal"/>
        <w:spacing w:before="240"/>
        <w:ind w:firstLine="540"/>
        <w:jc w:val="both"/>
      </w:pPr>
      <w:r w:rsidRPr="00F82B62">
        <w:t>б) технический паспорт жилого помещения;</w:t>
      </w:r>
    </w:p>
    <w:p w:rsidR="0085338B" w:rsidRPr="00F82B62" w:rsidRDefault="0085338B">
      <w:pPr>
        <w:pStyle w:val="ConsPlusNormal"/>
        <w:spacing w:before="240"/>
        <w:ind w:firstLine="540"/>
        <w:jc w:val="both"/>
      </w:pPr>
      <w:r w:rsidRPr="00F82B62">
        <w:t>4) при приобретении жилого помещения путем участия в долевом строительстве жилых домов (квартир) - договор участия в долевом строительстве жилых домов (квартир) с приложением поэтажных планов с экспликацией помещений с указанием общей площади.</w:t>
      </w:r>
    </w:p>
    <w:p w:rsidR="0085338B" w:rsidRPr="00F82B62" w:rsidRDefault="0085338B">
      <w:pPr>
        <w:pStyle w:val="ConsPlusNormal"/>
        <w:spacing w:before="240"/>
        <w:ind w:firstLine="540"/>
        <w:jc w:val="both"/>
      </w:pPr>
      <w:r w:rsidRPr="00F82B62">
        <w:t xml:space="preserve">Указанные документы представляются гражданами, проживающими на сельских территориях, одновременно с представлением документов, указанных в </w:t>
      </w:r>
      <w:hyperlink r:id="rId51" w:history="1">
        <w:r w:rsidRPr="00F82B62">
          <w:rPr>
            <w:color w:val="0000FF"/>
          </w:rPr>
          <w:t>пункте 21</w:t>
        </w:r>
      </w:hyperlink>
      <w:r w:rsidRPr="00F82B62">
        <w:t xml:space="preserve"> Положения.</w:t>
      </w:r>
    </w:p>
    <w:p w:rsidR="0085338B" w:rsidRPr="00F82B62" w:rsidRDefault="0085338B">
      <w:pPr>
        <w:pStyle w:val="ConsPlusNormal"/>
        <w:spacing w:before="240"/>
        <w:ind w:firstLine="540"/>
        <w:jc w:val="both"/>
      </w:pPr>
      <w:r w:rsidRPr="00F82B62">
        <w:t>Копии документов, указанных в настоящем пункте,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порядке.</w:t>
      </w:r>
    </w:p>
    <w:p w:rsidR="0085338B" w:rsidRPr="00F82B62" w:rsidRDefault="0085338B">
      <w:pPr>
        <w:pStyle w:val="ConsPlusNormal"/>
        <w:spacing w:before="240"/>
        <w:ind w:firstLine="540"/>
        <w:jc w:val="both"/>
      </w:pPr>
      <w:r w:rsidRPr="00F82B62">
        <w:t>14. Органы местного самоуправления:</w:t>
      </w:r>
    </w:p>
    <w:p w:rsidR="0085338B" w:rsidRPr="00F82B62" w:rsidRDefault="0085338B">
      <w:pPr>
        <w:pStyle w:val="ConsPlusNormal"/>
        <w:spacing w:before="240"/>
        <w:ind w:firstLine="540"/>
        <w:jc w:val="both"/>
      </w:pPr>
      <w:r w:rsidRPr="00F82B62">
        <w:t xml:space="preserve">1) проверяют правильность оформления документов, представленных заявителями, указанными в </w:t>
      </w:r>
      <w:hyperlink r:id="rId52" w:history="1">
        <w:r w:rsidRPr="00F82B62">
          <w:rPr>
            <w:color w:val="0000FF"/>
          </w:rPr>
          <w:t>пункте 21</w:t>
        </w:r>
      </w:hyperlink>
      <w:r w:rsidRPr="00F82B62">
        <w:t xml:space="preserve"> Положения и </w:t>
      </w:r>
      <w:hyperlink w:anchor="Par3013" w:tooltip="11. В соответствии с подпунктом &quot;г&quot; пункта 21 Положения о предоставлении социальных выплат на строительство (приобретение) жилья гражданам, проживающим на сельских территориях, являющего приложением к Правилам (далее - Положение), к перечню документов, подтвер" w:history="1">
        <w:r w:rsidRPr="00F82B62">
          <w:rPr>
            <w:color w:val="0000FF"/>
          </w:rPr>
          <w:t>пунктах 11</w:t>
        </w:r>
      </w:hyperlink>
      <w:r w:rsidRPr="00F82B62">
        <w:t xml:space="preserve"> и </w:t>
      </w:r>
      <w:hyperlink w:anchor="Par3024" w:tooltip="13. В соответствии с подпунктом &quot;ж&quot; пункта 21 Положения к документам, предусматривающим уведомление о планируемом строительстве жилья, а также документам, подтверждающим стоимость жилья, планируемого к строительству (приобретению), относятся:" w:history="1">
        <w:r w:rsidRPr="00F82B62">
          <w:rPr>
            <w:color w:val="0000FF"/>
          </w:rPr>
          <w:t>13</w:t>
        </w:r>
      </w:hyperlink>
      <w:r w:rsidRPr="00F82B62">
        <w:t xml:space="preserve"> настоящего Порядка, и достоверность содержащихся в них сведений;</w:t>
      </w:r>
    </w:p>
    <w:p w:rsidR="0085338B" w:rsidRPr="00F82B62" w:rsidRDefault="0085338B">
      <w:pPr>
        <w:pStyle w:val="ConsPlusNormal"/>
        <w:spacing w:before="240"/>
        <w:ind w:firstLine="540"/>
        <w:jc w:val="both"/>
      </w:pPr>
      <w:r w:rsidRPr="00F82B62">
        <w:t xml:space="preserve">2) формируют списки заявителей, изъявивших желание улучшить жилищные условия с использованием социальных выплат с учетом требований, предусмотренных </w:t>
      </w:r>
      <w:hyperlink r:id="rId53" w:history="1">
        <w:r w:rsidRPr="00F82B62">
          <w:rPr>
            <w:color w:val="0000FF"/>
          </w:rPr>
          <w:t>пунктом 8</w:t>
        </w:r>
      </w:hyperlink>
      <w:r w:rsidRPr="00F82B62">
        <w:t xml:space="preserve"> Положения;</w:t>
      </w:r>
    </w:p>
    <w:p w:rsidR="0085338B" w:rsidRPr="00F82B62" w:rsidRDefault="0085338B">
      <w:pPr>
        <w:pStyle w:val="ConsPlusNormal"/>
        <w:spacing w:before="240"/>
        <w:ind w:firstLine="540"/>
        <w:jc w:val="both"/>
      </w:pPr>
      <w:r w:rsidRPr="00F82B62">
        <w:t xml:space="preserve">3) направляют их с приложением сведений о привлечении средств местных бюджетов для этих целей, а также справки, подтверждающей фактическое осуществление предпринимательской деятельности граждан на сельских территориях, в министерство до 1 октября года, предшествующего </w:t>
      </w:r>
      <w:proofErr w:type="gramStart"/>
      <w:r w:rsidRPr="00F82B62">
        <w:t>планируемому</w:t>
      </w:r>
      <w:proofErr w:type="gramEnd"/>
      <w:r w:rsidRPr="00F82B62">
        <w:t>.</w:t>
      </w:r>
    </w:p>
    <w:p w:rsidR="0085338B" w:rsidRPr="00F82B62" w:rsidRDefault="0085338B">
      <w:pPr>
        <w:pStyle w:val="ConsPlusNormal"/>
        <w:spacing w:before="240"/>
        <w:ind w:firstLine="540"/>
        <w:jc w:val="both"/>
      </w:pPr>
      <w:r w:rsidRPr="00F82B62">
        <w:t xml:space="preserve">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 Допускается внесение органами местного самоуправления изменений в списки заявителей в срок до 10 декабря текущего года. Форма </w:t>
      </w:r>
      <w:hyperlink w:anchor="Par3144" w:tooltip="                                 ЗАЯВЛЕНИЕ" w:history="1">
        <w:r w:rsidRPr="00F82B62">
          <w:rPr>
            <w:color w:val="0000FF"/>
          </w:rPr>
          <w:t>заявления</w:t>
        </w:r>
      </w:hyperlink>
      <w:r w:rsidRPr="00F82B62">
        <w:t xml:space="preserve"> о включении в состав участников мероприятий по улучшению </w:t>
      </w:r>
      <w:r w:rsidRPr="00F82B62">
        <w:lastRenderedPageBreak/>
        <w:t>жилищных условий граждан, молодых семей и молодых специалистов приведена в приложении N 1 к настоящему Порядку.</w:t>
      </w:r>
    </w:p>
    <w:p w:rsidR="0085338B" w:rsidRPr="00F82B62" w:rsidRDefault="0085338B">
      <w:pPr>
        <w:pStyle w:val="ConsPlusNormal"/>
        <w:spacing w:before="240"/>
        <w:ind w:firstLine="540"/>
        <w:jc w:val="both"/>
      </w:pPr>
      <w:r w:rsidRPr="00F82B62">
        <w:t>15. Министерство на основании представленных органами местного самоуправления списков и документов:</w:t>
      </w:r>
    </w:p>
    <w:p w:rsidR="0085338B" w:rsidRPr="00F82B62" w:rsidRDefault="0085338B">
      <w:pPr>
        <w:pStyle w:val="ConsPlusNormal"/>
        <w:spacing w:before="240"/>
        <w:ind w:firstLine="540"/>
        <w:jc w:val="both"/>
      </w:pPr>
      <w:r w:rsidRPr="00F82B62">
        <w:t>1) формирует и с учетом объема субсидий, предусмотренных на мероприятия программы, утверждает сводный список участников мероприятий - получателей социальных выплат, сгруппированный по муниципальным образованиям (далее - сводный список);</w:t>
      </w:r>
    </w:p>
    <w:p w:rsidR="0085338B" w:rsidRPr="00F82B62" w:rsidRDefault="0085338B">
      <w:pPr>
        <w:pStyle w:val="ConsPlusNormal"/>
        <w:spacing w:before="240"/>
        <w:ind w:firstLine="540"/>
        <w:jc w:val="both"/>
      </w:pPr>
      <w:r w:rsidRPr="00F82B62">
        <w:t>2) уведомляет органы местного самоуправления о принятом решении с целью доведения до сведения граждан информации о включении их в сводный список. Решение о признании заявителей получателями социальной выплаты и формирование сводного списка осуществляется комиссией министерства.</w:t>
      </w:r>
    </w:p>
    <w:p w:rsidR="0085338B" w:rsidRPr="00F82B62" w:rsidRDefault="0085338B">
      <w:pPr>
        <w:pStyle w:val="ConsPlusNormal"/>
        <w:spacing w:before="240"/>
        <w:ind w:firstLine="540"/>
        <w:jc w:val="both"/>
      </w:pPr>
      <w:r w:rsidRPr="00F82B62">
        <w:t xml:space="preserve">16. Право граждан на получение социальной выплаты удостоверяется </w:t>
      </w:r>
      <w:hyperlink w:anchor="Par3265" w:tooltip="                               СВИДЕТЕЛЬСТВО" w:history="1">
        <w:r w:rsidRPr="00F82B62">
          <w:rPr>
            <w:color w:val="0000FF"/>
          </w:rPr>
          <w:t>свидетельством</w:t>
        </w:r>
      </w:hyperlink>
      <w:r w:rsidRPr="00F82B62">
        <w:t xml:space="preserve"> о предоставлении социальной выплаты на строительство (приобретение) жилья на сельских территориях, не являющимся ценной бумагой, по форме, предусмотренной приложением N 2 к настоящему Порядку (далее - свидетельство). Срок действия свидетельства составляет:</w:t>
      </w:r>
    </w:p>
    <w:p w:rsidR="0085338B" w:rsidRPr="00F82B62" w:rsidRDefault="0085338B">
      <w:pPr>
        <w:pStyle w:val="ConsPlusNormal"/>
        <w:spacing w:before="240"/>
        <w:ind w:firstLine="540"/>
        <w:jc w:val="both"/>
      </w:pPr>
      <w:r w:rsidRPr="00F82B62">
        <w:t xml:space="preserve">один год </w:t>
      </w:r>
      <w:proofErr w:type="gramStart"/>
      <w:r w:rsidRPr="00F82B62">
        <w:t>с даты выдачи</w:t>
      </w:r>
      <w:proofErr w:type="gramEnd"/>
      <w:r w:rsidRPr="00F82B62">
        <w:t xml:space="preserve">, указанной в свидетельстве, - при принятии решения о направлении социальной выплаты на цели согласно </w:t>
      </w:r>
      <w:hyperlink r:id="rId54" w:history="1">
        <w:r w:rsidRPr="00F82B62">
          <w:rPr>
            <w:color w:val="0000FF"/>
          </w:rPr>
          <w:t>подпункту "в" пункта 9</w:t>
        </w:r>
      </w:hyperlink>
      <w:r w:rsidRPr="00F82B62">
        <w:t xml:space="preserve"> Положения;</w:t>
      </w:r>
    </w:p>
    <w:p w:rsidR="0085338B" w:rsidRPr="00F82B62" w:rsidRDefault="0085338B">
      <w:pPr>
        <w:pStyle w:val="ConsPlusNormal"/>
        <w:spacing w:before="240"/>
        <w:ind w:firstLine="540"/>
        <w:jc w:val="both"/>
      </w:pPr>
      <w:r w:rsidRPr="00F82B62">
        <w:t xml:space="preserve">два года </w:t>
      </w:r>
      <w:proofErr w:type="gramStart"/>
      <w:r w:rsidRPr="00F82B62">
        <w:t>с даты выдачи</w:t>
      </w:r>
      <w:proofErr w:type="gramEnd"/>
      <w:r w:rsidRPr="00F82B62">
        <w:t xml:space="preserve">, указанной в свидетельстве, - при принятии решения о направлении социальной выплаты на цели согласно </w:t>
      </w:r>
      <w:hyperlink r:id="rId55" w:history="1">
        <w:r w:rsidRPr="00F82B62">
          <w:rPr>
            <w:color w:val="0000FF"/>
          </w:rPr>
          <w:t>подпунктам "а"</w:t>
        </w:r>
      </w:hyperlink>
      <w:r w:rsidRPr="00F82B62">
        <w:t xml:space="preserve"> и </w:t>
      </w:r>
      <w:hyperlink r:id="rId56" w:history="1">
        <w:r w:rsidRPr="00F82B62">
          <w:rPr>
            <w:color w:val="0000FF"/>
          </w:rPr>
          <w:t>"б" пункта 9</w:t>
        </w:r>
      </w:hyperlink>
      <w:r w:rsidRPr="00F82B62">
        <w:t xml:space="preserve"> Положения.</w:t>
      </w:r>
    </w:p>
    <w:p w:rsidR="0085338B" w:rsidRPr="00F82B62" w:rsidRDefault="0085338B">
      <w:pPr>
        <w:pStyle w:val="ConsPlusNormal"/>
        <w:spacing w:before="240"/>
        <w:ind w:firstLine="540"/>
        <w:jc w:val="both"/>
      </w:pPr>
      <w:r w:rsidRPr="00F82B62">
        <w:t>Выдача свидетельства получателям социальных выплат осуществляется министерством на основании утвержденных сводных списков получателей социальных выплат.</w:t>
      </w:r>
    </w:p>
    <w:p w:rsidR="0085338B" w:rsidRPr="00F82B62" w:rsidRDefault="0085338B">
      <w:pPr>
        <w:pStyle w:val="ConsPlusNormal"/>
        <w:spacing w:before="240"/>
        <w:ind w:firstLine="540"/>
        <w:jc w:val="both"/>
      </w:pPr>
      <w:r w:rsidRPr="00F82B62">
        <w:t xml:space="preserve">Министерство ведет </w:t>
      </w:r>
      <w:hyperlink w:anchor="Par3425" w:tooltip="РЕЕСТР" w:history="1">
        <w:r w:rsidRPr="00F82B62">
          <w:rPr>
            <w:color w:val="0000FF"/>
          </w:rPr>
          <w:t>реестры</w:t>
        </w:r>
      </w:hyperlink>
      <w:r w:rsidRPr="00F82B62">
        <w:t xml:space="preserve"> выданных свидетельств и информации о зарегистрированных правах на жилье по форме согласно приложению N 3 к настоящему Порядку.</w:t>
      </w:r>
    </w:p>
    <w:p w:rsidR="0085338B" w:rsidRPr="00F82B62" w:rsidRDefault="0085338B">
      <w:pPr>
        <w:pStyle w:val="ConsPlusNormal"/>
        <w:jc w:val="both"/>
      </w:pPr>
    </w:p>
    <w:p w:rsidR="0085338B" w:rsidRPr="00F82B62" w:rsidRDefault="0085338B">
      <w:pPr>
        <w:pStyle w:val="ConsPlusTitle"/>
        <w:jc w:val="center"/>
        <w:outlineLvl w:val="1"/>
      </w:pPr>
      <w:r w:rsidRPr="00F82B62">
        <w:t>V. Порядок перечисления субсидии в местные бюджеты</w:t>
      </w:r>
    </w:p>
    <w:p w:rsidR="0085338B" w:rsidRPr="00F82B62" w:rsidRDefault="0085338B">
      <w:pPr>
        <w:pStyle w:val="ConsPlusNormal"/>
        <w:jc w:val="both"/>
      </w:pPr>
    </w:p>
    <w:p w:rsidR="0085338B" w:rsidRPr="00F82B62" w:rsidRDefault="0085338B">
      <w:pPr>
        <w:pStyle w:val="ConsPlusNormal"/>
        <w:ind w:firstLine="540"/>
        <w:jc w:val="both"/>
      </w:pPr>
      <w:r w:rsidRPr="00F82B62">
        <w:t>17. Министерство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85338B" w:rsidRPr="00F82B62" w:rsidRDefault="0085338B">
      <w:pPr>
        <w:pStyle w:val="ConsPlusNormal"/>
        <w:spacing w:before="240"/>
        <w:ind w:firstLine="540"/>
        <w:jc w:val="both"/>
      </w:pPr>
      <w:r w:rsidRPr="00F82B62">
        <w:t>Получатель социальной выплаты в течение срока действия свидетельства представляет его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85338B" w:rsidRPr="00F82B62" w:rsidRDefault="0085338B">
      <w:pPr>
        <w:pStyle w:val="ConsPlusNormal"/>
        <w:spacing w:before="240"/>
        <w:ind w:firstLine="540"/>
        <w:jc w:val="both"/>
      </w:pPr>
      <w:r w:rsidRPr="00F82B62">
        <w:t>18.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85338B" w:rsidRPr="00F82B62" w:rsidRDefault="0085338B">
      <w:pPr>
        <w:pStyle w:val="ConsPlusNormal"/>
        <w:spacing w:before="240"/>
        <w:ind w:firstLine="540"/>
        <w:jc w:val="both"/>
      </w:pPr>
      <w:r w:rsidRPr="00F82B62">
        <w:t xml:space="preserve">Министерство передает Управлению Федерального казначейства по Архангельской области и Ненецкому автономному округу полномочия министерства как получателя средств областного бюджета по перечислению межбюджетных трансфертов, представляемых из областного бюджета, в </w:t>
      </w:r>
      <w:r w:rsidRPr="00F82B62">
        <w:lastRenderedPageBreak/>
        <w:t xml:space="preserve">бюджеты муниципальных образований в форме субсидий в соответствии с соглашением, указанным в </w:t>
      </w:r>
      <w:hyperlink w:anchor="Par3006" w:tooltip="9. Не позднее одного месяца со дня вступления в силу постановления Правительства Архангельской области, предусмотренного абзацем первым пункта 8 настоящего Порядка, министерство заключает с уполномоченным органом местного самоуправления соглашение о предоставл" w:history="1">
        <w:r w:rsidRPr="00F82B62">
          <w:rPr>
            <w:color w:val="0000FF"/>
          </w:rPr>
          <w:t>пункте 9</w:t>
        </w:r>
      </w:hyperlink>
      <w:r w:rsidRPr="00F82B62">
        <w:t xml:space="preserve"> настоящего Порядка.</w:t>
      </w:r>
    </w:p>
    <w:p w:rsidR="0085338B" w:rsidRPr="00F82B62" w:rsidRDefault="0085338B">
      <w:pPr>
        <w:pStyle w:val="ConsPlusNormal"/>
        <w:spacing w:before="240"/>
        <w:ind w:firstLine="540"/>
        <w:jc w:val="both"/>
      </w:pPr>
      <w:r w:rsidRPr="00F82B62">
        <w:t>Средства субсидии перечисляются в установленном порядке на банковские счета получателей социальных выплат в кредитной организации (средства субсидии из областного бюджета не могут быть направлены на обслуживание банковских счетов получателей социальных выплат, открытых в кредитных организациях).</w:t>
      </w:r>
    </w:p>
    <w:p w:rsidR="0085338B" w:rsidRPr="00F82B62" w:rsidRDefault="0085338B">
      <w:pPr>
        <w:pStyle w:val="ConsPlusNormal"/>
        <w:spacing w:before="240"/>
        <w:ind w:firstLine="540"/>
        <w:jc w:val="both"/>
      </w:pPr>
      <w:r w:rsidRPr="00F82B62">
        <w:t xml:space="preserve">19. </w:t>
      </w:r>
      <w:proofErr w:type="gramStart"/>
      <w:r w:rsidRPr="00F82B62">
        <w:t>Органы местного самоуправления представляют в Управление Федерального казначейства по Архангельской области и Ненецкому автономному округу заявки на кассовые расходы на перечисление средств на банковские счета получателей социальных выплат в кредитной организации с указанием в назначении платежа реквизитов списка получателей социальных выплат и реквизитов договора банковского счета получателя социальной выплаты на основании сводного списка получателей социальных выплат, утверждаемого министерством, и следующих</w:t>
      </w:r>
      <w:proofErr w:type="gramEnd"/>
      <w:r w:rsidRPr="00F82B62">
        <w:t xml:space="preserve"> документов:</w:t>
      </w:r>
    </w:p>
    <w:p w:rsidR="0085338B" w:rsidRPr="00F82B62" w:rsidRDefault="0085338B">
      <w:pPr>
        <w:pStyle w:val="ConsPlusNormal"/>
        <w:spacing w:before="240"/>
        <w:ind w:firstLine="540"/>
        <w:jc w:val="both"/>
      </w:pPr>
      <w:bookmarkStart w:id="29" w:name="Par3063"/>
      <w:bookmarkEnd w:id="29"/>
      <w:r w:rsidRPr="00F82B62">
        <w:t>1)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на завершение ранее начатого строительства жилого дома, собственными силами:</w:t>
      </w:r>
    </w:p>
    <w:p w:rsidR="0085338B" w:rsidRPr="00F82B62" w:rsidRDefault="0085338B">
      <w:pPr>
        <w:pStyle w:val="ConsPlusNormal"/>
        <w:spacing w:before="240"/>
        <w:ind w:firstLine="540"/>
        <w:jc w:val="both"/>
      </w:pPr>
      <w:r w:rsidRPr="00F82B62">
        <w:t>сметной документации и документа, удостоверяющего право на земельный участок;</w:t>
      </w:r>
    </w:p>
    <w:p w:rsidR="0085338B" w:rsidRPr="00F82B62" w:rsidRDefault="0085338B">
      <w:pPr>
        <w:pStyle w:val="ConsPlusNormal"/>
        <w:spacing w:before="240"/>
        <w:ind w:firstLine="540"/>
        <w:jc w:val="both"/>
      </w:pPr>
      <w:r w:rsidRPr="00F82B62">
        <w:t xml:space="preserve">отчетов о выполненных объемах строительно-монтажных работ по </w:t>
      </w:r>
      <w:hyperlink r:id="rId57" w:history="1">
        <w:r w:rsidRPr="00F82B62">
          <w:rPr>
            <w:color w:val="0000FF"/>
          </w:rPr>
          <w:t>форме N КС-2</w:t>
        </w:r>
      </w:hyperlink>
      <w:r w:rsidRPr="00F82B62">
        <w:t xml:space="preserve"> "Акт о приемке выполненных работ", утвержденной постановлением Государственного комитета Российской Федерации по статистике от 11 ноября 1999 года N 100 (далее - форма N КС-2) и </w:t>
      </w:r>
      <w:hyperlink r:id="rId58" w:history="1">
        <w:r w:rsidRPr="00F82B62">
          <w:rPr>
            <w:color w:val="0000FF"/>
          </w:rPr>
          <w:t>форме N КС-3</w:t>
        </w:r>
      </w:hyperlink>
      <w:r w:rsidRPr="00F82B62">
        <w:t>;</w:t>
      </w:r>
    </w:p>
    <w:p w:rsidR="0085338B" w:rsidRPr="00F82B62" w:rsidRDefault="0085338B">
      <w:pPr>
        <w:pStyle w:val="ConsPlusNormal"/>
        <w:spacing w:before="240"/>
        <w:ind w:firstLine="540"/>
        <w:jc w:val="both"/>
      </w:pPr>
      <w:r w:rsidRPr="00F82B62">
        <w:t>2)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на завершение ранее начатого строительства жилого дома, подрядным способом:</w:t>
      </w:r>
    </w:p>
    <w:p w:rsidR="0085338B" w:rsidRPr="00F82B62" w:rsidRDefault="0085338B">
      <w:pPr>
        <w:pStyle w:val="ConsPlusNormal"/>
        <w:spacing w:before="240"/>
        <w:ind w:firstLine="540"/>
        <w:jc w:val="both"/>
      </w:pPr>
      <w:r w:rsidRPr="00F82B62">
        <w:t>договора подряда на строительство жилого дома;</w:t>
      </w:r>
    </w:p>
    <w:p w:rsidR="0085338B" w:rsidRPr="00F82B62" w:rsidRDefault="0085338B">
      <w:pPr>
        <w:pStyle w:val="ConsPlusNormal"/>
        <w:spacing w:before="240"/>
        <w:ind w:firstLine="540"/>
        <w:jc w:val="both"/>
      </w:pPr>
      <w:r w:rsidRPr="00F82B62">
        <w:t>сметной документации и документа, удостоверяющего право на земельный участок;</w:t>
      </w:r>
    </w:p>
    <w:p w:rsidR="0085338B" w:rsidRPr="00F82B62" w:rsidRDefault="0085338B">
      <w:pPr>
        <w:pStyle w:val="ConsPlusNormal"/>
        <w:spacing w:before="240"/>
        <w:ind w:firstLine="540"/>
        <w:jc w:val="both"/>
      </w:pPr>
      <w:r w:rsidRPr="00F82B62">
        <w:t xml:space="preserve">отчетов о выполненных объемах строительно-монтажных работ по </w:t>
      </w:r>
      <w:hyperlink r:id="rId59" w:history="1">
        <w:r w:rsidRPr="00F82B62">
          <w:rPr>
            <w:color w:val="0000FF"/>
          </w:rPr>
          <w:t>формам N КС-2</w:t>
        </w:r>
      </w:hyperlink>
      <w:r w:rsidRPr="00F82B62">
        <w:t xml:space="preserve"> и </w:t>
      </w:r>
      <w:hyperlink r:id="rId60" w:history="1">
        <w:r w:rsidRPr="00F82B62">
          <w:rPr>
            <w:color w:val="0000FF"/>
          </w:rPr>
          <w:t>КС-3</w:t>
        </w:r>
      </w:hyperlink>
      <w:r w:rsidRPr="00F82B62">
        <w:t>;</w:t>
      </w:r>
    </w:p>
    <w:p w:rsidR="0085338B" w:rsidRPr="00F82B62" w:rsidRDefault="0085338B">
      <w:pPr>
        <w:pStyle w:val="ConsPlusNormal"/>
        <w:spacing w:before="240"/>
        <w:ind w:firstLine="540"/>
        <w:jc w:val="both"/>
      </w:pPr>
      <w:r w:rsidRPr="00F82B62">
        <w:t>документов, подтверждающих оплату выполненных строительных работ подрядчику в размере не менее 30 процентов расчетной стоимости строительства жилья;</w:t>
      </w:r>
    </w:p>
    <w:p w:rsidR="0085338B" w:rsidRPr="00F82B62" w:rsidRDefault="0085338B">
      <w:pPr>
        <w:pStyle w:val="ConsPlusNormal"/>
        <w:spacing w:before="240"/>
        <w:ind w:firstLine="540"/>
        <w:jc w:val="both"/>
      </w:pPr>
      <w:r w:rsidRPr="00F82B62">
        <w:t>3) при приобретении готового жилого помещения:</w:t>
      </w:r>
    </w:p>
    <w:p w:rsidR="0085338B" w:rsidRPr="00F82B62" w:rsidRDefault="0085338B">
      <w:pPr>
        <w:pStyle w:val="ConsPlusNormal"/>
        <w:spacing w:before="240"/>
        <w:ind w:firstLine="540"/>
        <w:jc w:val="both"/>
      </w:pPr>
      <w:r w:rsidRPr="00F82B62">
        <w:t>договора купли-продажи с продавцом жилого помещения;</w:t>
      </w:r>
    </w:p>
    <w:p w:rsidR="0085338B" w:rsidRPr="00F82B62" w:rsidRDefault="0085338B">
      <w:pPr>
        <w:pStyle w:val="ConsPlusNormal"/>
        <w:spacing w:before="240"/>
        <w:ind w:firstLine="540"/>
        <w:jc w:val="both"/>
      </w:pPr>
      <w:r w:rsidRPr="00F82B62">
        <w:t>свидетельства или выписки из Единого государственного реестра недвижимости о государственной регистрации права собственности на жилое помещение, полученного в результате реализации условий этого договора, оформленного на имя получателя социальной выплаты и членов его семьи;</w:t>
      </w:r>
    </w:p>
    <w:p w:rsidR="0085338B" w:rsidRPr="00F82B62" w:rsidRDefault="0085338B">
      <w:pPr>
        <w:pStyle w:val="ConsPlusNormal"/>
        <w:spacing w:before="240"/>
        <w:ind w:firstLine="540"/>
        <w:jc w:val="both"/>
      </w:pPr>
      <w:r w:rsidRPr="00F82B62">
        <w:t>4) при приобретении жилого помещения путем участия в долевом строительстве жилых домов (квартир):</w:t>
      </w:r>
    </w:p>
    <w:p w:rsidR="0085338B" w:rsidRPr="00F82B62" w:rsidRDefault="0085338B">
      <w:pPr>
        <w:pStyle w:val="ConsPlusNormal"/>
        <w:spacing w:before="240"/>
        <w:ind w:firstLine="540"/>
        <w:jc w:val="both"/>
      </w:pPr>
      <w:r w:rsidRPr="00F82B62">
        <w:lastRenderedPageBreak/>
        <w:t xml:space="preserve">договора участия в долевом строительстве жилых домов (квартир), оформленного в соответствии с требованиями Федерального </w:t>
      </w:r>
      <w:hyperlink r:id="rId61" w:history="1">
        <w:r w:rsidRPr="00F82B62">
          <w:rPr>
            <w:color w:val="0000FF"/>
          </w:rPr>
          <w:t>закона</w:t>
        </w:r>
      </w:hyperlink>
      <w:r w:rsidRPr="00F82B62">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5338B" w:rsidRPr="00F82B62" w:rsidRDefault="0085338B">
      <w:pPr>
        <w:pStyle w:val="ConsPlusNormal"/>
        <w:spacing w:before="240"/>
        <w:ind w:firstLine="540"/>
        <w:jc w:val="both"/>
      </w:pPr>
      <w:r w:rsidRPr="00F82B62">
        <w:t xml:space="preserve">отчета о выполненных объемах строительно-монтажных работ по </w:t>
      </w:r>
      <w:hyperlink r:id="rId62" w:history="1">
        <w:r w:rsidRPr="00F82B62">
          <w:rPr>
            <w:color w:val="0000FF"/>
          </w:rPr>
          <w:t>форме N КС-3</w:t>
        </w:r>
      </w:hyperlink>
      <w:r w:rsidRPr="00F82B62">
        <w:t>;</w:t>
      </w:r>
    </w:p>
    <w:p w:rsidR="0085338B" w:rsidRPr="00F82B62" w:rsidRDefault="0085338B">
      <w:pPr>
        <w:pStyle w:val="ConsPlusNormal"/>
        <w:spacing w:before="240"/>
        <w:ind w:firstLine="540"/>
        <w:jc w:val="both"/>
      </w:pPr>
      <w:r w:rsidRPr="00F82B62">
        <w:t>документов, подтверждающих оплату выполненных строительных работ застройщику в размере не менее 30 процентов расчетной стоимости строительства жилья.</w:t>
      </w:r>
    </w:p>
    <w:p w:rsidR="0085338B" w:rsidRPr="00F82B62" w:rsidRDefault="0085338B">
      <w:pPr>
        <w:pStyle w:val="ConsPlusNormal"/>
        <w:spacing w:before="240"/>
        <w:ind w:firstLine="540"/>
        <w:jc w:val="both"/>
      </w:pPr>
      <w:r w:rsidRPr="00F82B62">
        <w:t>20. Начисление и выплата средств областного бюджета получателю социальной выплаты производится в зависимости от следующих выполненных объемов строительства:</w:t>
      </w:r>
    </w:p>
    <w:p w:rsidR="0085338B" w:rsidRPr="00F82B62" w:rsidRDefault="0085338B">
      <w:pPr>
        <w:pStyle w:val="ConsPlusNormal"/>
        <w:spacing w:before="240"/>
        <w:ind w:firstLine="540"/>
        <w:jc w:val="both"/>
      </w:pPr>
      <w:r w:rsidRPr="00F82B62">
        <w:t>на сумму от части стоимости строительства жилья в размере от 30 до 70 процентов расчетной стоимости строительства жилья - пропорционально объему выполненных работ;</w:t>
      </w:r>
    </w:p>
    <w:p w:rsidR="0085338B" w:rsidRPr="00F82B62" w:rsidRDefault="0085338B">
      <w:pPr>
        <w:pStyle w:val="ConsPlusNormal"/>
        <w:spacing w:before="240"/>
        <w:ind w:firstLine="540"/>
        <w:jc w:val="both"/>
      </w:pPr>
      <w:r w:rsidRPr="00F82B62">
        <w:t>на сумму, равную 70 процентам расчетной стоимости строительства жилья, - в полном объеме.</w:t>
      </w:r>
    </w:p>
    <w:p w:rsidR="0085338B" w:rsidRPr="00F82B62" w:rsidRDefault="0085338B">
      <w:pPr>
        <w:pStyle w:val="ConsPlusNormal"/>
        <w:spacing w:before="240"/>
        <w:ind w:firstLine="540"/>
        <w:jc w:val="both"/>
      </w:pPr>
      <w:r w:rsidRPr="00F82B62">
        <w:t>При выполнении объемов строительства на сумму менее 30 процентов расчетной стоимости строительства жилья начисление и выплата средств не производятся.</w:t>
      </w:r>
    </w:p>
    <w:p w:rsidR="0085338B" w:rsidRPr="00F82B62" w:rsidRDefault="0085338B">
      <w:pPr>
        <w:pStyle w:val="ConsPlusNormal"/>
        <w:spacing w:before="240"/>
        <w:ind w:firstLine="540"/>
        <w:jc w:val="both"/>
      </w:pPr>
      <w:r w:rsidRPr="00F82B62">
        <w:t>При приобретении жилого помещения начисление и выплата сре</w:t>
      </w:r>
      <w:proofErr w:type="gramStart"/>
      <w:r w:rsidRPr="00F82B62">
        <w:t>дств пр</w:t>
      </w:r>
      <w:proofErr w:type="gramEnd"/>
      <w:r w:rsidRPr="00F82B62">
        <w:t>оизводятся в полном объеме при условии предоставления договора купли-продажи, зарегистрированного в органе, осуществляющем государственную регистрацию прав на недвижимое имущество и сделок с ним.</w:t>
      </w:r>
    </w:p>
    <w:p w:rsidR="0085338B" w:rsidRPr="00F82B62" w:rsidRDefault="0085338B">
      <w:pPr>
        <w:pStyle w:val="ConsPlusNormal"/>
        <w:spacing w:before="240"/>
        <w:ind w:firstLine="540"/>
        <w:jc w:val="both"/>
      </w:pPr>
      <w:r w:rsidRPr="00F82B62">
        <w:t>21. Кредитная организация производит выплаты денежных сре</w:t>
      </w:r>
      <w:proofErr w:type="gramStart"/>
      <w:r w:rsidRPr="00F82B62">
        <w:t>дств пр</w:t>
      </w:r>
      <w:proofErr w:type="gramEnd"/>
      <w:r w:rsidRPr="00F82B62">
        <w:t>и наличии поручения получателя социальной выплаты после зачисления средств на его банковский счет.</w:t>
      </w:r>
    </w:p>
    <w:p w:rsidR="0085338B" w:rsidRPr="00F82B62" w:rsidRDefault="0085338B">
      <w:pPr>
        <w:pStyle w:val="ConsPlusNormal"/>
        <w:spacing w:before="240"/>
        <w:ind w:firstLine="540"/>
        <w:jc w:val="both"/>
      </w:pPr>
      <w:r w:rsidRPr="00F82B62">
        <w:t>Перечисление социальных выплат с банковских счетов получателей социальных выплат производится кредитной организацией:</w:t>
      </w:r>
    </w:p>
    <w:p w:rsidR="0085338B" w:rsidRPr="00F82B62" w:rsidRDefault="0085338B">
      <w:pPr>
        <w:pStyle w:val="ConsPlusNormal"/>
        <w:spacing w:before="240"/>
        <w:ind w:firstLine="540"/>
        <w:jc w:val="both"/>
      </w:pPr>
      <w:r w:rsidRPr="00F82B62">
        <w:t>1)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85338B" w:rsidRPr="00F82B62" w:rsidRDefault="0085338B">
      <w:pPr>
        <w:pStyle w:val="ConsPlusNormal"/>
        <w:spacing w:before="240"/>
        <w:ind w:firstLine="540"/>
        <w:jc w:val="both"/>
      </w:pPr>
      <w:r w:rsidRPr="00F82B62">
        <w:t>2) исполнителю (подрядчику), указанному в договоре подряда на строительство жилого дома, для получателя социальной выплаты;</w:t>
      </w:r>
    </w:p>
    <w:p w:rsidR="0085338B" w:rsidRPr="00F82B62" w:rsidRDefault="0085338B">
      <w:pPr>
        <w:pStyle w:val="ConsPlusNormal"/>
        <w:spacing w:before="240"/>
        <w:ind w:firstLine="540"/>
        <w:jc w:val="both"/>
      </w:pPr>
      <w:proofErr w:type="gramStart"/>
      <w:r w:rsidRPr="00F82B62">
        <w:t xml:space="preserve">3) на счет </w:t>
      </w:r>
      <w:proofErr w:type="spellStart"/>
      <w:r w:rsidRPr="00F82B62">
        <w:t>эскроу</w:t>
      </w:r>
      <w:proofErr w:type="spellEnd"/>
      <w:r w:rsidRPr="00F82B62">
        <w:t xml:space="preserve">,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63" w:history="1">
        <w:r w:rsidRPr="00F82B62">
          <w:rPr>
            <w:color w:val="0000FF"/>
          </w:rPr>
          <w:t>закона</w:t>
        </w:r>
      </w:hyperlink>
      <w:r w:rsidRPr="00F82B62">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85338B" w:rsidRPr="00F82B62" w:rsidRDefault="0085338B">
      <w:pPr>
        <w:pStyle w:val="ConsPlusNormal"/>
        <w:spacing w:before="240"/>
        <w:ind w:firstLine="540"/>
        <w:jc w:val="both"/>
      </w:pPr>
      <w:bookmarkStart w:id="30" w:name="Par3089"/>
      <w:bookmarkEnd w:id="30"/>
      <w:r w:rsidRPr="00F82B62">
        <w:t>4)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 При завершении ранее начатого строительства жилого дома собственными силами допускается перечисление средств получателю социальной выплаты;</w:t>
      </w:r>
    </w:p>
    <w:p w:rsidR="0085338B" w:rsidRPr="00F82B62" w:rsidRDefault="0085338B">
      <w:pPr>
        <w:pStyle w:val="ConsPlusNormal"/>
        <w:spacing w:before="240"/>
        <w:ind w:firstLine="540"/>
        <w:jc w:val="both"/>
      </w:pPr>
      <w:r w:rsidRPr="00F82B62">
        <w:t xml:space="preserve">5) кредитной организации или юридическому лицу, </w:t>
      </w:r>
      <w:proofErr w:type="gramStart"/>
      <w:r w:rsidRPr="00F82B62">
        <w:t>указанным</w:t>
      </w:r>
      <w:proofErr w:type="gramEnd"/>
      <w:r w:rsidRPr="00F82B62">
        <w:t xml:space="preserve"> в кредитном договоре (договоре займа) о предоставлении получателю социальной выплаты кредита (займа) на строительство (приобретение) жилья, в том числе ипотечного.</w:t>
      </w:r>
    </w:p>
    <w:p w:rsidR="0085338B" w:rsidRPr="00F82B62" w:rsidRDefault="0085338B">
      <w:pPr>
        <w:pStyle w:val="ConsPlusNormal"/>
        <w:spacing w:before="240"/>
        <w:ind w:firstLine="540"/>
        <w:jc w:val="both"/>
      </w:pPr>
      <w:r w:rsidRPr="00F82B62">
        <w:lastRenderedPageBreak/>
        <w:t>22. В случае предоставления гражданину социальной выплаты орган местного самоуправления, гражданин и работодатель заключают трехсторонний договор об обеспечении исполнения обязательств получателя социальной выплаты по работе не менее пяти лет. В случае если получателем социальной выплаты является индивидуальный предприниматель, в том числе глава крестьянского (фермерского) хозяйства, заключается двусторонний договор.</w:t>
      </w:r>
    </w:p>
    <w:p w:rsidR="0085338B" w:rsidRPr="00F82B62" w:rsidRDefault="0085338B">
      <w:pPr>
        <w:pStyle w:val="ConsPlusNormal"/>
        <w:spacing w:before="240"/>
        <w:ind w:firstLine="540"/>
        <w:jc w:val="both"/>
      </w:pPr>
      <w:r w:rsidRPr="00F82B62">
        <w:t>Существенными условиями такого договора являются:</w:t>
      </w:r>
    </w:p>
    <w:p w:rsidR="0085338B" w:rsidRPr="00F82B62" w:rsidRDefault="0085338B">
      <w:pPr>
        <w:pStyle w:val="ConsPlusNormal"/>
        <w:spacing w:before="240"/>
        <w:ind w:firstLine="540"/>
        <w:jc w:val="both"/>
      </w:pPr>
      <w:bookmarkStart w:id="31" w:name="Par3093"/>
      <w:bookmarkEnd w:id="31"/>
      <w:r w:rsidRPr="00F82B62">
        <w:t>1) обязательство гражданина осуществлять не менее пяти лет со дня получения социальной выплаты трудовую или предпринимательскую деятельность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85338B" w:rsidRPr="00F82B62" w:rsidRDefault="0085338B">
      <w:pPr>
        <w:pStyle w:val="ConsPlusNormal"/>
        <w:spacing w:before="240"/>
        <w:ind w:firstLine="540"/>
        <w:jc w:val="both"/>
      </w:pPr>
      <w:r w:rsidRPr="00F82B62">
        <w:t xml:space="preserve">2) право органа местного самоуправления истребовать средства в судебном порядке от гражданина в размере предоставленной социальной выплаты в случае невыполнения гражданином обязательства, предусмотренного в </w:t>
      </w:r>
      <w:hyperlink w:anchor="Par3093" w:tooltip="1) обязательство гражданина осуществлять не менее пяти лет со дня получения социальной выплаты трудовую или предпринимательскую деятельность в организациях одной сферы деятельности на сельской территории, в которой было построено (приобретено) жилье за счет ср" w:history="1">
        <w:r w:rsidRPr="00F82B62">
          <w:rPr>
            <w:color w:val="0000FF"/>
          </w:rPr>
          <w:t>подпункте 1</w:t>
        </w:r>
      </w:hyperlink>
      <w:r w:rsidRPr="00F82B62">
        <w:t xml:space="preserve"> настоящего пункта.</w:t>
      </w:r>
    </w:p>
    <w:p w:rsidR="0085338B" w:rsidRPr="00F82B62" w:rsidRDefault="0085338B">
      <w:pPr>
        <w:pStyle w:val="ConsPlusNormal"/>
        <w:spacing w:before="240"/>
        <w:ind w:firstLine="540"/>
        <w:jc w:val="both"/>
      </w:pPr>
      <w:proofErr w:type="gramStart"/>
      <w:r w:rsidRPr="00F82B62">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шести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в</w:t>
      </w:r>
      <w:proofErr w:type="gramEnd"/>
      <w:r w:rsidRPr="00F82B62">
        <w:t xml:space="preserve"> сельской местности.</w:t>
      </w:r>
    </w:p>
    <w:p w:rsidR="0085338B" w:rsidRPr="00F82B62" w:rsidRDefault="0085338B">
      <w:pPr>
        <w:pStyle w:val="ConsPlusNormal"/>
        <w:spacing w:before="240"/>
        <w:ind w:firstLine="540"/>
        <w:jc w:val="both"/>
      </w:pPr>
      <w:r w:rsidRPr="00F82B62">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85338B" w:rsidRPr="00F82B62" w:rsidRDefault="0085338B">
      <w:pPr>
        <w:pStyle w:val="ConsPlusNormal"/>
        <w:spacing w:before="240"/>
        <w:ind w:firstLine="540"/>
        <w:jc w:val="both"/>
      </w:pPr>
      <w:r w:rsidRPr="00F82B62">
        <w:t xml:space="preserve">23. Жилое помещение оформляется в общую собственность всех членов семьи, указанных в свидетельстве (в том числе в случае использования для </w:t>
      </w:r>
      <w:proofErr w:type="spellStart"/>
      <w:r w:rsidRPr="00F82B62">
        <w:t>софинансирования</w:t>
      </w:r>
      <w:proofErr w:type="spellEnd"/>
      <w:r w:rsidRPr="00F82B62">
        <w:t xml:space="preserve"> строительства (приобретения) жилья жилищного кредита, в том числе ипотечного, полученного в кредитной организации, и (или) займа, привлеченного у юридического лица), в следующие сроки:</w:t>
      </w:r>
    </w:p>
    <w:p w:rsidR="0085338B" w:rsidRPr="00F82B62" w:rsidRDefault="0085338B">
      <w:pPr>
        <w:pStyle w:val="ConsPlusNormal"/>
        <w:spacing w:before="240"/>
        <w:ind w:firstLine="540"/>
        <w:jc w:val="both"/>
      </w:pPr>
      <w:r w:rsidRPr="00F82B62">
        <w:t xml:space="preserve">при приобретении готового жилого помещения - в течение одного года </w:t>
      </w:r>
      <w:proofErr w:type="gramStart"/>
      <w:r w:rsidRPr="00F82B62">
        <w:t>с даты выдачи</w:t>
      </w:r>
      <w:proofErr w:type="gramEnd"/>
      <w:r w:rsidRPr="00F82B62">
        <w:t xml:space="preserve"> свидетельства о предоставлении социальной выплаты на строительство (приобретение) жилья в сельской местности;</w:t>
      </w:r>
    </w:p>
    <w:p w:rsidR="0085338B" w:rsidRPr="00F82B62" w:rsidRDefault="0085338B">
      <w:pPr>
        <w:pStyle w:val="ConsPlusNormal"/>
        <w:spacing w:before="240"/>
        <w:ind w:firstLine="540"/>
        <w:jc w:val="both"/>
      </w:pPr>
      <w:r w:rsidRPr="00F82B62">
        <w:t xml:space="preserve">при строительстве жилого дома, при приобретении жилого помещения путем участия в долевом строительстве жилых домов (квартир) - в течение двух лет </w:t>
      </w:r>
      <w:proofErr w:type="gramStart"/>
      <w:r w:rsidRPr="00F82B62">
        <w:t>с даты выдачи</w:t>
      </w:r>
      <w:proofErr w:type="gramEnd"/>
      <w:r w:rsidRPr="00F82B62">
        <w:t xml:space="preserve"> свидетельства о предоставлении социальной выплаты на строительство (приобретение) жилья в сельской местности.</w:t>
      </w:r>
    </w:p>
    <w:p w:rsidR="0085338B" w:rsidRPr="00F82B62" w:rsidRDefault="0085338B">
      <w:pPr>
        <w:pStyle w:val="ConsPlusNormal"/>
        <w:spacing w:before="240"/>
        <w:ind w:firstLine="540"/>
        <w:jc w:val="both"/>
      </w:pPr>
      <w:proofErr w:type="gramStart"/>
      <w:r w:rsidRPr="00F82B62">
        <w:t xml:space="preserve">В случае использования для </w:t>
      </w:r>
      <w:proofErr w:type="spellStart"/>
      <w:r w:rsidRPr="00F82B62">
        <w:t>софинансирования</w:t>
      </w:r>
      <w:proofErr w:type="spellEnd"/>
      <w:r w:rsidRPr="00F82B62">
        <w:t xml:space="preserve"> строительства (приобретения) жилья ипотечного жилищного кредита (займа) и оформления построенного (приобретенного) жилого помещения в собственность одного из супругов или обоих супругов собственники представляют в орган местного самоуправления заверенное в установленном порядке обязательство переоформить построенное (приобретенное) жилое помещение (жилой дом) в общую собственность всех членов семьи в течение 6 месяцев после снятия обременения.</w:t>
      </w:r>
      <w:proofErr w:type="gramEnd"/>
    </w:p>
    <w:p w:rsidR="0085338B" w:rsidRPr="00F82B62" w:rsidRDefault="0085338B">
      <w:pPr>
        <w:pStyle w:val="ConsPlusNormal"/>
        <w:spacing w:before="240"/>
        <w:ind w:firstLine="540"/>
        <w:jc w:val="both"/>
      </w:pPr>
      <w:r w:rsidRPr="00F82B62">
        <w:t xml:space="preserve">24. </w:t>
      </w:r>
      <w:proofErr w:type="gramStart"/>
      <w:r w:rsidRPr="00F82B62">
        <w:t xml:space="preserve">При рождении (усыновлении) у гражданина одного и более детей органы местного </w:t>
      </w:r>
      <w:r w:rsidRPr="00F82B62">
        <w:lastRenderedPageBreak/>
        <w:t>самоуправления вправе осуществлять дополнительное (сверх предусмотренного объема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местного бюджета в порядке и на условиях, определяемых нормативными правовыми актами муниципальных образований.</w:t>
      </w:r>
      <w:proofErr w:type="gramEnd"/>
    </w:p>
    <w:p w:rsidR="0085338B" w:rsidRPr="00F82B62" w:rsidRDefault="0085338B">
      <w:pPr>
        <w:pStyle w:val="ConsPlusNormal"/>
        <w:spacing w:before="240"/>
        <w:ind w:firstLine="540"/>
        <w:jc w:val="both"/>
      </w:pPr>
      <w:r w:rsidRPr="00F82B62">
        <w:t>25. На основании ходатайств муниципальных образований министерство продлевает срок оформления жилого помещения в общую собственность, но не более чем на один год.</w:t>
      </w:r>
    </w:p>
    <w:p w:rsidR="0085338B" w:rsidRPr="00F82B62" w:rsidRDefault="0085338B">
      <w:pPr>
        <w:pStyle w:val="ConsPlusNormal"/>
        <w:spacing w:before="240"/>
        <w:ind w:firstLine="540"/>
        <w:jc w:val="both"/>
      </w:pPr>
      <w:r w:rsidRPr="00F82B62">
        <w:t xml:space="preserve">26. Министерство ежемесячно, до 10-го числа месяца, следующего </w:t>
      </w:r>
      <w:proofErr w:type="gramStart"/>
      <w:r w:rsidRPr="00F82B62">
        <w:t>за</w:t>
      </w:r>
      <w:proofErr w:type="gramEnd"/>
      <w:r w:rsidRPr="00F82B62">
        <w:t xml:space="preserve"> </w:t>
      </w:r>
      <w:proofErr w:type="gramStart"/>
      <w:r w:rsidRPr="00F82B62">
        <w:t>отчетным</w:t>
      </w:r>
      <w:proofErr w:type="gramEnd"/>
      <w:r w:rsidRPr="00F82B62">
        <w:t>, представляет в министерство финансов Архангельской области отчет об использовании средств областного бюджета, направленных на финансирование программы.</w:t>
      </w:r>
    </w:p>
    <w:p w:rsidR="0085338B" w:rsidRPr="00F82B62" w:rsidRDefault="0085338B">
      <w:pPr>
        <w:pStyle w:val="ConsPlusNormal"/>
        <w:spacing w:before="240"/>
        <w:ind w:firstLine="540"/>
        <w:jc w:val="both"/>
      </w:pPr>
      <w:r w:rsidRPr="00F82B62">
        <w:t xml:space="preserve">27. Органы местного самоуправления несут ответственность за достоверность и правильность оформления документов, указанных в </w:t>
      </w:r>
      <w:hyperlink w:anchor="Par3063" w:tooltip="1)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на завершение ранее начатого строительства жилого дома, собственными силам" w:history="1">
        <w:r w:rsidRPr="00F82B62">
          <w:rPr>
            <w:color w:val="0000FF"/>
          </w:rPr>
          <w:t>подпунктах 1</w:t>
        </w:r>
      </w:hyperlink>
      <w:r w:rsidRPr="00F82B62">
        <w:t xml:space="preserve"> - </w:t>
      </w:r>
      <w:hyperlink w:anchor="Par3089" w:tooltip="4)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 При завершении ранее начатого строительства жилого дома собственными силами допускается перечисление сре" w:history="1">
        <w:r w:rsidRPr="00F82B62">
          <w:rPr>
            <w:color w:val="0000FF"/>
          </w:rPr>
          <w:t>4 пункта 19</w:t>
        </w:r>
      </w:hyperlink>
      <w:r w:rsidRPr="00F82B62">
        <w:t xml:space="preserve"> настоящего Порядка, а также в </w:t>
      </w:r>
      <w:hyperlink r:id="rId64" w:history="1">
        <w:r w:rsidRPr="00F82B62">
          <w:rPr>
            <w:color w:val="0000FF"/>
          </w:rPr>
          <w:t>пункте 21</w:t>
        </w:r>
      </w:hyperlink>
      <w:r w:rsidRPr="00F82B62">
        <w:t xml:space="preserve"> Положения.</w:t>
      </w:r>
    </w:p>
    <w:p w:rsidR="0085338B" w:rsidRPr="00F82B62" w:rsidRDefault="0085338B">
      <w:pPr>
        <w:pStyle w:val="ConsPlusNormal"/>
        <w:spacing w:before="240"/>
        <w:ind w:firstLine="540"/>
        <w:jc w:val="both"/>
      </w:pPr>
      <w:r w:rsidRPr="00F82B62">
        <w:t xml:space="preserve">28. </w:t>
      </w:r>
      <w:proofErr w:type="gramStart"/>
      <w:r w:rsidRPr="00F82B62">
        <w:t>Контроль за</w:t>
      </w:r>
      <w:proofErr w:type="gramEnd"/>
      <w:r w:rsidRPr="00F82B62">
        <w:t xml:space="preserve"> целевым использованием бюджетных средств, направленных на финансирование мероприятий программы, осуществляется министерством и органами государственного финансового контроля Архангельской области в соответствии с бюджетным законодательством Российской Федерации.</w:t>
      </w:r>
    </w:p>
    <w:p w:rsidR="0085338B" w:rsidRPr="00F82B62" w:rsidRDefault="0085338B">
      <w:pPr>
        <w:pStyle w:val="ConsPlusNormal"/>
        <w:spacing w:before="240"/>
        <w:ind w:firstLine="540"/>
        <w:jc w:val="both"/>
      </w:pPr>
      <w:r w:rsidRPr="00F82B62">
        <w:t>29. Результатом предоставления субсидии является улучшение жилищных условий граждан, проживающих на сельских территориях.</w:t>
      </w:r>
    </w:p>
    <w:p w:rsidR="0085338B" w:rsidRPr="00F82B62" w:rsidRDefault="0085338B">
      <w:pPr>
        <w:pStyle w:val="ConsPlusNormal"/>
        <w:spacing w:before="240"/>
        <w:ind w:firstLine="540"/>
        <w:jc w:val="both"/>
      </w:pPr>
      <w:r w:rsidRPr="00F82B62">
        <w:t>Показателем результата использования субсидий является объем осуществляемого строительства (приобретения)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w:t>
      </w:r>
    </w:p>
    <w:p w:rsidR="0085338B" w:rsidRPr="00F82B62" w:rsidRDefault="0085338B">
      <w:pPr>
        <w:pStyle w:val="ConsPlusNormal"/>
        <w:spacing w:before="240"/>
        <w:ind w:firstLine="540"/>
        <w:jc w:val="both"/>
      </w:pPr>
      <w:r w:rsidRPr="00F82B62">
        <w:t>Оценка эффективности использования субсидий производится путем сравнения фактически достигнутых значений показателей результата использования субсидий за соответствующий год со значениями показателей результата использования субсидий, предусмотренными соглашениями о реализации мероприятий программы.</w:t>
      </w:r>
    </w:p>
    <w:p w:rsidR="0085338B" w:rsidRPr="00F82B62" w:rsidRDefault="0085338B">
      <w:pPr>
        <w:pStyle w:val="ConsPlusNormal"/>
        <w:spacing w:before="240"/>
        <w:ind w:firstLine="540"/>
        <w:jc w:val="both"/>
      </w:pPr>
      <w:r w:rsidRPr="00F82B62">
        <w:t>30. Финансовая ответственность муниципального образования определяется в соответствии с общими правилами.</w:t>
      </w:r>
    </w:p>
    <w:p w:rsidR="0085338B" w:rsidRPr="00F82B62" w:rsidRDefault="0085338B">
      <w:pPr>
        <w:pStyle w:val="ConsPlusNormal"/>
        <w:spacing w:before="240"/>
        <w:ind w:firstLine="540"/>
        <w:jc w:val="both"/>
      </w:pPr>
      <w:bookmarkStart w:id="32" w:name="Par3116"/>
      <w:bookmarkEnd w:id="32"/>
      <w:r w:rsidRPr="00F82B62">
        <w:t>31. При нарушении порядка, целей и условий предоставления субсидии министерство в течение 10 рабочих дней со дня установления указанных фактов обращается в суд с исковым заявлением о взыскании средств субсидии, а также пени за каждый день просрочки.</w:t>
      </w:r>
    </w:p>
    <w:p w:rsidR="0085338B" w:rsidRPr="00F82B62" w:rsidRDefault="0085338B">
      <w:pPr>
        <w:pStyle w:val="ConsPlusNormal"/>
        <w:spacing w:before="240"/>
        <w:ind w:firstLine="540"/>
        <w:jc w:val="both"/>
      </w:pPr>
      <w:r w:rsidRPr="00F82B62">
        <w:t xml:space="preserve">Указанный в </w:t>
      </w:r>
      <w:hyperlink w:anchor="Par3116" w:tooltip="31. При нарушении порядка, целей и условий предоставления субсидии министерство в течение 10 рабочих дней со дня установления указанных фактов обращается в суд с исковым заявлением о взыскании средств субсидии, а также пени за каждый день просрочки." w:history="1">
        <w:r w:rsidRPr="00F82B62">
          <w:rPr>
            <w:color w:val="0000FF"/>
          </w:rPr>
          <w:t>абзаце первом</w:t>
        </w:r>
      </w:hyperlink>
      <w:r w:rsidRPr="00F82B62">
        <w:t xml:space="preserve"> настоящего пункта срок для обращения в суд не является </w:t>
      </w:r>
      <w:proofErr w:type="spellStart"/>
      <w:r w:rsidRPr="00F82B62">
        <w:t>пресекательным</w:t>
      </w:r>
      <w:proofErr w:type="spellEnd"/>
      <w:r w:rsidRPr="00F82B62">
        <w:t>.</w:t>
      </w:r>
    </w:p>
    <w:p w:rsidR="0085338B" w:rsidRPr="00F82B62" w:rsidRDefault="0085338B">
      <w:pPr>
        <w:pStyle w:val="ConsPlusNormal"/>
        <w:jc w:val="both"/>
      </w:pPr>
    </w:p>
    <w:p w:rsidR="0085338B" w:rsidRDefault="0085338B">
      <w:pPr>
        <w:pStyle w:val="ConsPlusNormal"/>
        <w:jc w:val="both"/>
      </w:pPr>
    </w:p>
    <w:p w:rsidR="00DE05D6" w:rsidRDefault="00DE05D6">
      <w:pPr>
        <w:pStyle w:val="ConsPlusNormal"/>
        <w:jc w:val="both"/>
      </w:pPr>
    </w:p>
    <w:p w:rsidR="00DE05D6" w:rsidRDefault="00DE05D6">
      <w:pPr>
        <w:pStyle w:val="ConsPlusNormal"/>
        <w:jc w:val="both"/>
      </w:pPr>
    </w:p>
    <w:p w:rsidR="00DE05D6" w:rsidRDefault="00DE05D6">
      <w:pPr>
        <w:pStyle w:val="ConsPlusNormal"/>
        <w:jc w:val="both"/>
      </w:pPr>
    </w:p>
    <w:p w:rsidR="00DE05D6" w:rsidRPr="00F82B62" w:rsidRDefault="00DE05D6">
      <w:pPr>
        <w:pStyle w:val="ConsPlusNormal"/>
        <w:jc w:val="both"/>
      </w:pPr>
    </w:p>
    <w:p w:rsidR="0085338B" w:rsidRPr="00F82B62" w:rsidRDefault="0085338B">
      <w:pPr>
        <w:pStyle w:val="ConsPlusNormal"/>
        <w:jc w:val="both"/>
      </w:pPr>
    </w:p>
    <w:p w:rsidR="0085338B" w:rsidRPr="00AE525B" w:rsidRDefault="0085338B">
      <w:pPr>
        <w:pStyle w:val="ConsPlusNormal"/>
        <w:jc w:val="right"/>
        <w:outlineLvl w:val="1"/>
      </w:pPr>
      <w:r w:rsidRPr="00AE525B">
        <w:lastRenderedPageBreak/>
        <w:t>Приложение N 1</w:t>
      </w:r>
    </w:p>
    <w:p w:rsidR="0085338B" w:rsidRPr="00AE525B" w:rsidRDefault="0085338B">
      <w:pPr>
        <w:pStyle w:val="ConsPlusNormal"/>
        <w:jc w:val="right"/>
      </w:pPr>
      <w:r w:rsidRPr="00AE525B">
        <w:t>к Порядку предоставления и распределения субсидий</w:t>
      </w:r>
    </w:p>
    <w:p w:rsidR="0085338B" w:rsidRPr="00AE525B" w:rsidRDefault="0085338B">
      <w:pPr>
        <w:pStyle w:val="ConsPlusNormal"/>
        <w:jc w:val="right"/>
      </w:pPr>
      <w:r w:rsidRPr="00AE525B">
        <w:t>из областного бюджета бюджетам муниципальных районов</w:t>
      </w:r>
    </w:p>
    <w:p w:rsidR="0085338B" w:rsidRPr="00AE525B" w:rsidRDefault="0085338B">
      <w:pPr>
        <w:pStyle w:val="ConsPlusNormal"/>
        <w:jc w:val="right"/>
      </w:pPr>
      <w:r w:rsidRPr="00AE525B">
        <w:t>и городских округов Архангельской области</w:t>
      </w:r>
    </w:p>
    <w:p w:rsidR="0085338B" w:rsidRPr="00AE525B" w:rsidRDefault="0085338B">
      <w:pPr>
        <w:pStyle w:val="ConsPlusNormal"/>
        <w:jc w:val="right"/>
      </w:pPr>
      <w:r w:rsidRPr="00AE525B">
        <w:t>на улучшение жилищных условий граждан,</w:t>
      </w:r>
    </w:p>
    <w:p w:rsidR="0085338B" w:rsidRPr="00AE525B" w:rsidRDefault="0085338B">
      <w:pPr>
        <w:pStyle w:val="ConsPlusNormal"/>
        <w:jc w:val="right"/>
      </w:pPr>
      <w:proofErr w:type="gramStart"/>
      <w:r w:rsidRPr="00AE525B">
        <w:t>проживающих на сельских территориях</w:t>
      </w:r>
      <w:proofErr w:type="gramEnd"/>
    </w:p>
    <w:p w:rsidR="0085338B" w:rsidRPr="00AE525B" w:rsidRDefault="0085338B">
      <w:pPr>
        <w:pStyle w:val="ConsPlusNormal"/>
      </w:pPr>
    </w:p>
    <w:tbl>
      <w:tblPr>
        <w:tblW w:w="5000" w:type="pct"/>
        <w:tblCellMar>
          <w:left w:w="0" w:type="dxa"/>
          <w:right w:w="0" w:type="dxa"/>
        </w:tblCellMar>
        <w:tblLook w:val="0000"/>
      </w:tblPr>
      <w:tblGrid>
        <w:gridCol w:w="60"/>
        <w:gridCol w:w="113"/>
        <w:gridCol w:w="9921"/>
        <w:gridCol w:w="113"/>
      </w:tblGrid>
      <w:tr w:rsidR="0085338B" w:rsidRPr="00AE525B">
        <w:tc>
          <w:tcPr>
            <w:tcW w:w="60" w:type="dxa"/>
            <w:shd w:val="clear" w:color="auto" w:fill="CED3F1"/>
            <w:tcMar>
              <w:top w:w="0" w:type="dxa"/>
              <w:left w:w="0" w:type="dxa"/>
              <w:bottom w:w="0" w:type="dxa"/>
              <w:right w:w="0" w:type="dxa"/>
            </w:tcMar>
          </w:tcPr>
          <w:p w:rsidR="0085338B" w:rsidRPr="00AE525B" w:rsidRDefault="0085338B">
            <w:pPr>
              <w:pStyle w:val="ConsPlusNormal"/>
            </w:pPr>
          </w:p>
        </w:tc>
        <w:tc>
          <w:tcPr>
            <w:tcW w:w="113" w:type="dxa"/>
            <w:shd w:val="clear" w:color="auto" w:fill="F4F3F8"/>
            <w:tcMar>
              <w:top w:w="0" w:type="dxa"/>
              <w:left w:w="0" w:type="dxa"/>
              <w:bottom w:w="0" w:type="dxa"/>
              <w:right w:w="0" w:type="dxa"/>
            </w:tcMar>
          </w:tcPr>
          <w:p w:rsidR="0085338B" w:rsidRPr="00AE525B" w:rsidRDefault="0085338B">
            <w:pPr>
              <w:pStyle w:val="ConsPlusNormal"/>
            </w:pPr>
          </w:p>
        </w:tc>
        <w:tc>
          <w:tcPr>
            <w:tcW w:w="0" w:type="auto"/>
            <w:shd w:val="clear" w:color="auto" w:fill="F4F3F8"/>
            <w:tcMar>
              <w:top w:w="113" w:type="dxa"/>
              <w:left w:w="0" w:type="dxa"/>
              <w:bottom w:w="113" w:type="dxa"/>
              <w:right w:w="0" w:type="dxa"/>
            </w:tcMar>
          </w:tcPr>
          <w:p w:rsidR="0085338B" w:rsidRPr="00AE525B" w:rsidRDefault="0085338B">
            <w:pPr>
              <w:pStyle w:val="ConsPlusNormal"/>
              <w:jc w:val="center"/>
              <w:rPr>
                <w:color w:val="392C69"/>
              </w:rPr>
            </w:pPr>
          </w:p>
        </w:tc>
        <w:tc>
          <w:tcPr>
            <w:tcW w:w="113" w:type="dxa"/>
            <w:shd w:val="clear" w:color="auto" w:fill="F4F3F8"/>
            <w:tcMar>
              <w:top w:w="0" w:type="dxa"/>
              <w:left w:w="0" w:type="dxa"/>
              <w:bottom w:w="0" w:type="dxa"/>
              <w:right w:w="0" w:type="dxa"/>
            </w:tcMar>
          </w:tcPr>
          <w:p w:rsidR="0085338B" w:rsidRPr="00AE525B" w:rsidRDefault="0085338B">
            <w:pPr>
              <w:pStyle w:val="ConsPlusNormal"/>
              <w:jc w:val="center"/>
              <w:rPr>
                <w:color w:val="392C69"/>
              </w:rPr>
            </w:pPr>
          </w:p>
        </w:tc>
      </w:tr>
    </w:tbl>
    <w:p w:rsidR="0085338B" w:rsidRPr="00AE525B" w:rsidRDefault="0085338B">
      <w:pPr>
        <w:pStyle w:val="ConsPlusNormal"/>
        <w:jc w:val="both"/>
      </w:pPr>
    </w:p>
    <w:p w:rsidR="0085338B" w:rsidRPr="00AE525B" w:rsidRDefault="0085338B">
      <w:pPr>
        <w:pStyle w:val="ConsPlusNonformat"/>
        <w:jc w:val="both"/>
      </w:pPr>
      <w:r w:rsidRPr="00AE525B">
        <w:t xml:space="preserve">                                                                    (форма)</w:t>
      </w:r>
    </w:p>
    <w:p w:rsidR="0085338B" w:rsidRPr="00AE525B" w:rsidRDefault="0085338B">
      <w:pPr>
        <w:pStyle w:val="ConsPlusNonformat"/>
        <w:jc w:val="both"/>
      </w:pPr>
      <w:r w:rsidRPr="00AE525B">
        <w:t xml:space="preserve">                                           ________________________________</w:t>
      </w:r>
    </w:p>
    <w:p w:rsidR="0085338B" w:rsidRPr="00AE525B" w:rsidRDefault="0085338B">
      <w:pPr>
        <w:pStyle w:val="ConsPlusNonformat"/>
        <w:jc w:val="both"/>
      </w:pPr>
      <w:r w:rsidRPr="00AE525B">
        <w:t xml:space="preserve">                              (наименование органа местного самоуправления)</w:t>
      </w:r>
    </w:p>
    <w:p w:rsidR="0085338B" w:rsidRPr="00AE525B" w:rsidRDefault="0085338B">
      <w:pPr>
        <w:pStyle w:val="ConsPlusNonformat"/>
        <w:jc w:val="both"/>
      </w:pPr>
    </w:p>
    <w:p w:rsidR="0085338B" w:rsidRPr="00AE525B" w:rsidRDefault="0085338B">
      <w:pPr>
        <w:pStyle w:val="ConsPlusNonformat"/>
        <w:jc w:val="both"/>
      </w:pPr>
      <w:r w:rsidRPr="00AE525B">
        <w:t xml:space="preserve">                                         от гражданин</w:t>
      </w:r>
      <w:proofErr w:type="gramStart"/>
      <w:r w:rsidRPr="00AE525B">
        <w:t>а(</w:t>
      </w:r>
      <w:proofErr w:type="spellStart"/>
      <w:proofErr w:type="gramEnd"/>
      <w:r w:rsidRPr="00AE525B">
        <w:t>ки</w:t>
      </w:r>
      <w:proofErr w:type="spellEnd"/>
      <w:r w:rsidRPr="00AE525B">
        <w:t>) ________________</w:t>
      </w:r>
    </w:p>
    <w:p w:rsidR="0085338B" w:rsidRPr="00AE525B" w:rsidRDefault="0085338B">
      <w:pPr>
        <w:pStyle w:val="ConsPlusNonformat"/>
        <w:jc w:val="both"/>
      </w:pPr>
      <w:r w:rsidRPr="00AE525B">
        <w:t xml:space="preserve">                                          ________________________________,</w:t>
      </w:r>
    </w:p>
    <w:p w:rsidR="0085338B" w:rsidRPr="00AE525B" w:rsidRDefault="0085338B">
      <w:pPr>
        <w:pStyle w:val="ConsPlusNonformat"/>
        <w:jc w:val="both"/>
      </w:pPr>
      <w:r w:rsidRPr="00AE525B">
        <w:t xml:space="preserve">                                     (фамилия, имя, отчество (при наличии))</w:t>
      </w:r>
    </w:p>
    <w:p w:rsidR="0085338B" w:rsidRPr="00AE525B" w:rsidRDefault="0085338B">
      <w:pPr>
        <w:pStyle w:val="ConsPlusNonformat"/>
        <w:jc w:val="both"/>
      </w:pPr>
    </w:p>
    <w:p w:rsidR="0085338B" w:rsidRPr="00AE525B" w:rsidRDefault="0085338B">
      <w:pPr>
        <w:pStyle w:val="ConsPlusNonformat"/>
        <w:jc w:val="both"/>
      </w:pPr>
      <w:r w:rsidRPr="00AE525B">
        <w:t xml:space="preserve">                                                проживающег</w:t>
      </w:r>
      <w:proofErr w:type="gramStart"/>
      <w:r w:rsidRPr="00AE525B">
        <w:t>о(</w:t>
      </w:r>
      <w:proofErr w:type="gramEnd"/>
      <w:r w:rsidRPr="00AE525B">
        <w:t>ей) по адресу:</w:t>
      </w:r>
    </w:p>
    <w:p w:rsidR="0085338B" w:rsidRPr="00AE525B" w:rsidRDefault="0085338B">
      <w:pPr>
        <w:pStyle w:val="ConsPlusNonformat"/>
        <w:jc w:val="both"/>
      </w:pPr>
      <w:r w:rsidRPr="00AE525B">
        <w:t xml:space="preserve">                                          _________________________________</w:t>
      </w:r>
    </w:p>
    <w:p w:rsidR="0085338B" w:rsidRPr="00AE525B" w:rsidRDefault="0085338B">
      <w:pPr>
        <w:pStyle w:val="ConsPlusNonformat"/>
        <w:jc w:val="both"/>
      </w:pPr>
    </w:p>
    <w:p w:rsidR="0085338B" w:rsidRPr="00AE525B" w:rsidRDefault="0085338B">
      <w:pPr>
        <w:pStyle w:val="ConsPlusNonformat"/>
        <w:jc w:val="both"/>
      </w:pPr>
      <w:bookmarkStart w:id="33" w:name="Par3144"/>
      <w:bookmarkEnd w:id="33"/>
      <w:r w:rsidRPr="00AE525B">
        <w:t xml:space="preserve">                                 ЗАЯВЛЕНИЕ</w:t>
      </w:r>
    </w:p>
    <w:p w:rsidR="0085338B" w:rsidRPr="00AE525B" w:rsidRDefault="0085338B">
      <w:pPr>
        <w:pStyle w:val="ConsPlusNonformat"/>
        <w:jc w:val="both"/>
      </w:pPr>
      <w:r w:rsidRPr="00AE525B">
        <w:t xml:space="preserve">              об участии в мероприятии по улучшению </w:t>
      </w:r>
      <w:proofErr w:type="gramStart"/>
      <w:r w:rsidRPr="00AE525B">
        <w:t>жилищных</w:t>
      </w:r>
      <w:proofErr w:type="gramEnd"/>
    </w:p>
    <w:p w:rsidR="0085338B" w:rsidRPr="00AE525B" w:rsidRDefault="0085338B">
      <w:pPr>
        <w:pStyle w:val="ConsPlusNonformat"/>
        <w:jc w:val="both"/>
      </w:pPr>
      <w:r w:rsidRPr="00AE525B">
        <w:t xml:space="preserve">           условий граждан, проживающих на сельских территориях</w:t>
      </w:r>
    </w:p>
    <w:p w:rsidR="0085338B" w:rsidRPr="00AE525B" w:rsidRDefault="0085338B">
      <w:pPr>
        <w:pStyle w:val="ConsPlusNonformat"/>
        <w:jc w:val="both"/>
      </w:pPr>
    </w:p>
    <w:p w:rsidR="0085338B" w:rsidRPr="00AE525B" w:rsidRDefault="0085338B">
      <w:pPr>
        <w:pStyle w:val="ConsPlusNonformat"/>
        <w:jc w:val="both"/>
      </w:pPr>
      <w:r w:rsidRPr="00AE525B">
        <w:t xml:space="preserve">    Прошу включить меня, _________________________________________________,</w:t>
      </w:r>
    </w:p>
    <w:p w:rsidR="0085338B" w:rsidRPr="00AE525B" w:rsidRDefault="0085338B">
      <w:pPr>
        <w:pStyle w:val="ConsPlusNonformat"/>
        <w:jc w:val="both"/>
      </w:pPr>
      <w:r w:rsidRPr="00AE525B">
        <w:t xml:space="preserve">                              (фамилия, имя, отчество (при наличии))</w:t>
      </w:r>
    </w:p>
    <w:p w:rsidR="0085338B" w:rsidRPr="00AE525B" w:rsidRDefault="0085338B">
      <w:pPr>
        <w:pStyle w:val="ConsPlusNonformat"/>
        <w:jc w:val="both"/>
      </w:pPr>
      <w:r w:rsidRPr="00AE525B">
        <w:t>паспорт ______________________, выданный___________________________</w:t>
      </w:r>
    </w:p>
    <w:p w:rsidR="0085338B" w:rsidRPr="00AE525B" w:rsidRDefault="0085338B">
      <w:pPr>
        <w:pStyle w:val="ConsPlusNonformat"/>
        <w:jc w:val="both"/>
      </w:pPr>
      <w:r w:rsidRPr="00AE525B">
        <w:t xml:space="preserve">            (серия, номер)</w:t>
      </w:r>
    </w:p>
    <w:p w:rsidR="0085338B" w:rsidRPr="00AE525B" w:rsidRDefault="0085338B">
      <w:pPr>
        <w:pStyle w:val="ConsPlusNonformat"/>
        <w:jc w:val="both"/>
      </w:pPr>
    </w:p>
    <w:p w:rsidR="0085338B" w:rsidRPr="00AE525B" w:rsidRDefault="0085338B">
      <w:pPr>
        <w:pStyle w:val="ConsPlusNonformat"/>
        <w:jc w:val="both"/>
      </w:pPr>
      <w:r w:rsidRPr="00AE525B">
        <w:t xml:space="preserve">____________________________________ "___" _______________ _____ </w:t>
      </w:r>
      <w:proofErr w:type="gramStart"/>
      <w:r w:rsidRPr="00AE525B">
        <w:t>г</w:t>
      </w:r>
      <w:proofErr w:type="gramEnd"/>
      <w:r w:rsidRPr="00AE525B">
        <w:t>.,</w:t>
      </w:r>
    </w:p>
    <w:p w:rsidR="0085338B" w:rsidRPr="00AE525B" w:rsidRDefault="0085338B">
      <w:pPr>
        <w:pStyle w:val="ConsPlusNonformat"/>
        <w:jc w:val="both"/>
      </w:pPr>
      <w:r w:rsidRPr="00AE525B">
        <w:t xml:space="preserve">              (кем,    когда)</w:t>
      </w:r>
    </w:p>
    <w:p w:rsidR="0085338B" w:rsidRPr="00AE525B" w:rsidRDefault="0085338B">
      <w:pPr>
        <w:pStyle w:val="ConsPlusNonformat"/>
        <w:jc w:val="both"/>
      </w:pPr>
      <w:r w:rsidRPr="00AE525B">
        <w:t>в  состав  участников  мероприятий  по  улучшению жилищных условий граждан,</w:t>
      </w:r>
    </w:p>
    <w:p w:rsidR="0085338B" w:rsidRPr="00AE525B" w:rsidRDefault="0085338B">
      <w:pPr>
        <w:pStyle w:val="ConsPlusNonformat"/>
        <w:jc w:val="both"/>
      </w:pPr>
      <w:proofErr w:type="gramStart"/>
      <w:r w:rsidRPr="00AE525B">
        <w:t xml:space="preserve">проживающих  на  сельских  территориях,  в рамках Государственной </w:t>
      </w:r>
      <w:hyperlink r:id="rId65" w:history="1">
        <w:r w:rsidRPr="00AE525B">
          <w:rPr>
            <w:color w:val="0000FF"/>
          </w:rPr>
          <w:t>программы</w:t>
        </w:r>
      </w:hyperlink>
      <w:proofErr w:type="gramEnd"/>
    </w:p>
    <w:p w:rsidR="0085338B" w:rsidRPr="00AE525B" w:rsidRDefault="0085338B">
      <w:pPr>
        <w:pStyle w:val="ConsPlusNonformat"/>
        <w:jc w:val="both"/>
      </w:pPr>
      <w:r w:rsidRPr="00AE525B">
        <w:t>Российской    Федерации   "Комплексное   развитие   сельских   территорий",</w:t>
      </w:r>
    </w:p>
    <w:p w:rsidR="0085338B" w:rsidRPr="00AE525B" w:rsidRDefault="0085338B">
      <w:pPr>
        <w:pStyle w:val="ConsPlusNonformat"/>
        <w:jc w:val="both"/>
      </w:pPr>
      <w:r w:rsidRPr="00AE525B">
        <w:t>утвержденной  постановлением  Правительства  Российской Федерации от 31 мая</w:t>
      </w:r>
    </w:p>
    <w:p w:rsidR="0085338B" w:rsidRPr="00AE525B" w:rsidRDefault="0085338B">
      <w:pPr>
        <w:pStyle w:val="ConsPlusNonformat"/>
        <w:jc w:val="both"/>
      </w:pPr>
      <w:r w:rsidRPr="00AE525B">
        <w:t>2019 года N 696 (далее - программа).</w:t>
      </w:r>
    </w:p>
    <w:p w:rsidR="0085338B" w:rsidRPr="00AE525B" w:rsidRDefault="0085338B">
      <w:pPr>
        <w:pStyle w:val="ConsPlusNonformat"/>
        <w:jc w:val="both"/>
      </w:pPr>
    </w:p>
    <w:p w:rsidR="0085338B" w:rsidRPr="00AE525B" w:rsidRDefault="0085338B">
      <w:pPr>
        <w:pStyle w:val="ConsPlusNonformat"/>
        <w:jc w:val="both"/>
      </w:pPr>
      <w:r w:rsidRPr="00AE525B">
        <w:t xml:space="preserve">    Жилищные условия планирую улучшить путем ____________________</w:t>
      </w:r>
    </w:p>
    <w:p w:rsidR="0085338B" w:rsidRPr="00AE525B" w:rsidRDefault="0085338B">
      <w:pPr>
        <w:pStyle w:val="ConsPlusNonformat"/>
        <w:jc w:val="both"/>
      </w:pPr>
    </w:p>
    <w:p w:rsidR="0085338B" w:rsidRPr="00AE525B" w:rsidRDefault="0085338B">
      <w:pPr>
        <w:pStyle w:val="ConsPlusNonformat"/>
        <w:jc w:val="both"/>
      </w:pPr>
      <w:r w:rsidRPr="00AE525B">
        <w:t xml:space="preserve">        </w:t>
      </w:r>
      <w:proofErr w:type="gramStart"/>
      <w:r w:rsidRPr="00AE525B">
        <w:t>(строительство жилого дома, приобретение жилого помещения,</w:t>
      </w:r>
      <w:proofErr w:type="gramEnd"/>
    </w:p>
    <w:p w:rsidR="0085338B" w:rsidRPr="00AE525B" w:rsidRDefault="0085338B">
      <w:pPr>
        <w:pStyle w:val="ConsPlusNonformat"/>
        <w:jc w:val="both"/>
      </w:pPr>
      <w:r w:rsidRPr="00AE525B">
        <w:t xml:space="preserve">                участие в долевом строительстве жилых домов</w:t>
      </w:r>
    </w:p>
    <w:p w:rsidR="0085338B" w:rsidRPr="00AE525B" w:rsidRDefault="0085338B">
      <w:pPr>
        <w:pStyle w:val="ConsPlusNonformat"/>
        <w:jc w:val="both"/>
      </w:pPr>
      <w:r w:rsidRPr="00AE525B">
        <w:t xml:space="preserve">                        (квартир) - </w:t>
      </w:r>
      <w:proofErr w:type="gramStart"/>
      <w:r w:rsidRPr="00AE525B">
        <w:t>нужное</w:t>
      </w:r>
      <w:proofErr w:type="gramEnd"/>
      <w:r w:rsidRPr="00AE525B">
        <w:t xml:space="preserve"> указать)</w:t>
      </w:r>
    </w:p>
    <w:p w:rsidR="0085338B" w:rsidRPr="00AE525B" w:rsidRDefault="0085338B">
      <w:pPr>
        <w:pStyle w:val="ConsPlusNonformat"/>
        <w:jc w:val="both"/>
      </w:pPr>
      <w:r w:rsidRPr="00AE525B">
        <w:t>в _________________________________________________________________</w:t>
      </w:r>
    </w:p>
    <w:p w:rsidR="0085338B" w:rsidRPr="00AE525B" w:rsidRDefault="0085338B">
      <w:pPr>
        <w:pStyle w:val="ConsPlusNonformat"/>
        <w:jc w:val="both"/>
      </w:pPr>
      <w:r w:rsidRPr="00AE525B">
        <w:t xml:space="preserve">            </w:t>
      </w:r>
      <w:proofErr w:type="gramStart"/>
      <w:r w:rsidRPr="00AE525B">
        <w:t>(наименование муниципального образования, в котором</w:t>
      </w:r>
      <w:proofErr w:type="gramEnd"/>
    </w:p>
    <w:p w:rsidR="0085338B" w:rsidRPr="00AE525B" w:rsidRDefault="0085338B">
      <w:pPr>
        <w:pStyle w:val="ConsPlusNonformat"/>
        <w:jc w:val="both"/>
      </w:pPr>
      <w:r w:rsidRPr="00AE525B">
        <w:t xml:space="preserve">         гражданин желает приобрести (построить) жилое помещение)</w:t>
      </w:r>
    </w:p>
    <w:p w:rsidR="0085338B" w:rsidRPr="00AE525B" w:rsidRDefault="0085338B">
      <w:pPr>
        <w:pStyle w:val="ConsPlusNonformat"/>
        <w:jc w:val="both"/>
      </w:pPr>
    </w:p>
    <w:p w:rsidR="0085338B" w:rsidRPr="00AE525B" w:rsidRDefault="0085338B">
      <w:pPr>
        <w:pStyle w:val="ConsPlusNonformat"/>
        <w:jc w:val="both"/>
      </w:pPr>
      <w:r w:rsidRPr="00AE525B">
        <w:t xml:space="preserve">    Состав семьи:</w:t>
      </w:r>
    </w:p>
    <w:p w:rsidR="0085338B" w:rsidRPr="00AE525B" w:rsidRDefault="0085338B">
      <w:pPr>
        <w:pStyle w:val="ConsPlusNonformat"/>
        <w:jc w:val="both"/>
      </w:pPr>
      <w:r w:rsidRPr="00AE525B">
        <w:t>жена (муж) _______________________________ ______________________</w:t>
      </w:r>
    </w:p>
    <w:p w:rsidR="0085338B" w:rsidRPr="00AE525B" w:rsidRDefault="0085338B">
      <w:pPr>
        <w:pStyle w:val="ConsPlusNonformat"/>
        <w:jc w:val="both"/>
      </w:pPr>
      <w:r w:rsidRPr="00AE525B">
        <w:t xml:space="preserve">       (фамилия, имя, отчество (при наличии))  (дата рождения)</w:t>
      </w:r>
    </w:p>
    <w:p w:rsidR="0085338B" w:rsidRPr="00AE525B" w:rsidRDefault="0085338B">
      <w:pPr>
        <w:pStyle w:val="ConsPlusNonformat"/>
        <w:jc w:val="both"/>
      </w:pPr>
      <w:r w:rsidRPr="00AE525B">
        <w:t>проживает по адресу</w:t>
      </w:r>
      <w:proofErr w:type="gramStart"/>
      <w:r w:rsidRPr="00AE525B">
        <w:t>: ______________________________________________;</w:t>
      </w:r>
      <w:proofErr w:type="gramEnd"/>
    </w:p>
    <w:p w:rsidR="0085338B" w:rsidRPr="00AE525B" w:rsidRDefault="0085338B">
      <w:pPr>
        <w:pStyle w:val="ConsPlusNonformat"/>
        <w:jc w:val="both"/>
      </w:pPr>
      <w:r w:rsidRPr="00AE525B">
        <w:t>дети:</w:t>
      </w:r>
    </w:p>
    <w:p w:rsidR="0085338B" w:rsidRPr="00AE525B" w:rsidRDefault="0085338B">
      <w:pPr>
        <w:pStyle w:val="ConsPlusNonformat"/>
        <w:jc w:val="both"/>
      </w:pPr>
      <w:r w:rsidRPr="00AE525B">
        <w:t>______________________________________         ______________________</w:t>
      </w:r>
    </w:p>
    <w:p w:rsidR="0085338B" w:rsidRPr="00AE525B" w:rsidRDefault="0085338B">
      <w:pPr>
        <w:pStyle w:val="ConsPlusNonformat"/>
        <w:jc w:val="both"/>
      </w:pPr>
      <w:r w:rsidRPr="00AE525B">
        <w:t xml:space="preserve"> (фамилия, имя, отчество (при наличии))           (дата рождения)</w:t>
      </w:r>
    </w:p>
    <w:p w:rsidR="0085338B" w:rsidRPr="00AE525B" w:rsidRDefault="0085338B">
      <w:pPr>
        <w:pStyle w:val="ConsPlusNonformat"/>
        <w:jc w:val="both"/>
      </w:pPr>
      <w:r w:rsidRPr="00AE525B">
        <w:t>проживает по адресу</w:t>
      </w:r>
      <w:proofErr w:type="gramStart"/>
      <w:r w:rsidRPr="00AE525B">
        <w:t>: ______________________________________________;</w:t>
      </w:r>
      <w:proofErr w:type="gramEnd"/>
    </w:p>
    <w:p w:rsidR="0085338B" w:rsidRPr="00AE525B" w:rsidRDefault="0085338B">
      <w:pPr>
        <w:pStyle w:val="ConsPlusNonformat"/>
        <w:jc w:val="both"/>
      </w:pPr>
      <w:r w:rsidRPr="00AE525B">
        <w:t>______________________________________         ______________________</w:t>
      </w:r>
    </w:p>
    <w:p w:rsidR="0085338B" w:rsidRPr="00AE525B" w:rsidRDefault="0085338B">
      <w:pPr>
        <w:pStyle w:val="ConsPlusNonformat"/>
        <w:jc w:val="both"/>
      </w:pPr>
      <w:r w:rsidRPr="00AE525B">
        <w:t xml:space="preserve"> (фамилия, имя, отчество (при наличии))           (дата рождения)</w:t>
      </w:r>
    </w:p>
    <w:p w:rsidR="0085338B" w:rsidRPr="00AE525B" w:rsidRDefault="0085338B">
      <w:pPr>
        <w:pStyle w:val="ConsPlusNonformat"/>
        <w:jc w:val="both"/>
      </w:pPr>
      <w:r w:rsidRPr="00AE525B">
        <w:t>проживает по адресу: ______________________________________________.</w:t>
      </w:r>
    </w:p>
    <w:p w:rsidR="0085338B" w:rsidRPr="00AE525B" w:rsidRDefault="0085338B">
      <w:pPr>
        <w:pStyle w:val="ConsPlusNonformat"/>
        <w:jc w:val="both"/>
      </w:pPr>
      <w:r w:rsidRPr="00AE525B">
        <w:t xml:space="preserve">    Кроме того, со мной постоянно проживают в качестве членов семьи:</w:t>
      </w:r>
    </w:p>
    <w:p w:rsidR="0085338B" w:rsidRPr="00AE525B" w:rsidRDefault="0085338B">
      <w:pPr>
        <w:pStyle w:val="ConsPlusNonformat"/>
        <w:jc w:val="both"/>
      </w:pPr>
      <w:r w:rsidRPr="00AE525B">
        <w:lastRenderedPageBreak/>
        <w:t>______________________________________         ______________________;</w:t>
      </w:r>
    </w:p>
    <w:p w:rsidR="0085338B" w:rsidRPr="00AE525B" w:rsidRDefault="0085338B">
      <w:pPr>
        <w:pStyle w:val="ConsPlusNonformat"/>
        <w:jc w:val="both"/>
      </w:pPr>
      <w:r w:rsidRPr="00AE525B">
        <w:t xml:space="preserve"> (фамилия, имя, отчество (при наличии))           (дата рождения)</w:t>
      </w:r>
    </w:p>
    <w:p w:rsidR="0085338B" w:rsidRPr="00AE525B" w:rsidRDefault="0085338B">
      <w:pPr>
        <w:pStyle w:val="ConsPlusNonformat"/>
        <w:jc w:val="both"/>
      </w:pPr>
      <w:r w:rsidRPr="00AE525B">
        <w:t>______________________________________         ______________________.</w:t>
      </w:r>
    </w:p>
    <w:p w:rsidR="0085338B" w:rsidRPr="00AE525B" w:rsidRDefault="0085338B">
      <w:pPr>
        <w:pStyle w:val="ConsPlusNonformat"/>
        <w:jc w:val="both"/>
      </w:pPr>
      <w:r w:rsidRPr="00AE525B">
        <w:t xml:space="preserve"> (фамилия, имя, отчество (при наличии))           (дата рождения)</w:t>
      </w:r>
    </w:p>
    <w:p w:rsidR="0085338B" w:rsidRPr="00AE525B" w:rsidRDefault="0085338B">
      <w:pPr>
        <w:pStyle w:val="ConsPlusNonformat"/>
        <w:jc w:val="both"/>
      </w:pPr>
    </w:p>
    <w:p w:rsidR="0085338B" w:rsidRPr="00AE525B" w:rsidRDefault="0085338B">
      <w:pPr>
        <w:pStyle w:val="ConsPlusNonformat"/>
        <w:jc w:val="both"/>
      </w:pPr>
      <w:r w:rsidRPr="00AE525B">
        <w:t xml:space="preserve">    С  условиями  участия  в  мероприятиях  по  улучшению  жилищных условий</w:t>
      </w:r>
    </w:p>
    <w:p w:rsidR="0085338B" w:rsidRPr="00AE525B" w:rsidRDefault="0085338B">
      <w:pPr>
        <w:pStyle w:val="ConsPlusNonformat"/>
        <w:jc w:val="both"/>
      </w:pPr>
      <w:r w:rsidRPr="00AE525B">
        <w:t xml:space="preserve">граждан, проживающих на сельских территориях, в рамках программы </w:t>
      </w:r>
      <w:proofErr w:type="gramStart"/>
      <w:r w:rsidRPr="00AE525B">
        <w:t>ознакомлен</w:t>
      </w:r>
      <w:proofErr w:type="gramEnd"/>
    </w:p>
    <w:p w:rsidR="0085338B" w:rsidRPr="00AE525B" w:rsidRDefault="0085338B">
      <w:pPr>
        <w:pStyle w:val="ConsPlusNonformat"/>
        <w:jc w:val="both"/>
      </w:pPr>
      <w:r w:rsidRPr="00AE525B">
        <w:t>и обязуюсь их выполнять.</w:t>
      </w:r>
    </w:p>
    <w:p w:rsidR="0085338B" w:rsidRPr="00AE525B" w:rsidRDefault="0085338B">
      <w:pPr>
        <w:pStyle w:val="ConsPlusNonformat"/>
        <w:jc w:val="both"/>
      </w:pPr>
      <w:r w:rsidRPr="00AE525B">
        <w:t xml:space="preserve">    На  обработку  персональных данных о себе в соответствии с </w:t>
      </w:r>
      <w:proofErr w:type="gramStart"/>
      <w:r w:rsidRPr="00AE525B">
        <w:t>федеральными</w:t>
      </w:r>
      <w:proofErr w:type="gramEnd"/>
    </w:p>
    <w:p w:rsidR="0085338B" w:rsidRPr="00AE525B" w:rsidRDefault="0085338B">
      <w:pPr>
        <w:pStyle w:val="ConsPlusNonformat"/>
        <w:jc w:val="both"/>
      </w:pPr>
      <w:r w:rsidRPr="00AE525B">
        <w:t xml:space="preserve">законами  от  27  июля  2006  года  </w:t>
      </w:r>
      <w:hyperlink r:id="rId66" w:history="1">
        <w:r w:rsidRPr="00AE525B">
          <w:rPr>
            <w:color w:val="0000FF"/>
          </w:rPr>
          <w:t>N 149-ФЗ</w:t>
        </w:r>
      </w:hyperlink>
      <w:r w:rsidRPr="00AE525B">
        <w:t xml:space="preserve"> "Об информации, </w:t>
      </w:r>
      <w:proofErr w:type="gramStart"/>
      <w:r w:rsidRPr="00AE525B">
        <w:t>информационных</w:t>
      </w:r>
      <w:proofErr w:type="gramEnd"/>
    </w:p>
    <w:p w:rsidR="0085338B" w:rsidRPr="00AE525B" w:rsidRDefault="0085338B">
      <w:pPr>
        <w:pStyle w:val="ConsPlusNonformat"/>
        <w:jc w:val="both"/>
      </w:pPr>
      <w:r w:rsidRPr="00AE525B">
        <w:t xml:space="preserve">технологиях  и  о  защите  информации"  и  от 27 июля 2006 года </w:t>
      </w:r>
      <w:hyperlink r:id="rId67" w:history="1">
        <w:r w:rsidRPr="00AE525B">
          <w:rPr>
            <w:color w:val="0000FF"/>
          </w:rPr>
          <w:t>N 152-ФЗ</w:t>
        </w:r>
      </w:hyperlink>
      <w:r w:rsidRPr="00AE525B">
        <w:t xml:space="preserve"> "</w:t>
      </w:r>
      <w:proofErr w:type="gramStart"/>
      <w:r w:rsidRPr="00AE525B">
        <w:t>О</w:t>
      </w:r>
      <w:proofErr w:type="gramEnd"/>
    </w:p>
    <w:p w:rsidR="0085338B" w:rsidRPr="00AE525B" w:rsidRDefault="0085338B">
      <w:pPr>
        <w:pStyle w:val="ConsPlusNonformat"/>
        <w:jc w:val="both"/>
      </w:pPr>
      <w:r w:rsidRPr="00AE525B">
        <w:t>персональных    данных"   в   целях   предоставления   социальной   выплаты</w:t>
      </w:r>
    </w:p>
    <w:p w:rsidR="0085338B" w:rsidRPr="00AE525B" w:rsidRDefault="0085338B">
      <w:pPr>
        <w:pStyle w:val="ConsPlusNonformat"/>
        <w:jc w:val="both"/>
      </w:pPr>
      <w:r w:rsidRPr="00AE525B">
        <w:t>______________________.</w:t>
      </w:r>
    </w:p>
    <w:p w:rsidR="0085338B" w:rsidRPr="00AE525B" w:rsidRDefault="0085338B">
      <w:pPr>
        <w:pStyle w:val="ConsPlusNonformat"/>
        <w:jc w:val="both"/>
      </w:pPr>
      <w:r w:rsidRPr="00AE525B">
        <w:t>(</w:t>
      </w:r>
      <w:proofErr w:type="gramStart"/>
      <w:r w:rsidRPr="00AE525B">
        <w:t>согласен</w:t>
      </w:r>
      <w:proofErr w:type="gramEnd"/>
      <w:r w:rsidRPr="00AE525B">
        <w:t>/не согласен)</w:t>
      </w:r>
    </w:p>
    <w:p w:rsidR="0085338B" w:rsidRPr="00AE525B" w:rsidRDefault="0085338B">
      <w:pPr>
        <w:pStyle w:val="ConsPlusNonformat"/>
        <w:jc w:val="both"/>
      </w:pPr>
    </w:p>
    <w:p w:rsidR="0085338B" w:rsidRPr="00AE525B" w:rsidRDefault="0085338B">
      <w:pPr>
        <w:pStyle w:val="ConsPlusNonformat"/>
        <w:jc w:val="both"/>
      </w:pPr>
      <w:r w:rsidRPr="00AE525B">
        <w:t xml:space="preserve">    Настоящее  согласие  дается  на  период  до  истечения  сроков хранения</w:t>
      </w:r>
    </w:p>
    <w:p w:rsidR="0085338B" w:rsidRPr="00AE525B" w:rsidRDefault="0085338B">
      <w:pPr>
        <w:pStyle w:val="ConsPlusNonformat"/>
        <w:jc w:val="both"/>
      </w:pPr>
      <w:r w:rsidRPr="00AE525B">
        <w:t>соответствующей информации или документов, содержащих указанную информацию,</w:t>
      </w:r>
    </w:p>
    <w:p w:rsidR="0085338B" w:rsidRPr="00AE525B" w:rsidRDefault="0085338B">
      <w:pPr>
        <w:pStyle w:val="ConsPlusNonformat"/>
        <w:jc w:val="both"/>
      </w:pPr>
      <w:proofErr w:type="gramStart"/>
      <w:r w:rsidRPr="00AE525B">
        <w:t>определяемых</w:t>
      </w:r>
      <w:proofErr w:type="gramEnd"/>
      <w:r w:rsidRPr="00AE525B">
        <w:t xml:space="preserve"> в соответствии с законодательством Российской Федерации.</w:t>
      </w:r>
    </w:p>
    <w:p w:rsidR="0085338B" w:rsidRPr="00AE525B" w:rsidRDefault="0085338B">
      <w:pPr>
        <w:pStyle w:val="ConsPlusNonformat"/>
        <w:jc w:val="both"/>
      </w:pPr>
      <w:r w:rsidRPr="00AE525B">
        <w:t xml:space="preserve">    Я   проинформирован,   что   могу  отозвать  указанное  согласие  путем</w:t>
      </w:r>
    </w:p>
    <w:p w:rsidR="0085338B" w:rsidRPr="00AE525B" w:rsidRDefault="0085338B">
      <w:pPr>
        <w:pStyle w:val="ConsPlusNonformat"/>
        <w:jc w:val="both"/>
      </w:pPr>
      <w:r w:rsidRPr="00AE525B">
        <w:t xml:space="preserve">представления  заявления  в  простой  письменной  форме об отзыве данного </w:t>
      </w:r>
      <w:proofErr w:type="gramStart"/>
      <w:r w:rsidRPr="00AE525B">
        <w:t>в</w:t>
      </w:r>
      <w:proofErr w:type="gramEnd"/>
    </w:p>
    <w:p w:rsidR="0085338B" w:rsidRPr="00AE525B" w:rsidRDefault="0085338B">
      <w:pPr>
        <w:pStyle w:val="ConsPlusNonformat"/>
        <w:jc w:val="both"/>
      </w:pPr>
      <w:proofErr w:type="gramStart"/>
      <w:r w:rsidRPr="00AE525B">
        <w:t>настоящем</w:t>
      </w:r>
      <w:proofErr w:type="gramEnd"/>
      <w:r w:rsidRPr="00AE525B">
        <w:t xml:space="preserve"> заявлении согласия на обработку персональных данных. Мне </w:t>
      </w:r>
      <w:proofErr w:type="gramStart"/>
      <w:r w:rsidRPr="00AE525B">
        <w:t>известны</w:t>
      </w:r>
      <w:proofErr w:type="gramEnd"/>
    </w:p>
    <w:p w:rsidR="0085338B" w:rsidRPr="00AE525B" w:rsidRDefault="0085338B">
      <w:pPr>
        <w:pStyle w:val="ConsPlusNonformat"/>
        <w:jc w:val="both"/>
      </w:pPr>
      <w:r w:rsidRPr="00AE525B">
        <w:t>последствия отзыва данного мною в настоящем заявлении согласия на обработку</w:t>
      </w:r>
    </w:p>
    <w:p w:rsidR="0085338B" w:rsidRPr="00AE525B" w:rsidRDefault="0085338B">
      <w:pPr>
        <w:pStyle w:val="ConsPlusNonformat"/>
        <w:jc w:val="both"/>
      </w:pPr>
      <w:r w:rsidRPr="00AE525B">
        <w:t>персональных данных.</w:t>
      </w:r>
    </w:p>
    <w:p w:rsidR="0085338B" w:rsidRPr="00AE525B" w:rsidRDefault="0085338B">
      <w:pPr>
        <w:pStyle w:val="ConsPlusNonformat"/>
        <w:jc w:val="both"/>
      </w:pPr>
      <w:r w:rsidRPr="00AE525B">
        <w:t>Настоящее согласие действует со дня подписания заявления.</w:t>
      </w:r>
    </w:p>
    <w:p w:rsidR="0085338B" w:rsidRPr="00AE525B" w:rsidRDefault="0085338B">
      <w:pPr>
        <w:pStyle w:val="ConsPlusNormal"/>
        <w:jc w:val="both"/>
      </w:pPr>
    </w:p>
    <w:tbl>
      <w:tblPr>
        <w:tblW w:w="0" w:type="auto"/>
        <w:tblLayout w:type="fixed"/>
        <w:tblCellMar>
          <w:top w:w="102" w:type="dxa"/>
          <w:left w:w="62" w:type="dxa"/>
          <w:bottom w:w="102" w:type="dxa"/>
          <w:right w:w="62" w:type="dxa"/>
        </w:tblCellMar>
        <w:tblLook w:val="0000"/>
      </w:tblPr>
      <w:tblGrid>
        <w:gridCol w:w="3855"/>
        <w:gridCol w:w="340"/>
        <w:gridCol w:w="2353"/>
        <w:gridCol w:w="340"/>
        <w:gridCol w:w="2154"/>
      </w:tblGrid>
      <w:tr w:rsidR="0085338B" w:rsidRPr="00AE525B">
        <w:tc>
          <w:tcPr>
            <w:tcW w:w="3855" w:type="dxa"/>
            <w:tcBorders>
              <w:bottom w:val="single" w:sz="4" w:space="0" w:color="auto"/>
            </w:tcBorders>
            <w:vAlign w:val="bottom"/>
          </w:tcPr>
          <w:p w:rsidR="0085338B" w:rsidRPr="00AE525B" w:rsidRDefault="0085338B">
            <w:pPr>
              <w:pStyle w:val="ConsPlusNormal"/>
            </w:pPr>
          </w:p>
        </w:tc>
        <w:tc>
          <w:tcPr>
            <w:tcW w:w="340" w:type="dxa"/>
            <w:vAlign w:val="bottom"/>
          </w:tcPr>
          <w:p w:rsidR="0085338B" w:rsidRPr="00AE525B" w:rsidRDefault="0085338B">
            <w:pPr>
              <w:pStyle w:val="ConsPlusNormal"/>
            </w:pPr>
          </w:p>
        </w:tc>
        <w:tc>
          <w:tcPr>
            <w:tcW w:w="2353" w:type="dxa"/>
            <w:tcBorders>
              <w:bottom w:val="single" w:sz="4" w:space="0" w:color="auto"/>
            </w:tcBorders>
            <w:vAlign w:val="bottom"/>
          </w:tcPr>
          <w:p w:rsidR="0085338B" w:rsidRPr="00AE525B" w:rsidRDefault="0085338B">
            <w:pPr>
              <w:pStyle w:val="ConsPlusNormal"/>
            </w:pPr>
          </w:p>
        </w:tc>
        <w:tc>
          <w:tcPr>
            <w:tcW w:w="340" w:type="dxa"/>
            <w:vAlign w:val="bottom"/>
          </w:tcPr>
          <w:p w:rsidR="0085338B" w:rsidRPr="00AE525B" w:rsidRDefault="0085338B">
            <w:pPr>
              <w:pStyle w:val="ConsPlusNormal"/>
            </w:pPr>
          </w:p>
        </w:tc>
        <w:tc>
          <w:tcPr>
            <w:tcW w:w="2154" w:type="dxa"/>
            <w:tcBorders>
              <w:bottom w:val="single" w:sz="4" w:space="0" w:color="auto"/>
            </w:tcBorders>
            <w:vAlign w:val="bottom"/>
          </w:tcPr>
          <w:p w:rsidR="0085338B" w:rsidRPr="00AE525B" w:rsidRDefault="0085338B">
            <w:pPr>
              <w:pStyle w:val="ConsPlusNormal"/>
            </w:pPr>
          </w:p>
        </w:tc>
      </w:tr>
      <w:tr w:rsidR="0085338B" w:rsidRPr="00AE525B">
        <w:tc>
          <w:tcPr>
            <w:tcW w:w="3855" w:type="dxa"/>
            <w:tcBorders>
              <w:top w:val="single" w:sz="4" w:space="0" w:color="auto"/>
            </w:tcBorders>
          </w:tcPr>
          <w:p w:rsidR="0085338B" w:rsidRPr="00AE525B" w:rsidRDefault="0085338B">
            <w:pPr>
              <w:pStyle w:val="ConsPlusNormal"/>
              <w:jc w:val="center"/>
            </w:pPr>
            <w:r w:rsidRPr="00AE525B">
              <w:t>(фамилия, имя, отчество (при наличии) заявителя)</w:t>
            </w:r>
          </w:p>
        </w:tc>
        <w:tc>
          <w:tcPr>
            <w:tcW w:w="340" w:type="dxa"/>
          </w:tcPr>
          <w:p w:rsidR="0085338B" w:rsidRPr="00AE525B" w:rsidRDefault="0085338B">
            <w:pPr>
              <w:pStyle w:val="ConsPlusNormal"/>
            </w:pPr>
          </w:p>
        </w:tc>
        <w:tc>
          <w:tcPr>
            <w:tcW w:w="2353" w:type="dxa"/>
            <w:tcBorders>
              <w:top w:val="single" w:sz="4" w:space="0" w:color="auto"/>
            </w:tcBorders>
          </w:tcPr>
          <w:p w:rsidR="0085338B" w:rsidRPr="00AE525B" w:rsidRDefault="0085338B">
            <w:pPr>
              <w:pStyle w:val="ConsPlusNormal"/>
              <w:jc w:val="center"/>
            </w:pPr>
            <w:r w:rsidRPr="00AE525B">
              <w:t>(подпись заявителя)</w:t>
            </w:r>
          </w:p>
        </w:tc>
        <w:tc>
          <w:tcPr>
            <w:tcW w:w="340" w:type="dxa"/>
          </w:tcPr>
          <w:p w:rsidR="0085338B" w:rsidRPr="00AE525B" w:rsidRDefault="0085338B">
            <w:pPr>
              <w:pStyle w:val="ConsPlusNormal"/>
            </w:pPr>
          </w:p>
        </w:tc>
        <w:tc>
          <w:tcPr>
            <w:tcW w:w="2154" w:type="dxa"/>
            <w:tcBorders>
              <w:top w:val="single" w:sz="4" w:space="0" w:color="auto"/>
            </w:tcBorders>
          </w:tcPr>
          <w:p w:rsidR="0085338B" w:rsidRPr="00AE525B" w:rsidRDefault="0085338B">
            <w:pPr>
              <w:pStyle w:val="ConsPlusNormal"/>
              <w:jc w:val="center"/>
            </w:pPr>
            <w:r w:rsidRPr="00AE525B">
              <w:t>(дата)</w:t>
            </w:r>
          </w:p>
        </w:tc>
      </w:tr>
    </w:tbl>
    <w:p w:rsidR="0085338B" w:rsidRPr="00AE525B" w:rsidRDefault="0085338B">
      <w:pPr>
        <w:pStyle w:val="ConsPlusNormal"/>
        <w:jc w:val="both"/>
      </w:pPr>
    </w:p>
    <w:p w:rsidR="0085338B" w:rsidRPr="00AE525B" w:rsidRDefault="0085338B">
      <w:pPr>
        <w:pStyle w:val="ConsPlusNormal"/>
      </w:pPr>
      <w:r w:rsidRPr="00AE525B">
        <w:t>Совершеннолетние члены семьи:</w:t>
      </w:r>
    </w:p>
    <w:p w:rsidR="0085338B" w:rsidRPr="00AE525B" w:rsidRDefault="0085338B">
      <w:pPr>
        <w:pStyle w:val="ConsPlusNormal"/>
        <w:jc w:val="both"/>
      </w:pPr>
    </w:p>
    <w:tbl>
      <w:tblPr>
        <w:tblW w:w="0" w:type="auto"/>
        <w:tblLayout w:type="fixed"/>
        <w:tblCellMar>
          <w:top w:w="102" w:type="dxa"/>
          <w:left w:w="62" w:type="dxa"/>
          <w:bottom w:w="102" w:type="dxa"/>
          <w:right w:w="62" w:type="dxa"/>
        </w:tblCellMar>
        <w:tblLook w:val="0000"/>
      </w:tblPr>
      <w:tblGrid>
        <w:gridCol w:w="340"/>
        <w:gridCol w:w="5556"/>
        <w:gridCol w:w="340"/>
        <w:gridCol w:w="2379"/>
        <w:gridCol w:w="397"/>
      </w:tblGrid>
      <w:tr w:rsidR="0085338B" w:rsidRPr="00AE525B">
        <w:tc>
          <w:tcPr>
            <w:tcW w:w="340" w:type="dxa"/>
            <w:vAlign w:val="bottom"/>
          </w:tcPr>
          <w:p w:rsidR="0085338B" w:rsidRPr="00AE525B" w:rsidRDefault="0085338B">
            <w:pPr>
              <w:pStyle w:val="ConsPlusNormal"/>
            </w:pPr>
            <w:r w:rsidRPr="00AE525B">
              <w:t>1)</w:t>
            </w:r>
          </w:p>
        </w:tc>
        <w:tc>
          <w:tcPr>
            <w:tcW w:w="5556" w:type="dxa"/>
            <w:tcBorders>
              <w:bottom w:val="single" w:sz="4" w:space="0" w:color="auto"/>
            </w:tcBorders>
            <w:vAlign w:val="bottom"/>
          </w:tcPr>
          <w:p w:rsidR="0085338B" w:rsidRPr="00AE525B" w:rsidRDefault="0085338B">
            <w:pPr>
              <w:pStyle w:val="ConsPlusNormal"/>
            </w:pPr>
          </w:p>
        </w:tc>
        <w:tc>
          <w:tcPr>
            <w:tcW w:w="340" w:type="dxa"/>
            <w:vAlign w:val="bottom"/>
          </w:tcPr>
          <w:p w:rsidR="0085338B" w:rsidRPr="00AE525B" w:rsidRDefault="0085338B">
            <w:pPr>
              <w:pStyle w:val="ConsPlusNormal"/>
            </w:pPr>
          </w:p>
        </w:tc>
        <w:tc>
          <w:tcPr>
            <w:tcW w:w="2379" w:type="dxa"/>
            <w:tcBorders>
              <w:bottom w:val="single" w:sz="4" w:space="0" w:color="auto"/>
            </w:tcBorders>
            <w:vAlign w:val="bottom"/>
          </w:tcPr>
          <w:p w:rsidR="0085338B" w:rsidRPr="00AE525B" w:rsidRDefault="0085338B">
            <w:pPr>
              <w:pStyle w:val="ConsPlusNormal"/>
            </w:pPr>
          </w:p>
        </w:tc>
        <w:tc>
          <w:tcPr>
            <w:tcW w:w="397" w:type="dxa"/>
            <w:vAlign w:val="bottom"/>
          </w:tcPr>
          <w:p w:rsidR="0085338B" w:rsidRPr="00AE525B" w:rsidRDefault="0085338B">
            <w:pPr>
              <w:pStyle w:val="ConsPlusNormal"/>
            </w:pPr>
            <w:r w:rsidRPr="00AE525B">
              <w:t>;</w:t>
            </w:r>
          </w:p>
        </w:tc>
      </w:tr>
      <w:tr w:rsidR="0085338B" w:rsidRPr="00AE525B">
        <w:tc>
          <w:tcPr>
            <w:tcW w:w="340" w:type="dxa"/>
          </w:tcPr>
          <w:p w:rsidR="0085338B" w:rsidRPr="00AE525B" w:rsidRDefault="0085338B">
            <w:pPr>
              <w:pStyle w:val="ConsPlusNormal"/>
            </w:pPr>
          </w:p>
        </w:tc>
        <w:tc>
          <w:tcPr>
            <w:tcW w:w="5556" w:type="dxa"/>
            <w:tcBorders>
              <w:top w:val="single" w:sz="4" w:space="0" w:color="auto"/>
            </w:tcBorders>
          </w:tcPr>
          <w:p w:rsidR="0085338B" w:rsidRPr="00AE525B" w:rsidRDefault="0085338B">
            <w:pPr>
              <w:pStyle w:val="ConsPlusNormal"/>
              <w:jc w:val="center"/>
            </w:pPr>
            <w:r w:rsidRPr="00AE525B">
              <w:t>(фамилия, имя, отчество (при наличии), подпись)</w:t>
            </w:r>
          </w:p>
        </w:tc>
        <w:tc>
          <w:tcPr>
            <w:tcW w:w="340" w:type="dxa"/>
          </w:tcPr>
          <w:p w:rsidR="0085338B" w:rsidRPr="00AE525B" w:rsidRDefault="0085338B">
            <w:pPr>
              <w:pStyle w:val="ConsPlusNormal"/>
            </w:pPr>
          </w:p>
        </w:tc>
        <w:tc>
          <w:tcPr>
            <w:tcW w:w="2379" w:type="dxa"/>
            <w:tcBorders>
              <w:top w:val="single" w:sz="4" w:space="0" w:color="auto"/>
            </w:tcBorders>
          </w:tcPr>
          <w:p w:rsidR="0085338B" w:rsidRPr="00AE525B" w:rsidRDefault="0085338B">
            <w:pPr>
              <w:pStyle w:val="ConsPlusNormal"/>
              <w:jc w:val="center"/>
            </w:pPr>
            <w:r w:rsidRPr="00AE525B">
              <w:t>(дата)</w:t>
            </w:r>
          </w:p>
        </w:tc>
        <w:tc>
          <w:tcPr>
            <w:tcW w:w="397" w:type="dxa"/>
          </w:tcPr>
          <w:p w:rsidR="0085338B" w:rsidRPr="00AE525B" w:rsidRDefault="0085338B">
            <w:pPr>
              <w:pStyle w:val="ConsPlusNormal"/>
            </w:pPr>
          </w:p>
        </w:tc>
      </w:tr>
      <w:tr w:rsidR="0085338B" w:rsidRPr="00AE525B">
        <w:tc>
          <w:tcPr>
            <w:tcW w:w="340" w:type="dxa"/>
            <w:vAlign w:val="bottom"/>
          </w:tcPr>
          <w:p w:rsidR="0085338B" w:rsidRPr="00AE525B" w:rsidRDefault="0085338B">
            <w:pPr>
              <w:pStyle w:val="ConsPlusNormal"/>
            </w:pPr>
            <w:r w:rsidRPr="00AE525B">
              <w:t>2)</w:t>
            </w:r>
          </w:p>
        </w:tc>
        <w:tc>
          <w:tcPr>
            <w:tcW w:w="5556" w:type="dxa"/>
            <w:tcBorders>
              <w:bottom w:val="single" w:sz="4" w:space="0" w:color="auto"/>
            </w:tcBorders>
            <w:vAlign w:val="bottom"/>
          </w:tcPr>
          <w:p w:rsidR="0085338B" w:rsidRPr="00AE525B" w:rsidRDefault="0085338B">
            <w:pPr>
              <w:pStyle w:val="ConsPlusNormal"/>
            </w:pPr>
          </w:p>
        </w:tc>
        <w:tc>
          <w:tcPr>
            <w:tcW w:w="340" w:type="dxa"/>
            <w:vAlign w:val="bottom"/>
          </w:tcPr>
          <w:p w:rsidR="0085338B" w:rsidRPr="00AE525B" w:rsidRDefault="0085338B">
            <w:pPr>
              <w:pStyle w:val="ConsPlusNormal"/>
            </w:pPr>
          </w:p>
        </w:tc>
        <w:tc>
          <w:tcPr>
            <w:tcW w:w="2379" w:type="dxa"/>
            <w:tcBorders>
              <w:bottom w:val="single" w:sz="4" w:space="0" w:color="auto"/>
            </w:tcBorders>
            <w:vAlign w:val="bottom"/>
          </w:tcPr>
          <w:p w:rsidR="0085338B" w:rsidRPr="00AE525B" w:rsidRDefault="0085338B">
            <w:pPr>
              <w:pStyle w:val="ConsPlusNormal"/>
            </w:pPr>
          </w:p>
        </w:tc>
        <w:tc>
          <w:tcPr>
            <w:tcW w:w="397" w:type="dxa"/>
            <w:vAlign w:val="bottom"/>
          </w:tcPr>
          <w:p w:rsidR="0085338B" w:rsidRPr="00AE525B" w:rsidRDefault="0085338B">
            <w:pPr>
              <w:pStyle w:val="ConsPlusNormal"/>
            </w:pPr>
            <w:r w:rsidRPr="00AE525B">
              <w:t>.</w:t>
            </w:r>
          </w:p>
        </w:tc>
      </w:tr>
      <w:tr w:rsidR="0085338B" w:rsidRPr="00AE525B">
        <w:tc>
          <w:tcPr>
            <w:tcW w:w="340" w:type="dxa"/>
          </w:tcPr>
          <w:p w:rsidR="0085338B" w:rsidRPr="00AE525B" w:rsidRDefault="0085338B">
            <w:pPr>
              <w:pStyle w:val="ConsPlusNormal"/>
            </w:pPr>
          </w:p>
        </w:tc>
        <w:tc>
          <w:tcPr>
            <w:tcW w:w="5556" w:type="dxa"/>
            <w:tcBorders>
              <w:top w:val="single" w:sz="4" w:space="0" w:color="auto"/>
            </w:tcBorders>
          </w:tcPr>
          <w:p w:rsidR="0085338B" w:rsidRPr="00AE525B" w:rsidRDefault="0085338B">
            <w:pPr>
              <w:pStyle w:val="ConsPlusNormal"/>
              <w:jc w:val="center"/>
            </w:pPr>
            <w:r w:rsidRPr="00AE525B">
              <w:t>(фамилия, имя, отчество (при наличии), подпись)</w:t>
            </w:r>
          </w:p>
        </w:tc>
        <w:tc>
          <w:tcPr>
            <w:tcW w:w="340" w:type="dxa"/>
          </w:tcPr>
          <w:p w:rsidR="0085338B" w:rsidRPr="00AE525B" w:rsidRDefault="0085338B">
            <w:pPr>
              <w:pStyle w:val="ConsPlusNormal"/>
            </w:pPr>
          </w:p>
        </w:tc>
        <w:tc>
          <w:tcPr>
            <w:tcW w:w="2379" w:type="dxa"/>
            <w:tcBorders>
              <w:top w:val="single" w:sz="4" w:space="0" w:color="auto"/>
            </w:tcBorders>
          </w:tcPr>
          <w:p w:rsidR="0085338B" w:rsidRPr="00AE525B" w:rsidRDefault="0085338B">
            <w:pPr>
              <w:pStyle w:val="ConsPlusNormal"/>
              <w:jc w:val="center"/>
            </w:pPr>
            <w:r w:rsidRPr="00AE525B">
              <w:t>(дата)</w:t>
            </w:r>
          </w:p>
        </w:tc>
        <w:tc>
          <w:tcPr>
            <w:tcW w:w="397" w:type="dxa"/>
          </w:tcPr>
          <w:p w:rsidR="0085338B" w:rsidRPr="00AE525B" w:rsidRDefault="0085338B">
            <w:pPr>
              <w:pStyle w:val="ConsPlusNormal"/>
            </w:pPr>
          </w:p>
        </w:tc>
      </w:tr>
    </w:tbl>
    <w:p w:rsidR="0085338B" w:rsidRPr="00AE525B" w:rsidRDefault="0085338B">
      <w:pPr>
        <w:pStyle w:val="ConsPlusNormal"/>
        <w:jc w:val="both"/>
      </w:pPr>
    </w:p>
    <w:p w:rsidR="0085338B" w:rsidRPr="00AE525B" w:rsidRDefault="0085338B">
      <w:pPr>
        <w:pStyle w:val="ConsPlusNonformat"/>
        <w:jc w:val="both"/>
      </w:pPr>
      <w:r w:rsidRPr="00AE525B">
        <w:t xml:space="preserve">    К заявлению прилагаются следующие документы:</w:t>
      </w:r>
    </w:p>
    <w:p w:rsidR="0085338B" w:rsidRPr="00AE525B" w:rsidRDefault="0085338B">
      <w:pPr>
        <w:pStyle w:val="ConsPlusNonformat"/>
        <w:jc w:val="both"/>
      </w:pPr>
      <w:r w:rsidRPr="00AE525B">
        <w:t xml:space="preserve">    1) ______________________________________________________________;</w:t>
      </w:r>
    </w:p>
    <w:p w:rsidR="0085338B" w:rsidRPr="00AE525B" w:rsidRDefault="0085338B">
      <w:pPr>
        <w:pStyle w:val="ConsPlusNonformat"/>
        <w:jc w:val="both"/>
      </w:pPr>
      <w:r w:rsidRPr="00AE525B">
        <w:t xml:space="preserve">               (наименование документа и его реквизиты)</w:t>
      </w:r>
    </w:p>
    <w:p w:rsidR="0085338B" w:rsidRPr="00AE525B" w:rsidRDefault="0085338B">
      <w:pPr>
        <w:pStyle w:val="ConsPlusNonformat"/>
        <w:jc w:val="both"/>
      </w:pPr>
      <w:r w:rsidRPr="00AE525B">
        <w:t xml:space="preserve">    2) ______________________________________________________________;</w:t>
      </w:r>
    </w:p>
    <w:p w:rsidR="0085338B" w:rsidRPr="00AE525B" w:rsidRDefault="0085338B">
      <w:pPr>
        <w:pStyle w:val="ConsPlusNonformat"/>
        <w:jc w:val="both"/>
      </w:pPr>
      <w:r w:rsidRPr="00AE525B">
        <w:t xml:space="preserve">               (наименование документа и его реквизиты)</w:t>
      </w:r>
    </w:p>
    <w:p w:rsidR="0085338B" w:rsidRPr="00AE525B" w:rsidRDefault="0085338B">
      <w:pPr>
        <w:pStyle w:val="ConsPlusNormal"/>
        <w:jc w:val="both"/>
      </w:pPr>
    </w:p>
    <w:p w:rsidR="0085338B" w:rsidRPr="00AE525B" w:rsidRDefault="0085338B">
      <w:pPr>
        <w:pStyle w:val="ConsPlusNormal"/>
        <w:jc w:val="both"/>
      </w:pPr>
    </w:p>
    <w:p w:rsidR="0085338B" w:rsidRDefault="0085338B">
      <w:pPr>
        <w:pStyle w:val="ConsPlusNormal"/>
        <w:jc w:val="both"/>
      </w:pPr>
    </w:p>
    <w:p w:rsidR="00DE05D6" w:rsidRDefault="00DE05D6">
      <w:pPr>
        <w:pStyle w:val="ConsPlusNormal"/>
        <w:jc w:val="both"/>
      </w:pPr>
    </w:p>
    <w:p w:rsidR="00DE05D6" w:rsidRDefault="00DE05D6">
      <w:pPr>
        <w:pStyle w:val="ConsPlusNormal"/>
        <w:jc w:val="both"/>
      </w:pPr>
    </w:p>
    <w:p w:rsidR="00DE05D6" w:rsidRDefault="00DE05D6">
      <w:pPr>
        <w:pStyle w:val="ConsPlusNormal"/>
        <w:jc w:val="both"/>
      </w:pPr>
    </w:p>
    <w:p w:rsidR="00DE05D6" w:rsidRDefault="00DE05D6">
      <w:pPr>
        <w:pStyle w:val="ConsPlusNormal"/>
        <w:jc w:val="both"/>
      </w:pPr>
    </w:p>
    <w:p w:rsidR="00DE05D6" w:rsidRDefault="00DE05D6">
      <w:pPr>
        <w:pStyle w:val="ConsPlusNormal"/>
        <w:jc w:val="both"/>
      </w:pPr>
    </w:p>
    <w:p w:rsidR="00DE05D6" w:rsidRDefault="00DE05D6">
      <w:pPr>
        <w:pStyle w:val="ConsPlusNormal"/>
        <w:jc w:val="both"/>
      </w:pPr>
    </w:p>
    <w:p w:rsidR="00DE05D6" w:rsidRPr="00AE525B" w:rsidRDefault="00DE05D6">
      <w:pPr>
        <w:pStyle w:val="ConsPlusNormal"/>
        <w:jc w:val="both"/>
      </w:pPr>
    </w:p>
    <w:p w:rsidR="0085338B" w:rsidRPr="00AE525B" w:rsidRDefault="0085338B">
      <w:pPr>
        <w:pStyle w:val="ConsPlusNormal"/>
        <w:jc w:val="right"/>
        <w:outlineLvl w:val="1"/>
      </w:pPr>
      <w:r w:rsidRPr="00AE525B">
        <w:lastRenderedPageBreak/>
        <w:t>Приложение N 2</w:t>
      </w:r>
    </w:p>
    <w:p w:rsidR="0085338B" w:rsidRPr="00AE525B" w:rsidRDefault="0085338B">
      <w:pPr>
        <w:pStyle w:val="ConsPlusNormal"/>
        <w:jc w:val="right"/>
      </w:pPr>
      <w:r w:rsidRPr="00AE525B">
        <w:t>к Порядку предоставления и распределения субсидий</w:t>
      </w:r>
    </w:p>
    <w:p w:rsidR="0085338B" w:rsidRPr="00AE525B" w:rsidRDefault="0085338B">
      <w:pPr>
        <w:pStyle w:val="ConsPlusNormal"/>
        <w:jc w:val="right"/>
      </w:pPr>
      <w:r w:rsidRPr="00AE525B">
        <w:t>из областного бюджета бюджетам муниципальных районов</w:t>
      </w:r>
    </w:p>
    <w:p w:rsidR="0085338B" w:rsidRPr="00AE525B" w:rsidRDefault="0085338B">
      <w:pPr>
        <w:pStyle w:val="ConsPlusNormal"/>
        <w:jc w:val="right"/>
      </w:pPr>
      <w:r w:rsidRPr="00AE525B">
        <w:t>и городских округов Архангельской области на улучшение</w:t>
      </w:r>
    </w:p>
    <w:p w:rsidR="0085338B" w:rsidRPr="00AE525B" w:rsidRDefault="0085338B">
      <w:pPr>
        <w:pStyle w:val="ConsPlusNormal"/>
        <w:jc w:val="right"/>
      </w:pPr>
      <w:r w:rsidRPr="00AE525B">
        <w:t>жилищных условий граждан, проживающих на сельских территориях</w:t>
      </w:r>
    </w:p>
    <w:p w:rsidR="0085338B" w:rsidRPr="00AE525B" w:rsidRDefault="0085338B">
      <w:pPr>
        <w:pStyle w:val="ConsPlusNormal"/>
      </w:pPr>
    </w:p>
    <w:p w:rsidR="0085338B" w:rsidRPr="00AE525B" w:rsidRDefault="0085338B">
      <w:pPr>
        <w:pStyle w:val="ConsPlusNormal"/>
        <w:jc w:val="both"/>
      </w:pPr>
    </w:p>
    <w:p w:rsidR="0085338B" w:rsidRPr="00AE525B" w:rsidRDefault="0085338B">
      <w:pPr>
        <w:pStyle w:val="ConsPlusNonformat"/>
        <w:jc w:val="both"/>
      </w:pPr>
      <w:r w:rsidRPr="00AE525B">
        <w:t xml:space="preserve">                                                                    (форма)</w:t>
      </w:r>
    </w:p>
    <w:p w:rsidR="0085338B" w:rsidRPr="00AE525B" w:rsidRDefault="0085338B">
      <w:pPr>
        <w:pStyle w:val="ConsPlusNonformat"/>
        <w:jc w:val="both"/>
      </w:pPr>
    </w:p>
    <w:p w:rsidR="0085338B" w:rsidRPr="00AE525B" w:rsidRDefault="0085338B">
      <w:pPr>
        <w:pStyle w:val="ConsPlusNonformat"/>
        <w:jc w:val="both"/>
      </w:pPr>
      <w:r w:rsidRPr="00AE525B">
        <w:t xml:space="preserve">                        Министерство агропромышленного комплекса и торговли</w:t>
      </w:r>
    </w:p>
    <w:p w:rsidR="0085338B" w:rsidRPr="00AE525B" w:rsidRDefault="0085338B">
      <w:pPr>
        <w:pStyle w:val="ConsPlusNonformat"/>
        <w:jc w:val="both"/>
      </w:pPr>
      <w:r w:rsidRPr="00AE525B">
        <w:t xml:space="preserve">                                                      Архангельской области</w:t>
      </w:r>
    </w:p>
    <w:p w:rsidR="0085338B" w:rsidRPr="00AE525B" w:rsidRDefault="0085338B">
      <w:pPr>
        <w:pStyle w:val="ConsPlusNonformat"/>
        <w:jc w:val="both"/>
      </w:pPr>
    </w:p>
    <w:p w:rsidR="0085338B" w:rsidRPr="00AE525B" w:rsidRDefault="0085338B">
      <w:pPr>
        <w:pStyle w:val="ConsPlusNonformat"/>
        <w:jc w:val="both"/>
      </w:pPr>
      <w:bookmarkStart w:id="34" w:name="Par3265"/>
      <w:bookmarkEnd w:id="34"/>
      <w:r w:rsidRPr="00AE525B">
        <w:t xml:space="preserve">                               СВИДЕТЕЛЬСТВО</w:t>
      </w:r>
    </w:p>
    <w:p w:rsidR="0085338B" w:rsidRPr="00AE525B" w:rsidRDefault="0085338B">
      <w:pPr>
        <w:pStyle w:val="ConsPlusNonformat"/>
        <w:jc w:val="both"/>
      </w:pPr>
      <w:r w:rsidRPr="00AE525B">
        <w:t xml:space="preserve">           о предоставлении социальной выплаты на строительство</w:t>
      </w:r>
    </w:p>
    <w:p w:rsidR="0085338B" w:rsidRPr="00AE525B" w:rsidRDefault="0085338B">
      <w:pPr>
        <w:pStyle w:val="ConsPlusNonformat"/>
        <w:jc w:val="both"/>
      </w:pPr>
      <w:r w:rsidRPr="00AE525B">
        <w:t xml:space="preserve">               (приобретение) жилья на сельских территориях</w:t>
      </w:r>
    </w:p>
    <w:p w:rsidR="0085338B" w:rsidRPr="00AE525B" w:rsidRDefault="0085338B">
      <w:pPr>
        <w:pStyle w:val="ConsPlusNonformat"/>
        <w:jc w:val="both"/>
      </w:pPr>
    </w:p>
    <w:p w:rsidR="0085338B" w:rsidRPr="00AE525B" w:rsidRDefault="0085338B">
      <w:pPr>
        <w:pStyle w:val="ConsPlusNonformat"/>
        <w:jc w:val="both"/>
      </w:pPr>
      <w:r w:rsidRPr="00AE525B">
        <w:t xml:space="preserve">                                                                 N ________</w:t>
      </w:r>
    </w:p>
    <w:p w:rsidR="0085338B" w:rsidRPr="00AE525B" w:rsidRDefault="0085338B">
      <w:pPr>
        <w:pStyle w:val="ConsPlusNonformat"/>
        <w:jc w:val="both"/>
      </w:pPr>
    </w:p>
    <w:p w:rsidR="0085338B" w:rsidRPr="00AE525B" w:rsidRDefault="0085338B">
      <w:pPr>
        <w:pStyle w:val="ConsPlusNonformat"/>
        <w:jc w:val="both"/>
      </w:pPr>
      <w:r w:rsidRPr="00AE525B">
        <w:t xml:space="preserve">    Настоящим свидетельством удостоверяется, что ___________________</w:t>
      </w:r>
    </w:p>
    <w:p w:rsidR="0085338B" w:rsidRPr="00AE525B" w:rsidRDefault="0085338B">
      <w:pPr>
        <w:pStyle w:val="ConsPlusNonformat"/>
        <w:jc w:val="both"/>
      </w:pPr>
      <w:r w:rsidRPr="00AE525B">
        <w:t>__________________________________________________________________</w:t>
      </w:r>
    </w:p>
    <w:p w:rsidR="0085338B" w:rsidRPr="00AE525B" w:rsidRDefault="0085338B">
      <w:pPr>
        <w:pStyle w:val="ConsPlusNonformat"/>
        <w:jc w:val="both"/>
      </w:pPr>
      <w:r w:rsidRPr="00AE525B">
        <w:t xml:space="preserve">       </w:t>
      </w:r>
      <w:proofErr w:type="gramStart"/>
      <w:r w:rsidRPr="00AE525B">
        <w:t>(фамилия, имя, отчество (при наличии) гражданина - владельца</w:t>
      </w:r>
      <w:proofErr w:type="gramEnd"/>
    </w:p>
    <w:p w:rsidR="0085338B" w:rsidRPr="00AE525B" w:rsidRDefault="0085338B">
      <w:pPr>
        <w:pStyle w:val="ConsPlusNonformat"/>
        <w:jc w:val="both"/>
      </w:pPr>
      <w:r w:rsidRPr="00AE525B">
        <w:t xml:space="preserve">           свидетельства, наименование, серия и номер документа,</w:t>
      </w:r>
    </w:p>
    <w:p w:rsidR="0085338B" w:rsidRPr="00AE525B" w:rsidRDefault="0085338B">
      <w:pPr>
        <w:pStyle w:val="ConsPlusNonformat"/>
        <w:jc w:val="both"/>
      </w:pPr>
      <w:r w:rsidRPr="00AE525B">
        <w:t xml:space="preserve">               </w:t>
      </w:r>
      <w:proofErr w:type="gramStart"/>
      <w:r w:rsidRPr="00AE525B">
        <w:t>удостоверяющего</w:t>
      </w:r>
      <w:proofErr w:type="gramEnd"/>
      <w:r w:rsidRPr="00AE525B">
        <w:t xml:space="preserve"> личность, кем и когда выдан)</w:t>
      </w:r>
    </w:p>
    <w:p w:rsidR="0085338B" w:rsidRPr="00AE525B" w:rsidRDefault="0085338B">
      <w:pPr>
        <w:pStyle w:val="ConsPlusNonformat"/>
        <w:jc w:val="both"/>
      </w:pPr>
    </w:p>
    <w:p w:rsidR="0085338B" w:rsidRPr="00AE525B" w:rsidRDefault="0085338B">
      <w:pPr>
        <w:pStyle w:val="ConsPlusNonformat"/>
        <w:jc w:val="both"/>
      </w:pPr>
      <w:r w:rsidRPr="00AE525B">
        <w:t>является участником мероприятий по улучшению жилищных условий в рамках</w:t>
      </w:r>
    </w:p>
    <w:p w:rsidR="0085338B" w:rsidRPr="00AE525B" w:rsidRDefault="0085338B">
      <w:pPr>
        <w:pStyle w:val="ConsPlusNonformat"/>
        <w:jc w:val="both"/>
      </w:pPr>
      <w:r w:rsidRPr="00AE525B">
        <w:t xml:space="preserve">Государственной </w:t>
      </w:r>
      <w:hyperlink r:id="rId68" w:history="1">
        <w:r w:rsidRPr="00AE525B">
          <w:rPr>
            <w:color w:val="0000FF"/>
          </w:rPr>
          <w:t>программы</w:t>
        </w:r>
      </w:hyperlink>
      <w:r w:rsidRPr="00AE525B">
        <w:t xml:space="preserve"> Российской Федерации "Комплексное развитие</w:t>
      </w:r>
    </w:p>
    <w:p w:rsidR="0085338B" w:rsidRPr="00AE525B" w:rsidRDefault="0085338B">
      <w:pPr>
        <w:pStyle w:val="ConsPlusNonformat"/>
        <w:jc w:val="both"/>
      </w:pPr>
      <w:r w:rsidRPr="00AE525B">
        <w:t>сельских территорий", утвержденной постановлением Правительства Российской</w:t>
      </w:r>
    </w:p>
    <w:p w:rsidR="0085338B" w:rsidRPr="00AE525B" w:rsidRDefault="0085338B">
      <w:pPr>
        <w:pStyle w:val="ConsPlusNonformat"/>
        <w:jc w:val="both"/>
      </w:pPr>
      <w:r w:rsidRPr="00AE525B">
        <w:t>Федерации от 31 мая 2019 года N 696 (далее - программа).</w:t>
      </w:r>
    </w:p>
    <w:p w:rsidR="0085338B" w:rsidRPr="00AE525B" w:rsidRDefault="0085338B">
      <w:pPr>
        <w:pStyle w:val="ConsPlusNonformat"/>
        <w:jc w:val="both"/>
      </w:pPr>
      <w:r w:rsidRPr="00AE525B">
        <w:t xml:space="preserve">В соответствии с условиями программы ему (ей) предоставляется </w:t>
      </w:r>
      <w:proofErr w:type="gramStart"/>
      <w:r w:rsidRPr="00AE525B">
        <w:t>социальная</w:t>
      </w:r>
      <w:proofErr w:type="gramEnd"/>
    </w:p>
    <w:p w:rsidR="0085338B" w:rsidRPr="00AE525B" w:rsidRDefault="0085338B">
      <w:pPr>
        <w:pStyle w:val="ConsPlusNonformat"/>
        <w:jc w:val="both"/>
      </w:pPr>
      <w:r w:rsidRPr="00AE525B">
        <w:t>выплата в размере _________________________________ рублей</w:t>
      </w:r>
    </w:p>
    <w:p w:rsidR="0085338B" w:rsidRPr="00AE525B" w:rsidRDefault="0085338B">
      <w:pPr>
        <w:pStyle w:val="ConsPlusNonformat"/>
        <w:jc w:val="both"/>
      </w:pPr>
      <w:r w:rsidRPr="00AE525B">
        <w:t xml:space="preserve">                        (цифрами и прописью)</w:t>
      </w:r>
    </w:p>
    <w:p w:rsidR="0085338B" w:rsidRPr="00AE525B" w:rsidRDefault="0085338B">
      <w:pPr>
        <w:pStyle w:val="ConsPlusNonformat"/>
        <w:jc w:val="both"/>
      </w:pPr>
      <w:r w:rsidRPr="00AE525B">
        <w:t>на _____________________________________________________________________</w:t>
      </w:r>
    </w:p>
    <w:p w:rsidR="0085338B" w:rsidRPr="00AE525B" w:rsidRDefault="0085338B">
      <w:pPr>
        <w:pStyle w:val="ConsPlusNonformat"/>
        <w:jc w:val="both"/>
      </w:pPr>
      <w:r w:rsidRPr="00AE525B">
        <w:t xml:space="preserve">        </w:t>
      </w:r>
      <w:proofErr w:type="gramStart"/>
      <w:r w:rsidRPr="00AE525B">
        <w:t>(приобретение жилого помещения, строительство жилого дома,</w:t>
      </w:r>
      <w:proofErr w:type="gramEnd"/>
    </w:p>
    <w:p w:rsidR="0085338B" w:rsidRPr="00AE525B" w:rsidRDefault="0085338B">
      <w:pPr>
        <w:pStyle w:val="ConsPlusNonformat"/>
        <w:jc w:val="both"/>
      </w:pPr>
      <w:r w:rsidRPr="00AE525B">
        <w:t xml:space="preserve">                участие в долевом строительстве жилых домов</w:t>
      </w:r>
    </w:p>
    <w:p w:rsidR="0085338B" w:rsidRPr="00AE525B" w:rsidRDefault="0085338B">
      <w:pPr>
        <w:pStyle w:val="ConsPlusNonformat"/>
        <w:jc w:val="both"/>
      </w:pPr>
      <w:r w:rsidRPr="00AE525B">
        <w:t xml:space="preserve">                        (квартир) - </w:t>
      </w:r>
      <w:proofErr w:type="gramStart"/>
      <w:r w:rsidRPr="00AE525B">
        <w:t>нужное</w:t>
      </w:r>
      <w:proofErr w:type="gramEnd"/>
      <w:r w:rsidRPr="00AE525B">
        <w:t xml:space="preserve"> указать)</w:t>
      </w:r>
    </w:p>
    <w:p w:rsidR="0085338B" w:rsidRPr="00AE525B" w:rsidRDefault="0085338B">
      <w:pPr>
        <w:pStyle w:val="ConsPlusNonformat"/>
        <w:jc w:val="both"/>
      </w:pPr>
      <w:r w:rsidRPr="00AE525B">
        <w:t>_______________________________________________________________________</w:t>
      </w:r>
    </w:p>
    <w:p w:rsidR="0085338B" w:rsidRPr="00AE525B" w:rsidRDefault="0085338B">
      <w:pPr>
        <w:pStyle w:val="ConsPlusNonformat"/>
        <w:jc w:val="both"/>
      </w:pPr>
      <w:r w:rsidRPr="00AE525B">
        <w:t xml:space="preserve">               (наименование муниципального образования)</w:t>
      </w:r>
    </w:p>
    <w:p w:rsidR="0085338B" w:rsidRPr="00AE525B" w:rsidRDefault="0085338B">
      <w:pPr>
        <w:pStyle w:val="ConsPlusNonformat"/>
        <w:jc w:val="both"/>
      </w:pPr>
    </w:p>
    <w:p w:rsidR="0085338B" w:rsidRPr="00AE525B" w:rsidRDefault="0085338B">
      <w:pPr>
        <w:pStyle w:val="ConsPlusNonformat"/>
        <w:jc w:val="both"/>
      </w:pPr>
      <w:r w:rsidRPr="00AE525B">
        <w:t>______________________ ___________________ ________________________</w:t>
      </w:r>
    </w:p>
    <w:p w:rsidR="0085338B" w:rsidRPr="00AE525B" w:rsidRDefault="0085338B">
      <w:pPr>
        <w:pStyle w:val="ConsPlusNonformat"/>
        <w:jc w:val="both"/>
      </w:pPr>
      <w:r w:rsidRPr="00AE525B">
        <w:t xml:space="preserve">        </w:t>
      </w:r>
      <w:proofErr w:type="gramStart"/>
      <w:r w:rsidRPr="00AE525B">
        <w:t>(должность)         (подпись)      (фамилия, имя, отчество</w:t>
      </w:r>
      <w:proofErr w:type="gramEnd"/>
    </w:p>
    <w:p w:rsidR="0085338B" w:rsidRPr="00AE525B" w:rsidRDefault="0085338B">
      <w:pPr>
        <w:pStyle w:val="ConsPlusNonformat"/>
        <w:jc w:val="both"/>
      </w:pPr>
      <w:r w:rsidRPr="00AE525B">
        <w:t xml:space="preserve">                                               (при наличии))</w:t>
      </w:r>
    </w:p>
    <w:p w:rsidR="0085338B" w:rsidRPr="00AE525B" w:rsidRDefault="0085338B">
      <w:pPr>
        <w:pStyle w:val="ConsPlusNonformat"/>
        <w:jc w:val="both"/>
      </w:pPr>
    </w:p>
    <w:p w:rsidR="0085338B" w:rsidRPr="00AE525B" w:rsidRDefault="0085338B">
      <w:pPr>
        <w:pStyle w:val="ConsPlusNonformat"/>
        <w:jc w:val="both"/>
      </w:pPr>
      <w:r w:rsidRPr="00AE525B">
        <w:t>М.П.</w:t>
      </w:r>
    </w:p>
    <w:p w:rsidR="0085338B" w:rsidRPr="00AE525B" w:rsidRDefault="0085338B">
      <w:pPr>
        <w:pStyle w:val="ConsPlusNonformat"/>
        <w:jc w:val="both"/>
      </w:pPr>
    </w:p>
    <w:p w:rsidR="0085338B" w:rsidRPr="00AE525B" w:rsidRDefault="0085338B">
      <w:pPr>
        <w:pStyle w:val="ConsPlusNonformat"/>
        <w:jc w:val="both"/>
      </w:pPr>
      <w:r w:rsidRPr="00AE525B">
        <w:t>___________________________________________________________________________</w:t>
      </w:r>
    </w:p>
    <w:p w:rsidR="0085338B" w:rsidRPr="00AE525B" w:rsidRDefault="0085338B">
      <w:pPr>
        <w:pStyle w:val="ConsPlusNonformat"/>
        <w:jc w:val="both"/>
      </w:pPr>
      <w:r w:rsidRPr="00AE525B">
        <w:t xml:space="preserve">                    линия отреза</w:t>
      </w:r>
    </w:p>
    <w:p w:rsidR="0085338B" w:rsidRPr="00AE525B" w:rsidRDefault="0085338B">
      <w:pPr>
        <w:pStyle w:val="ConsPlusNonformat"/>
        <w:jc w:val="both"/>
      </w:pPr>
    </w:p>
    <w:p w:rsidR="0085338B" w:rsidRPr="00AE525B" w:rsidRDefault="0085338B">
      <w:pPr>
        <w:pStyle w:val="ConsPlusNonformat"/>
        <w:jc w:val="both"/>
      </w:pPr>
      <w:r w:rsidRPr="00AE525B">
        <w:t xml:space="preserve">                           КОРЕШОК СВИДЕТЕЛЬСТВА</w:t>
      </w:r>
    </w:p>
    <w:p w:rsidR="0085338B" w:rsidRPr="00AE525B" w:rsidRDefault="0085338B">
      <w:pPr>
        <w:pStyle w:val="ConsPlusNonformat"/>
        <w:jc w:val="both"/>
      </w:pPr>
      <w:r w:rsidRPr="00AE525B">
        <w:t xml:space="preserve">           о предоставлении социальной выплаты на строительство</w:t>
      </w:r>
    </w:p>
    <w:p w:rsidR="0085338B" w:rsidRPr="00AE525B" w:rsidRDefault="0085338B">
      <w:pPr>
        <w:pStyle w:val="ConsPlusNonformat"/>
        <w:jc w:val="both"/>
      </w:pPr>
      <w:r w:rsidRPr="00AE525B">
        <w:t xml:space="preserve">               (приобретение) жилья на сельских территориях </w:t>
      </w:r>
      <w:hyperlink w:anchor="Par3409" w:tooltip="    &lt;*&gt;  Корешок  хранится  в  министерстве  агропромышленного  комплекса и" w:history="1">
        <w:r w:rsidRPr="00AE525B">
          <w:rPr>
            <w:color w:val="0000FF"/>
          </w:rPr>
          <w:t>&lt;*&gt;</w:t>
        </w:r>
      </w:hyperlink>
    </w:p>
    <w:p w:rsidR="0085338B" w:rsidRPr="00AE525B" w:rsidRDefault="0085338B">
      <w:pPr>
        <w:pStyle w:val="ConsPlusNonformat"/>
        <w:jc w:val="both"/>
      </w:pPr>
    </w:p>
    <w:p w:rsidR="0085338B" w:rsidRPr="00AE525B" w:rsidRDefault="0085338B">
      <w:pPr>
        <w:pStyle w:val="ConsPlusNonformat"/>
        <w:jc w:val="both"/>
      </w:pPr>
      <w:r w:rsidRPr="00AE525B">
        <w:t xml:space="preserve">                                                                 N ________</w:t>
      </w:r>
    </w:p>
    <w:p w:rsidR="0085338B" w:rsidRPr="00AE525B" w:rsidRDefault="0085338B">
      <w:pPr>
        <w:pStyle w:val="ConsPlusNonformat"/>
        <w:jc w:val="both"/>
      </w:pPr>
    </w:p>
    <w:p w:rsidR="0085338B" w:rsidRPr="00AE525B" w:rsidRDefault="0085338B">
      <w:pPr>
        <w:pStyle w:val="ConsPlusNonformat"/>
        <w:jc w:val="both"/>
      </w:pPr>
      <w:r w:rsidRPr="00AE525B">
        <w:t xml:space="preserve">    Настоящим    свидетельством   удостоверяется,   что____________________</w:t>
      </w:r>
    </w:p>
    <w:p w:rsidR="0085338B" w:rsidRPr="00AE525B" w:rsidRDefault="0085338B">
      <w:pPr>
        <w:pStyle w:val="ConsPlusNonformat"/>
        <w:jc w:val="both"/>
      </w:pPr>
      <w:r w:rsidRPr="00AE525B">
        <w:t>___________________________________________________________________________</w:t>
      </w:r>
    </w:p>
    <w:p w:rsidR="0085338B" w:rsidRPr="00AE525B" w:rsidRDefault="0085338B">
      <w:pPr>
        <w:pStyle w:val="ConsPlusNonformat"/>
        <w:jc w:val="both"/>
      </w:pPr>
      <w:r w:rsidRPr="00AE525B">
        <w:t xml:space="preserve">       </w:t>
      </w:r>
      <w:proofErr w:type="gramStart"/>
      <w:r w:rsidRPr="00AE525B">
        <w:t>(фамилия, имя, отчество (при наличии) гражданина - владельца</w:t>
      </w:r>
      <w:proofErr w:type="gramEnd"/>
    </w:p>
    <w:p w:rsidR="0085338B" w:rsidRPr="00AE525B" w:rsidRDefault="0085338B">
      <w:pPr>
        <w:pStyle w:val="ConsPlusNonformat"/>
        <w:jc w:val="both"/>
      </w:pPr>
      <w:r w:rsidRPr="00AE525B">
        <w:t xml:space="preserve">                       свидетельства, наименование,</w:t>
      </w:r>
    </w:p>
    <w:p w:rsidR="0085338B" w:rsidRPr="00AE525B" w:rsidRDefault="0085338B">
      <w:pPr>
        <w:pStyle w:val="ConsPlusNonformat"/>
        <w:jc w:val="both"/>
      </w:pPr>
      <w:r w:rsidRPr="00AE525B">
        <w:t xml:space="preserve">          серия и номер документа, удостоверяющего личность, кем</w:t>
      </w:r>
    </w:p>
    <w:p w:rsidR="0085338B" w:rsidRPr="00AE525B" w:rsidRDefault="0085338B">
      <w:pPr>
        <w:pStyle w:val="ConsPlusNonformat"/>
        <w:jc w:val="both"/>
      </w:pPr>
      <w:r w:rsidRPr="00AE525B">
        <w:t xml:space="preserve">                              и когда выдан)</w:t>
      </w:r>
    </w:p>
    <w:p w:rsidR="0085338B" w:rsidRPr="00AE525B" w:rsidRDefault="0085338B">
      <w:pPr>
        <w:pStyle w:val="ConsPlusNonformat"/>
        <w:jc w:val="both"/>
      </w:pPr>
    </w:p>
    <w:p w:rsidR="0085338B" w:rsidRPr="00AE525B" w:rsidRDefault="0085338B">
      <w:pPr>
        <w:pStyle w:val="ConsPlusNonformat"/>
        <w:jc w:val="both"/>
      </w:pPr>
      <w:r w:rsidRPr="00AE525B">
        <w:lastRenderedPageBreak/>
        <w:t>является участником мероприятий по улучшению жилищных условий в рамках</w:t>
      </w:r>
    </w:p>
    <w:p w:rsidR="0085338B" w:rsidRPr="00AE525B" w:rsidRDefault="0085338B">
      <w:pPr>
        <w:pStyle w:val="ConsPlusNonformat"/>
        <w:jc w:val="both"/>
      </w:pPr>
      <w:r w:rsidRPr="00AE525B">
        <w:t>программы.</w:t>
      </w:r>
    </w:p>
    <w:p w:rsidR="0085338B" w:rsidRPr="00AE525B" w:rsidRDefault="0085338B">
      <w:pPr>
        <w:pStyle w:val="ConsPlusNonformat"/>
        <w:jc w:val="both"/>
      </w:pPr>
      <w:r w:rsidRPr="00AE525B">
        <w:t xml:space="preserve">    В   соответствии   с   условиями  программы  ему  (ей)  предоставляется</w:t>
      </w:r>
    </w:p>
    <w:p w:rsidR="0085338B" w:rsidRPr="00AE525B" w:rsidRDefault="0085338B">
      <w:pPr>
        <w:pStyle w:val="ConsPlusNonformat"/>
        <w:jc w:val="both"/>
      </w:pPr>
      <w:r w:rsidRPr="00AE525B">
        <w:t>социальная выплата в размере ________________________________ рублей,</w:t>
      </w:r>
    </w:p>
    <w:p w:rsidR="0085338B" w:rsidRPr="00AE525B" w:rsidRDefault="0085338B">
      <w:pPr>
        <w:pStyle w:val="ConsPlusNonformat"/>
        <w:jc w:val="both"/>
      </w:pPr>
      <w:r w:rsidRPr="00AE525B">
        <w:t xml:space="preserve">                                     (цифрами и прописью)</w:t>
      </w:r>
    </w:p>
    <w:p w:rsidR="0085338B" w:rsidRPr="00AE525B" w:rsidRDefault="0085338B">
      <w:pPr>
        <w:pStyle w:val="ConsPlusNonformat"/>
        <w:jc w:val="both"/>
      </w:pPr>
      <w:r w:rsidRPr="00AE525B">
        <w:t>в том числе за счет:</w:t>
      </w:r>
    </w:p>
    <w:p w:rsidR="0085338B" w:rsidRPr="00AE525B" w:rsidRDefault="0085338B">
      <w:pPr>
        <w:pStyle w:val="ConsPlusNonformat"/>
        <w:jc w:val="both"/>
      </w:pPr>
      <w:r w:rsidRPr="00AE525B">
        <w:t>средств федерального бюджета в размере _______________________ рублей;</w:t>
      </w:r>
    </w:p>
    <w:p w:rsidR="0085338B" w:rsidRPr="00AE525B" w:rsidRDefault="0085338B">
      <w:pPr>
        <w:pStyle w:val="ConsPlusNonformat"/>
        <w:jc w:val="both"/>
      </w:pPr>
      <w:r w:rsidRPr="00AE525B">
        <w:t xml:space="preserve">                                     (цифрами и прописью)</w:t>
      </w:r>
    </w:p>
    <w:p w:rsidR="0085338B" w:rsidRPr="00AE525B" w:rsidRDefault="0085338B">
      <w:pPr>
        <w:pStyle w:val="ConsPlusNonformat"/>
        <w:jc w:val="both"/>
      </w:pPr>
    </w:p>
    <w:p w:rsidR="0085338B" w:rsidRPr="00AE525B" w:rsidRDefault="0085338B">
      <w:pPr>
        <w:pStyle w:val="ConsPlusNonformat"/>
        <w:jc w:val="both"/>
      </w:pPr>
      <w:r w:rsidRPr="00AE525B">
        <w:t>средств областного бюджета в размере _______________ рублей;</w:t>
      </w:r>
    </w:p>
    <w:p w:rsidR="0085338B" w:rsidRPr="00AE525B" w:rsidRDefault="0085338B">
      <w:pPr>
        <w:pStyle w:val="ConsPlusNonformat"/>
        <w:jc w:val="both"/>
      </w:pPr>
      <w:r w:rsidRPr="00AE525B">
        <w:t xml:space="preserve">                                  (цифрами и прописью)</w:t>
      </w:r>
    </w:p>
    <w:p w:rsidR="0085338B" w:rsidRPr="00AE525B" w:rsidRDefault="0085338B">
      <w:pPr>
        <w:pStyle w:val="ConsPlusNonformat"/>
        <w:jc w:val="both"/>
      </w:pPr>
      <w:r w:rsidRPr="00AE525B">
        <w:t>средств местного бюджета в размере ___________________________ рублей.</w:t>
      </w:r>
    </w:p>
    <w:p w:rsidR="0085338B" w:rsidRPr="00AE525B" w:rsidRDefault="0085338B">
      <w:pPr>
        <w:pStyle w:val="ConsPlusNonformat"/>
        <w:jc w:val="both"/>
      </w:pPr>
      <w:r w:rsidRPr="00AE525B">
        <w:t xml:space="preserve">                                   (цифрами и прописью)</w:t>
      </w:r>
    </w:p>
    <w:p w:rsidR="0085338B" w:rsidRPr="00AE525B" w:rsidRDefault="0085338B">
      <w:pPr>
        <w:pStyle w:val="ConsPlusNonformat"/>
        <w:jc w:val="both"/>
      </w:pPr>
    </w:p>
    <w:p w:rsidR="0085338B" w:rsidRPr="00AE525B" w:rsidRDefault="0085338B">
      <w:pPr>
        <w:pStyle w:val="ConsPlusNonformat"/>
        <w:jc w:val="both"/>
      </w:pPr>
      <w:r w:rsidRPr="00AE525B">
        <w:t xml:space="preserve">    Свидетельство   выдано   министерством  агропромышленного  комплекса  и</w:t>
      </w:r>
    </w:p>
    <w:p w:rsidR="0085338B" w:rsidRPr="00AE525B" w:rsidRDefault="0085338B">
      <w:pPr>
        <w:pStyle w:val="ConsPlusNonformat"/>
        <w:jc w:val="both"/>
      </w:pPr>
      <w:r w:rsidRPr="00AE525B">
        <w:t>торговли Архангельской области.</w:t>
      </w:r>
    </w:p>
    <w:p w:rsidR="0085338B" w:rsidRPr="00AE525B" w:rsidRDefault="0085338B">
      <w:pPr>
        <w:pStyle w:val="ConsPlusNonformat"/>
        <w:jc w:val="both"/>
      </w:pPr>
    </w:p>
    <w:p w:rsidR="0085338B" w:rsidRPr="00AE525B" w:rsidRDefault="0085338B">
      <w:pPr>
        <w:pStyle w:val="ConsPlusNonformat"/>
        <w:jc w:val="both"/>
      </w:pPr>
      <w:r w:rsidRPr="00AE525B">
        <w:t>______________________ ___________________ ________________________</w:t>
      </w:r>
    </w:p>
    <w:p w:rsidR="0085338B" w:rsidRPr="00AE525B" w:rsidRDefault="0085338B">
      <w:pPr>
        <w:pStyle w:val="ConsPlusNonformat"/>
        <w:jc w:val="both"/>
      </w:pPr>
      <w:r w:rsidRPr="00AE525B">
        <w:t xml:space="preserve">        </w:t>
      </w:r>
      <w:proofErr w:type="gramStart"/>
      <w:r w:rsidRPr="00AE525B">
        <w:t>(должность)         (подпись)      (фамилия, имя, отчество</w:t>
      </w:r>
      <w:proofErr w:type="gramEnd"/>
    </w:p>
    <w:p w:rsidR="0085338B" w:rsidRPr="00AE525B" w:rsidRDefault="0085338B">
      <w:pPr>
        <w:pStyle w:val="ConsPlusNonformat"/>
        <w:jc w:val="both"/>
      </w:pPr>
      <w:r w:rsidRPr="00AE525B">
        <w:t xml:space="preserve">                                               (при наличии))</w:t>
      </w:r>
    </w:p>
    <w:p w:rsidR="0085338B" w:rsidRPr="00AE525B" w:rsidRDefault="0085338B">
      <w:pPr>
        <w:pStyle w:val="ConsPlusNonformat"/>
        <w:jc w:val="both"/>
      </w:pPr>
    </w:p>
    <w:p w:rsidR="0085338B" w:rsidRPr="00AE525B" w:rsidRDefault="0085338B">
      <w:pPr>
        <w:pStyle w:val="ConsPlusNonformat"/>
        <w:jc w:val="both"/>
      </w:pPr>
      <w:r w:rsidRPr="00AE525B">
        <w:t>М.П.</w:t>
      </w:r>
    </w:p>
    <w:p w:rsidR="0085338B" w:rsidRPr="00AE525B" w:rsidRDefault="0085338B">
      <w:pPr>
        <w:pStyle w:val="ConsPlusNonformat"/>
        <w:jc w:val="both"/>
      </w:pPr>
      <w:r w:rsidRPr="00AE525B">
        <w:t xml:space="preserve">                      Оборотная сторона свидетельства</w:t>
      </w:r>
    </w:p>
    <w:p w:rsidR="0085338B" w:rsidRPr="00AE525B" w:rsidRDefault="0085338B">
      <w:pPr>
        <w:pStyle w:val="ConsPlusNonformat"/>
        <w:jc w:val="both"/>
      </w:pPr>
    </w:p>
    <w:p w:rsidR="0085338B" w:rsidRPr="00AE525B" w:rsidRDefault="0085338B">
      <w:pPr>
        <w:pStyle w:val="ConsPlusNonformat"/>
        <w:jc w:val="both"/>
      </w:pPr>
      <w:r w:rsidRPr="00AE525B">
        <w:t>Свидетельство дает право                                  ОТМЕТКА ОБ ОПЛАТЕ</w:t>
      </w:r>
    </w:p>
    <w:p w:rsidR="0085338B" w:rsidRPr="00AE525B" w:rsidRDefault="0085338B">
      <w:pPr>
        <w:pStyle w:val="ConsPlusNonformat"/>
        <w:jc w:val="both"/>
      </w:pPr>
      <w:r w:rsidRPr="00AE525B">
        <w:t>гражданину на открытие                 (заполняется кредитной организацией)</w:t>
      </w:r>
    </w:p>
    <w:p w:rsidR="0085338B" w:rsidRPr="00AE525B" w:rsidRDefault="0085338B">
      <w:pPr>
        <w:pStyle w:val="ConsPlusNonformat"/>
        <w:jc w:val="both"/>
      </w:pPr>
      <w:proofErr w:type="gramStart"/>
      <w:r w:rsidRPr="00AE525B">
        <w:t>банковского счета в кредитной            Дата оплаты ______________________</w:t>
      </w:r>
      <w:proofErr w:type="gramEnd"/>
    </w:p>
    <w:p w:rsidR="0085338B" w:rsidRPr="00AE525B" w:rsidRDefault="0085338B">
      <w:pPr>
        <w:pStyle w:val="ConsPlusNonformat"/>
        <w:jc w:val="both"/>
      </w:pPr>
      <w:r w:rsidRPr="00AE525B">
        <w:t>организации на территории                  Реквизиты договора, на основании</w:t>
      </w:r>
    </w:p>
    <w:p w:rsidR="0085338B" w:rsidRPr="00AE525B" w:rsidRDefault="0085338B">
      <w:pPr>
        <w:pStyle w:val="ConsPlusNonformat"/>
        <w:jc w:val="both"/>
      </w:pPr>
      <w:r w:rsidRPr="00AE525B">
        <w:t xml:space="preserve">Архангельской </w:t>
      </w:r>
      <w:proofErr w:type="gramStart"/>
      <w:r w:rsidRPr="00AE525B">
        <w:t>области</w:t>
      </w:r>
      <w:proofErr w:type="gramEnd"/>
      <w:r w:rsidRPr="00AE525B">
        <w:t xml:space="preserve">                           которого произведена оплата</w:t>
      </w:r>
    </w:p>
    <w:p w:rsidR="0085338B" w:rsidRPr="00AE525B" w:rsidRDefault="0085338B">
      <w:pPr>
        <w:pStyle w:val="ConsPlusNonformat"/>
        <w:jc w:val="both"/>
      </w:pPr>
      <w:r w:rsidRPr="00AE525B">
        <w:t>по месту выдачи свидетельства              ________________________________</w:t>
      </w:r>
    </w:p>
    <w:p w:rsidR="0085338B" w:rsidRPr="00AE525B" w:rsidRDefault="0085338B">
      <w:pPr>
        <w:pStyle w:val="ConsPlusNonformat"/>
        <w:jc w:val="both"/>
      </w:pPr>
      <w:r w:rsidRPr="00AE525B">
        <w:t>и действует не более 1 года                ________________________________</w:t>
      </w:r>
    </w:p>
    <w:p w:rsidR="0085338B" w:rsidRPr="00AE525B" w:rsidRDefault="0085338B">
      <w:pPr>
        <w:pStyle w:val="ConsPlusNonformat"/>
        <w:jc w:val="both"/>
      </w:pPr>
      <w:proofErr w:type="gramStart"/>
      <w:r w:rsidRPr="00AE525B">
        <w:t>с даты выдачи</w:t>
      </w:r>
      <w:proofErr w:type="gramEnd"/>
      <w:r w:rsidRPr="00AE525B">
        <w:t>.                            Сумма по договору _______________</w:t>
      </w:r>
    </w:p>
    <w:p w:rsidR="0085338B" w:rsidRPr="00AE525B" w:rsidRDefault="0085338B">
      <w:pPr>
        <w:pStyle w:val="ConsPlusNonformat"/>
        <w:jc w:val="both"/>
      </w:pPr>
      <w:r w:rsidRPr="00AE525B">
        <w:t>Численный состав семьи                     ________________________________</w:t>
      </w:r>
    </w:p>
    <w:p w:rsidR="0085338B" w:rsidRPr="00AE525B" w:rsidRDefault="0085338B">
      <w:pPr>
        <w:pStyle w:val="ConsPlusNonformat"/>
        <w:jc w:val="both"/>
      </w:pPr>
      <w:r w:rsidRPr="00AE525B">
        <w:t>гражданина ______ человек.</w:t>
      </w:r>
    </w:p>
    <w:p w:rsidR="0085338B" w:rsidRPr="00AE525B" w:rsidRDefault="0085338B">
      <w:pPr>
        <w:pStyle w:val="ConsPlusNormal"/>
        <w:jc w:val="both"/>
      </w:pPr>
    </w:p>
    <w:tbl>
      <w:tblPr>
        <w:tblW w:w="0" w:type="auto"/>
        <w:tblLayout w:type="fixed"/>
        <w:tblCellMar>
          <w:top w:w="102" w:type="dxa"/>
          <w:left w:w="62" w:type="dxa"/>
          <w:bottom w:w="102" w:type="dxa"/>
          <w:right w:w="62" w:type="dxa"/>
        </w:tblCellMar>
        <w:tblLook w:val="0000"/>
      </w:tblPr>
      <w:tblGrid>
        <w:gridCol w:w="4479"/>
        <w:gridCol w:w="4592"/>
      </w:tblGrid>
      <w:tr w:rsidR="0085338B" w:rsidRPr="00AE525B">
        <w:tc>
          <w:tcPr>
            <w:tcW w:w="4479" w:type="dxa"/>
          </w:tcPr>
          <w:p w:rsidR="0085338B" w:rsidRPr="00AE525B" w:rsidRDefault="0085338B">
            <w:pPr>
              <w:pStyle w:val="ConsPlusNormal"/>
              <w:jc w:val="both"/>
            </w:pPr>
            <w:r w:rsidRPr="00AE525B">
              <w:t>Члены семьи:</w:t>
            </w:r>
          </w:p>
        </w:tc>
        <w:tc>
          <w:tcPr>
            <w:tcW w:w="4592" w:type="dxa"/>
          </w:tcPr>
          <w:p w:rsidR="0085338B" w:rsidRPr="00AE525B" w:rsidRDefault="0085338B">
            <w:pPr>
              <w:pStyle w:val="ConsPlusNormal"/>
              <w:jc w:val="both"/>
            </w:pPr>
            <w:r w:rsidRPr="00AE525B">
              <w:t>Получатель социальной выплаты</w:t>
            </w:r>
          </w:p>
        </w:tc>
      </w:tr>
      <w:tr w:rsidR="0085338B" w:rsidRPr="00AE525B">
        <w:tc>
          <w:tcPr>
            <w:tcW w:w="4479" w:type="dxa"/>
          </w:tcPr>
          <w:p w:rsidR="0085338B" w:rsidRPr="00AE525B" w:rsidRDefault="0085338B">
            <w:pPr>
              <w:pStyle w:val="ConsPlusNormal"/>
              <w:jc w:val="both"/>
            </w:pPr>
            <w:r w:rsidRPr="00AE525B">
              <w:t>___________________________________;</w:t>
            </w:r>
          </w:p>
          <w:p w:rsidR="0085338B" w:rsidRPr="00AE525B" w:rsidRDefault="0085338B">
            <w:pPr>
              <w:pStyle w:val="ConsPlusNormal"/>
              <w:jc w:val="center"/>
            </w:pPr>
            <w:r w:rsidRPr="00AE525B">
              <w:t>(фамилия, имя, отчество (при наличии), степень родства)</w:t>
            </w:r>
          </w:p>
        </w:tc>
        <w:tc>
          <w:tcPr>
            <w:tcW w:w="4592" w:type="dxa"/>
          </w:tcPr>
          <w:p w:rsidR="0085338B" w:rsidRPr="00AE525B" w:rsidRDefault="0085338B">
            <w:pPr>
              <w:pStyle w:val="ConsPlusNormal"/>
              <w:jc w:val="both"/>
            </w:pPr>
            <w:r w:rsidRPr="00AE525B">
              <w:t>_____________________________________</w:t>
            </w:r>
          </w:p>
          <w:p w:rsidR="0085338B" w:rsidRPr="00AE525B" w:rsidRDefault="0085338B">
            <w:pPr>
              <w:pStyle w:val="ConsPlusNormal"/>
              <w:jc w:val="center"/>
            </w:pPr>
            <w:r w:rsidRPr="00AE525B">
              <w:t>(фамилия, имя, отчество (при наличии))</w:t>
            </w:r>
          </w:p>
        </w:tc>
      </w:tr>
      <w:tr w:rsidR="0085338B" w:rsidRPr="00AE525B">
        <w:tc>
          <w:tcPr>
            <w:tcW w:w="4479" w:type="dxa"/>
          </w:tcPr>
          <w:p w:rsidR="0085338B" w:rsidRPr="00AE525B" w:rsidRDefault="0085338B">
            <w:pPr>
              <w:pStyle w:val="ConsPlusNormal"/>
              <w:jc w:val="both"/>
            </w:pPr>
            <w:r w:rsidRPr="00AE525B">
              <w:t>___________________________________;</w:t>
            </w:r>
          </w:p>
          <w:p w:rsidR="0085338B" w:rsidRPr="00AE525B" w:rsidRDefault="0085338B">
            <w:pPr>
              <w:pStyle w:val="ConsPlusNormal"/>
              <w:jc w:val="center"/>
            </w:pPr>
            <w:r w:rsidRPr="00AE525B">
              <w:t>(фамилия, имя, отчество (при наличии), степень родства)</w:t>
            </w:r>
          </w:p>
        </w:tc>
        <w:tc>
          <w:tcPr>
            <w:tcW w:w="4592" w:type="dxa"/>
            <w:vMerge w:val="restart"/>
          </w:tcPr>
          <w:p w:rsidR="0085338B" w:rsidRPr="00AE525B" w:rsidRDefault="0085338B">
            <w:pPr>
              <w:pStyle w:val="ConsPlusNormal"/>
              <w:jc w:val="both"/>
            </w:pPr>
            <w:r w:rsidRPr="00AE525B">
              <w:t>Сумма перечислений _____________</w:t>
            </w:r>
          </w:p>
          <w:p w:rsidR="0085338B" w:rsidRPr="00AE525B" w:rsidRDefault="0085338B">
            <w:pPr>
              <w:pStyle w:val="ConsPlusNormal"/>
            </w:pPr>
          </w:p>
          <w:p w:rsidR="0085338B" w:rsidRPr="00AE525B" w:rsidRDefault="0085338B">
            <w:pPr>
              <w:pStyle w:val="ConsPlusNormal"/>
            </w:pPr>
            <w:r w:rsidRPr="00AE525B">
              <w:t>_____________________________</w:t>
            </w:r>
          </w:p>
          <w:p w:rsidR="0085338B" w:rsidRPr="00AE525B" w:rsidRDefault="0085338B">
            <w:pPr>
              <w:pStyle w:val="ConsPlusNormal"/>
              <w:jc w:val="center"/>
            </w:pPr>
            <w:proofErr w:type="gramStart"/>
            <w:r w:rsidRPr="00AE525B">
              <w:t>(подпись ответственного работника</w:t>
            </w:r>
            <w:proofErr w:type="gramEnd"/>
          </w:p>
          <w:p w:rsidR="0085338B" w:rsidRPr="00AE525B" w:rsidRDefault="0085338B">
            <w:pPr>
              <w:pStyle w:val="ConsPlusNormal"/>
              <w:jc w:val="center"/>
            </w:pPr>
            <w:r w:rsidRPr="00AE525B">
              <w:t>кредитной организации)</w:t>
            </w:r>
          </w:p>
        </w:tc>
      </w:tr>
      <w:tr w:rsidR="0085338B" w:rsidRPr="00AE525B">
        <w:tc>
          <w:tcPr>
            <w:tcW w:w="4479" w:type="dxa"/>
          </w:tcPr>
          <w:p w:rsidR="0085338B" w:rsidRPr="00AE525B" w:rsidRDefault="0085338B">
            <w:pPr>
              <w:pStyle w:val="ConsPlusNormal"/>
              <w:jc w:val="both"/>
            </w:pPr>
            <w:r w:rsidRPr="00AE525B">
              <w:t>___________________________________.</w:t>
            </w:r>
          </w:p>
          <w:p w:rsidR="0085338B" w:rsidRPr="00AE525B" w:rsidRDefault="0085338B">
            <w:pPr>
              <w:pStyle w:val="ConsPlusNormal"/>
              <w:jc w:val="center"/>
            </w:pPr>
            <w:r w:rsidRPr="00AE525B">
              <w:t>(фамилия, имя, отчество (при наличии), степень родства)</w:t>
            </w:r>
          </w:p>
        </w:tc>
        <w:tc>
          <w:tcPr>
            <w:tcW w:w="4592" w:type="dxa"/>
            <w:vMerge/>
          </w:tcPr>
          <w:p w:rsidR="0085338B" w:rsidRPr="00AE525B" w:rsidRDefault="0085338B">
            <w:pPr>
              <w:pStyle w:val="ConsPlusNormal"/>
              <w:jc w:val="center"/>
            </w:pPr>
          </w:p>
        </w:tc>
      </w:tr>
      <w:tr w:rsidR="0085338B" w:rsidRPr="00AE525B">
        <w:tc>
          <w:tcPr>
            <w:tcW w:w="4479" w:type="dxa"/>
          </w:tcPr>
          <w:p w:rsidR="0085338B" w:rsidRPr="00AE525B" w:rsidRDefault="0085338B">
            <w:pPr>
              <w:pStyle w:val="ConsPlusNormal"/>
            </w:pPr>
            <w:r w:rsidRPr="00AE525B">
              <w:t>Расчетная стоимость строительства (приобретения) жилья ______________ рублей</w:t>
            </w:r>
          </w:p>
          <w:p w:rsidR="0085338B" w:rsidRPr="00AE525B" w:rsidRDefault="0085338B">
            <w:pPr>
              <w:pStyle w:val="ConsPlusNormal"/>
            </w:pPr>
          </w:p>
          <w:p w:rsidR="0085338B" w:rsidRPr="00AE525B" w:rsidRDefault="0085338B">
            <w:pPr>
              <w:pStyle w:val="ConsPlusNormal"/>
            </w:pPr>
            <w:r w:rsidRPr="00AE525B">
              <w:t>Дата выдачи</w:t>
            </w:r>
          </w:p>
          <w:p w:rsidR="0085338B" w:rsidRPr="00AE525B" w:rsidRDefault="0085338B">
            <w:pPr>
              <w:pStyle w:val="ConsPlusNormal"/>
            </w:pPr>
            <w:r w:rsidRPr="00AE525B">
              <w:t>свидетельства ____________</w:t>
            </w:r>
          </w:p>
        </w:tc>
        <w:tc>
          <w:tcPr>
            <w:tcW w:w="4592" w:type="dxa"/>
          </w:tcPr>
          <w:p w:rsidR="0085338B" w:rsidRPr="00AE525B" w:rsidRDefault="0085338B">
            <w:pPr>
              <w:pStyle w:val="ConsPlusNormal"/>
              <w:jc w:val="both"/>
            </w:pPr>
            <w:r w:rsidRPr="00AE525B">
              <w:t>М.П.</w:t>
            </w:r>
          </w:p>
        </w:tc>
      </w:tr>
    </w:tbl>
    <w:p w:rsidR="0085338B" w:rsidRPr="00AE525B" w:rsidRDefault="0085338B">
      <w:pPr>
        <w:pStyle w:val="ConsPlusNormal"/>
        <w:jc w:val="both"/>
      </w:pPr>
    </w:p>
    <w:p w:rsidR="0085338B" w:rsidRPr="00AE525B" w:rsidRDefault="0085338B">
      <w:pPr>
        <w:pStyle w:val="ConsPlusNonformat"/>
        <w:jc w:val="both"/>
      </w:pPr>
      <w:r w:rsidRPr="00AE525B">
        <w:t>______________________ ___________________ ___________________________</w:t>
      </w:r>
    </w:p>
    <w:p w:rsidR="0085338B" w:rsidRPr="00AE525B" w:rsidRDefault="0085338B">
      <w:pPr>
        <w:pStyle w:val="ConsPlusNonformat"/>
        <w:jc w:val="both"/>
      </w:pPr>
      <w:r w:rsidRPr="00AE525B">
        <w:lastRenderedPageBreak/>
        <w:t xml:space="preserve">        </w:t>
      </w:r>
      <w:proofErr w:type="gramStart"/>
      <w:r w:rsidRPr="00AE525B">
        <w:t>(должность)         (подпись)       (фамилия, имя, отчество</w:t>
      </w:r>
      <w:proofErr w:type="gramEnd"/>
    </w:p>
    <w:p w:rsidR="0085338B" w:rsidRPr="00AE525B" w:rsidRDefault="0085338B">
      <w:pPr>
        <w:pStyle w:val="ConsPlusNonformat"/>
        <w:jc w:val="both"/>
      </w:pPr>
      <w:r w:rsidRPr="00AE525B">
        <w:t xml:space="preserve">                                                 (при наличии))</w:t>
      </w:r>
    </w:p>
    <w:p w:rsidR="0085338B" w:rsidRPr="00AE525B" w:rsidRDefault="0085338B">
      <w:pPr>
        <w:pStyle w:val="ConsPlusNonformat"/>
        <w:jc w:val="both"/>
      </w:pPr>
    </w:p>
    <w:p w:rsidR="0085338B" w:rsidRPr="00AE525B" w:rsidRDefault="0085338B">
      <w:pPr>
        <w:pStyle w:val="ConsPlusNonformat"/>
        <w:jc w:val="both"/>
      </w:pPr>
      <w:r w:rsidRPr="00AE525B">
        <w:t>М.П.</w:t>
      </w:r>
    </w:p>
    <w:p w:rsidR="0085338B" w:rsidRPr="00AE525B" w:rsidRDefault="0085338B">
      <w:pPr>
        <w:pStyle w:val="ConsPlusNonformat"/>
        <w:jc w:val="both"/>
      </w:pPr>
      <w:r w:rsidRPr="00AE525B">
        <w:t>__________________________________________________________________</w:t>
      </w:r>
    </w:p>
    <w:p w:rsidR="0085338B" w:rsidRPr="00AE525B" w:rsidRDefault="0085338B">
      <w:pPr>
        <w:pStyle w:val="ConsPlusNonformat"/>
        <w:jc w:val="both"/>
      </w:pPr>
      <w:r w:rsidRPr="00AE525B">
        <w:t xml:space="preserve">                               линия отреза</w:t>
      </w:r>
    </w:p>
    <w:p w:rsidR="0085338B" w:rsidRPr="00AE525B" w:rsidRDefault="0085338B">
      <w:pPr>
        <w:pStyle w:val="ConsPlusNonformat"/>
        <w:jc w:val="both"/>
      </w:pPr>
    </w:p>
    <w:p w:rsidR="0085338B" w:rsidRPr="00AE525B" w:rsidRDefault="0085338B">
      <w:pPr>
        <w:pStyle w:val="ConsPlusNonformat"/>
        <w:jc w:val="both"/>
      </w:pPr>
      <w:r w:rsidRPr="00AE525B">
        <w:t xml:space="preserve">    Предоставленная  социальная выплата направляется </w:t>
      </w:r>
      <w:proofErr w:type="gramStart"/>
      <w:r w:rsidRPr="00AE525B">
        <w:t>на</w:t>
      </w:r>
      <w:proofErr w:type="gramEnd"/>
      <w:r w:rsidRPr="00AE525B">
        <w:t>____________________</w:t>
      </w:r>
    </w:p>
    <w:p w:rsidR="0085338B" w:rsidRPr="00AE525B" w:rsidRDefault="0085338B">
      <w:pPr>
        <w:pStyle w:val="ConsPlusNonformat"/>
        <w:jc w:val="both"/>
      </w:pPr>
      <w:r w:rsidRPr="00AE525B">
        <w:t>_______________________________________________________________________</w:t>
      </w:r>
    </w:p>
    <w:p w:rsidR="0085338B" w:rsidRPr="00AE525B" w:rsidRDefault="0085338B">
      <w:pPr>
        <w:pStyle w:val="ConsPlusNonformat"/>
        <w:jc w:val="both"/>
      </w:pPr>
      <w:r w:rsidRPr="00AE525B">
        <w:t xml:space="preserve">        </w:t>
      </w:r>
      <w:proofErr w:type="gramStart"/>
      <w:r w:rsidRPr="00AE525B">
        <w:t>(приобретение жилого помещения, строительство жилого дома,</w:t>
      </w:r>
      <w:proofErr w:type="gramEnd"/>
    </w:p>
    <w:p w:rsidR="0085338B" w:rsidRPr="00AE525B" w:rsidRDefault="0085338B">
      <w:pPr>
        <w:pStyle w:val="ConsPlusNonformat"/>
        <w:jc w:val="both"/>
      </w:pPr>
      <w:r w:rsidRPr="00AE525B">
        <w:t xml:space="preserve">                             участие в </w:t>
      </w:r>
      <w:proofErr w:type="gramStart"/>
      <w:r w:rsidRPr="00AE525B">
        <w:t>долевом</w:t>
      </w:r>
      <w:proofErr w:type="gramEnd"/>
    </w:p>
    <w:p w:rsidR="0085338B" w:rsidRPr="00AE525B" w:rsidRDefault="0085338B">
      <w:pPr>
        <w:pStyle w:val="ConsPlusNonformat"/>
        <w:jc w:val="both"/>
      </w:pPr>
      <w:r w:rsidRPr="00AE525B">
        <w:t xml:space="preserve">           строительстве жилых домов (квартир) - </w:t>
      </w:r>
      <w:proofErr w:type="gramStart"/>
      <w:r w:rsidRPr="00AE525B">
        <w:t>нужное</w:t>
      </w:r>
      <w:proofErr w:type="gramEnd"/>
      <w:r w:rsidRPr="00AE525B">
        <w:t xml:space="preserve"> указать)</w:t>
      </w:r>
    </w:p>
    <w:p w:rsidR="0085338B" w:rsidRPr="00AE525B" w:rsidRDefault="0085338B">
      <w:pPr>
        <w:pStyle w:val="ConsPlusNonformat"/>
        <w:jc w:val="both"/>
      </w:pPr>
    </w:p>
    <w:p w:rsidR="0085338B" w:rsidRPr="00AE525B" w:rsidRDefault="0085338B">
      <w:pPr>
        <w:pStyle w:val="ConsPlusNonformat"/>
        <w:jc w:val="both"/>
      </w:pPr>
      <w:r w:rsidRPr="00AE525B">
        <w:t xml:space="preserve">    Численный состав семьи гражданина _______________________ человек.</w:t>
      </w:r>
    </w:p>
    <w:p w:rsidR="0085338B" w:rsidRPr="00AE525B" w:rsidRDefault="0085338B">
      <w:pPr>
        <w:pStyle w:val="ConsPlusNonformat"/>
        <w:jc w:val="both"/>
      </w:pPr>
      <w:r w:rsidRPr="00AE525B">
        <w:t xml:space="preserve">    Члены семьи:</w:t>
      </w:r>
    </w:p>
    <w:p w:rsidR="0085338B" w:rsidRPr="00AE525B" w:rsidRDefault="0085338B">
      <w:pPr>
        <w:pStyle w:val="ConsPlusNonformat"/>
        <w:jc w:val="both"/>
      </w:pPr>
      <w:r w:rsidRPr="00AE525B">
        <w:t>__________________________________________________________________________;</w:t>
      </w:r>
    </w:p>
    <w:p w:rsidR="0085338B" w:rsidRPr="00AE525B" w:rsidRDefault="0085338B">
      <w:pPr>
        <w:pStyle w:val="ConsPlusNonformat"/>
        <w:jc w:val="both"/>
      </w:pPr>
      <w:r w:rsidRPr="00AE525B">
        <w:t xml:space="preserve">          (фамилия, имя, отчество (при наличии), степень родства)</w:t>
      </w:r>
    </w:p>
    <w:p w:rsidR="0085338B" w:rsidRPr="00AE525B" w:rsidRDefault="0085338B">
      <w:pPr>
        <w:pStyle w:val="ConsPlusNonformat"/>
        <w:jc w:val="both"/>
      </w:pPr>
      <w:r w:rsidRPr="00AE525B">
        <w:t>__________________________________________________________________________;</w:t>
      </w:r>
    </w:p>
    <w:p w:rsidR="0085338B" w:rsidRPr="00AE525B" w:rsidRDefault="0085338B">
      <w:pPr>
        <w:pStyle w:val="ConsPlusNonformat"/>
        <w:jc w:val="both"/>
      </w:pPr>
      <w:r w:rsidRPr="00AE525B">
        <w:t xml:space="preserve">          (фамилия, имя, отчество (при наличии), степень родства)</w:t>
      </w:r>
    </w:p>
    <w:p w:rsidR="0085338B" w:rsidRPr="00AE525B" w:rsidRDefault="0085338B">
      <w:pPr>
        <w:pStyle w:val="ConsPlusNonformat"/>
        <w:jc w:val="both"/>
      </w:pPr>
      <w:r w:rsidRPr="00AE525B">
        <w:t>__________________________________________________________________________.</w:t>
      </w:r>
    </w:p>
    <w:p w:rsidR="0085338B" w:rsidRPr="00AE525B" w:rsidRDefault="0085338B">
      <w:pPr>
        <w:pStyle w:val="ConsPlusNonformat"/>
        <w:jc w:val="both"/>
      </w:pPr>
      <w:r w:rsidRPr="00AE525B">
        <w:t xml:space="preserve">          (фамилия, имя, отчество (при наличии), степень родства)</w:t>
      </w:r>
    </w:p>
    <w:p w:rsidR="0085338B" w:rsidRPr="00AE525B" w:rsidRDefault="0085338B">
      <w:pPr>
        <w:pStyle w:val="ConsPlusNonformat"/>
        <w:jc w:val="both"/>
      </w:pPr>
    </w:p>
    <w:p w:rsidR="0085338B" w:rsidRPr="00AE525B" w:rsidRDefault="0085338B">
      <w:pPr>
        <w:pStyle w:val="ConsPlusNonformat"/>
        <w:jc w:val="both"/>
      </w:pPr>
      <w:r w:rsidRPr="00AE525B">
        <w:t xml:space="preserve">    Дата выдачи свидетельства __________________________________________</w:t>
      </w:r>
    </w:p>
    <w:p w:rsidR="0085338B" w:rsidRPr="00AE525B" w:rsidRDefault="0085338B">
      <w:pPr>
        <w:pStyle w:val="ConsPlusNonformat"/>
        <w:jc w:val="both"/>
      </w:pPr>
    </w:p>
    <w:p w:rsidR="0085338B" w:rsidRPr="00AE525B" w:rsidRDefault="0085338B">
      <w:pPr>
        <w:pStyle w:val="ConsPlusNonformat"/>
        <w:jc w:val="both"/>
      </w:pPr>
      <w:r w:rsidRPr="00AE525B">
        <w:t xml:space="preserve">    Подпись владельца свидетельства _____________________________________</w:t>
      </w:r>
    </w:p>
    <w:p w:rsidR="0085338B" w:rsidRPr="00AE525B" w:rsidRDefault="0085338B">
      <w:pPr>
        <w:pStyle w:val="ConsPlusNonformat"/>
        <w:jc w:val="both"/>
      </w:pPr>
    </w:p>
    <w:p w:rsidR="0085338B" w:rsidRPr="00AE525B" w:rsidRDefault="0085338B">
      <w:pPr>
        <w:pStyle w:val="ConsPlusNonformat"/>
        <w:jc w:val="both"/>
      </w:pPr>
      <w:r w:rsidRPr="00AE525B">
        <w:t xml:space="preserve">    Свидетельство   выдано   министерством  агропромышленного  комплекса  и</w:t>
      </w:r>
    </w:p>
    <w:p w:rsidR="0085338B" w:rsidRPr="00AE525B" w:rsidRDefault="0085338B">
      <w:pPr>
        <w:pStyle w:val="ConsPlusNonformat"/>
        <w:jc w:val="both"/>
      </w:pPr>
      <w:r w:rsidRPr="00AE525B">
        <w:t>торговли Архангельской области</w:t>
      </w:r>
    </w:p>
    <w:p w:rsidR="0085338B" w:rsidRPr="00AE525B" w:rsidRDefault="0085338B">
      <w:pPr>
        <w:pStyle w:val="ConsPlusNonformat"/>
        <w:jc w:val="both"/>
      </w:pPr>
    </w:p>
    <w:p w:rsidR="0085338B" w:rsidRPr="00AE525B" w:rsidRDefault="0085338B">
      <w:pPr>
        <w:pStyle w:val="ConsPlusNonformat"/>
        <w:jc w:val="both"/>
      </w:pPr>
      <w:r w:rsidRPr="00AE525B">
        <w:t>______________________ ___________________ _________________________</w:t>
      </w:r>
    </w:p>
    <w:p w:rsidR="0085338B" w:rsidRPr="00AE525B" w:rsidRDefault="0085338B">
      <w:pPr>
        <w:pStyle w:val="ConsPlusNonformat"/>
        <w:jc w:val="both"/>
      </w:pPr>
      <w:r w:rsidRPr="00AE525B">
        <w:t xml:space="preserve">        </w:t>
      </w:r>
      <w:proofErr w:type="gramStart"/>
      <w:r w:rsidRPr="00AE525B">
        <w:t>(должность)         (подпись)      (фамилия, имя, отчество</w:t>
      </w:r>
      <w:proofErr w:type="gramEnd"/>
    </w:p>
    <w:p w:rsidR="0085338B" w:rsidRPr="00AE525B" w:rsidRDefault="0085338B">
      <w:pPr>
        <w:pStyle w:val="ConsPlusNonformat"/>
        <w:jc w:val="both"/>
      </w:pPr>
      <w:r w:rsidRPr="00AE525B">
        <w:t xml:space="preserve">                                                (при наличии))</w:t>
      </w:r>
    </w:p>
    <w:p w:rsidR="0085338B" w:rsidRPr="00AE525B" w:rsidRDefault="0085338B">
      <w:pPr>
        <w:pStyle w:val="ConsPlusNonformat"/>
        <w:jc w:val="both"/>
      </w:pPr>
    </w:p>
    <w:p w:rsidR="0085338B" w:rsidRPr="00AE525B" w:rsidRDefault="0085338B">
      <w:pPr>
        <w:pStyle w:val="ConsPlusNonformat"/>
        <w:jc w:val="both"/>
      </w:pPr>
      <w:r w:rsidRPr="00AE525B">
        <w:t>М.П.</w:t>
      </w:r>
    </w:p>
    <w:p w:rsidR="0085338B" w:rsidRPr="00AE525B" w:rsidRDefault="0085338B">
      <w:pPr>
        <w:pStyle w:val="ConsPlusNonformat"/>
        <w:jc w:val="both"/>
      </w:pPr>
      <w:r w:rsidRPr="00AE525B">
        <w:t xml:space="preserve">    Отметка о построенном (приобретенном) жилье ________________________;</w:t>
      </w:r>
    </w:p>
    <w:p w:rsidR="0085338B" w:rsidRPr="00AE525B" w:rsidRDefault="0085338B">
      <w:pPr>
        <w:pStyle w:val="ConsPlusNonformat"/>
        <w:jc w:val="both"/>
      </w:pPr>
      <w:r w:rsidRPr="00AE525B">
        <w:t>размер построенного (приобретенного) жилья __________________________;</w:t>
      </w:r>
    </w:p>
    <w:p w:rsidR="0085338B" w:rsidRPr="00AE525B" w:rsidRDefault="0085338B">
      <w:pPr>
        <w:pStyle w:val="ConsPlusNonformat"/>
        <w:jc w:val="both"/>
      </w:pPr>
      <w:r w:rsidRPr="00AE525B">
        <w:t>адрес построенного (приобретенного) жилья ___________________________.</w:t>
      </w:r>
    </w:p>
    <w:p w:rsidR="0085338B" w:rsidRPr="00AE525B" w:rsidRDefault="0085338B">
      <w:pPr>
        <w:pStyle w:val="ConsPlusNonformat"/>
        <w:jc w:val="both"/>
      </w:pPr>
    </w:p>
    <w:p w:rsidR="0085338B" w:rsidRPr="00AE525B" w:rsidRDefault="0085338B">
      <w:pPr>
        <w:pStyle w:val="ConsPlusNonformat"/>
        <w:jc w:val="both"/>
      </w:pPr>
      <w:r w:rsidRPr="00AE525B">
        <w:t xml:space="preserve">    --------------------------------</w:t>
      </w:r>
    </w:p>
    <w:p w:rsidR="0085338B" w:rsidRPr="00AE525B" w:rsidRDefault="0085338B">
      <w:pPr>
        <w:pStyle w:val="ConsPlusNonformat"/>
        <w:jc w:val="both"/>
      </w:pPr>
      <w:bookmarkStart w:id="35" w:name="Par3409"/>
      <w:bookmarkEnd w:id="35"/>
      <w:r w:rsidRPr="00AE525B">
        <w:t xml:space="preserve">    &lt;*&gt;  Корешок  хранится  в  министерстве  агропромышленного  комплекса и</w:t>
      </w:r>
    </w:p>
    <w:p w:rsidR="0085338B" w:rsidRPr="00AE525B" w:rsidRDefault="0085338B">
      <w:pPr>
        <w:pStyle w:val="ConsPlusNonformat"/>
        <w:jc w:val="both"/>
      </w:pPr>
      <w:r w:rsidRPr="00AE525B">
        <w:t>торговли Архангельской области.</w:t>
      </w:r>
    </w:p>
    <w:p w:rsidR="0085338B" w:rsidRPr="00AE525B" w:rsidRDefault="0085338B">
      <w:pPr>
        <w:pStyle w:val="ConsPlusNormal"/>
        <w:jc w:val="both"/>
      </w:pPr>
    </w:p>
    <w:p w:rsidR="0085338B" w:rsidRPr="00AE525B" w:rsidRDefault="0085338B">
      <w:pPr>
        <w:pStyle w:val="ConsPlusNormal"/>
        <w:jc w:val="both"/>
      </w:pPr>
    </w:p>
    <w:p w:rsidR="0085338B" w:rsidRPr="00AE525B" w:rsidRDefault="0085338B">
      <w:pPr>
        <w:pStyle w:val="ConsPlusNormal"/>
        <w:jc w:val="right"/>
        <w:outlineLvl w:val="1"/>
      </w:pPr>
      <w:r w:rsidRPr="00AE525B">
        <w:t>Приложение N 3</w:t>
      </w:r>
    </w:p>
    <w:p w:rsidR="0085338B" w:rsidRPr="00AE525B" w:rsidRDefault="0085338B">
      <w:pPr>
        <w:pStyle w:val="ConsPlusNormal"/>
        <w:jc w:val="right"/>
      </w:pPr>
      <w:r w:rsidRPr="00AE525B">
        <w:t>к Порядку предоставления и распределения субсидий</w:t>
      </w:r>
    </w:p>
    <w:p w:rsidR="0085338B" w:rsidRPr="00AE525B" w:rsidRDefault="0085338B">
      <w:pPr>
        <w:pStyle w:val="ConsPlusNormal"/>
        <w:jc w:val="right"/>
      </w:pPr>
      <w:r w:rsidRPr="00AE525B">
        <w:t>из областного бюджета бюджетам муниципальных районов</w:t>
      </w:r>
    </w:p>
    <w:p w:rsidR="0085338B" w:rsidRPr="00AE525B" w:rsidRDefault="0085338B">
      <w:pPr>
        <w:pStyle w:val="ConsPlusNormal"/>
        <w:jc w:val="right"/>
      </w:pPr>
      <w:r w:rsidRPr="00AE525B">
        <w:t>и городских округов Архангельской области на улучшение</w:t>
      </w:r>
    </w:p>
    <w:p w:rsidR="0085338B" w:rsidRPr="00AE525B" w:rsidRDefault="0085338B">
      <w:pPr>
        <w:pStyle w:val="ConsPlusNormal"/>
        <w:jc w:val="right"/>
      </w:pPr>
      <w:r w:rsidRPr="00AE525B">
        <w:t>жилищных условий граждан, проживающих на сельских территориях</w:t>
      </w:r>
    </w:p>
    <w:p w:rsidR="0085338B" w:rsidRPr="00AE525B" w:rsidRDefault="0085338B">
      <w:pPr>
        <w:pStyle w:val="ConsPlusNormal"/>
      </w:pPr>
    </w:p>
    <w:p w:rsidR="0085338B" w:rsidRPr="00AE525B" w:rsidRDefault="0085338B">
      <w:pPr>
        <w:pStyle w:val="ConsPlusNormal"/>
        <w:jc w:val="both"/>
      </w:pPr>
    </w:p>
    <w:p w:rsidR="0085338B" w:rsidRPr="00AE525B" w:rsidRDefault="0085338B">
      <w:pPr>
        <w:pStyle w:val="ConsPlusNormal"/>
        <w:jc w:val="center"/>
      </w:pPr>
      <w:bookmarkStart w:id="36" w:name="Par3425"/>
      <w:bookmarkEnd w:id="36"/>
      <w:r w:rsidRPr="00AE525B">
        <w:t>РЕЕСТР</w:t>
      </w:r>
    </w:p>
    <w:p w:rsidR="0085338B" w:rsidRPr="00AE525B" w:rsidRDefault="0085338B">
      <w:pPr>
        <w:pStyle w:val="ConsPlusNormal"/>
        <w:jc w:val="center"/>
      </w:pPr>
      <w:r w:rsidRPr="00AE525B">
        <w:t>выданных свидетельств о предоставлении социальных выплат</w:t>
      </w:r>
    </w:p>
    <w:p w:rsidR="0085338B" w:rsidRPr="00AE525B" w:rsidRDefault="0085338B">
      <w:pPr>
        <w:pStyle w:val="ConsPlusNormal"/>
        <w:jc w:val="center"/>
      </w:pPr>
      <w:r w:rsidRPr="00AE525B">
        <w:t xml:space="preserve">на строительство (приобретение) жилья на </w:t>
      </w:r>
      <w:proofErr w:type="gramStart"/>
      <w:r w:rsidRPr="00AE525B">
        <w:t>сельских</w:t>
      </w:r>
      <w:proofErr w:type="gramEnd"/>
    </w:p>
    <w:p w:rsidR="0085338B" w:rsidRPr="00AE525B" w:rsidRDefault="0085338B">
      <w:pPr>
        <w:pStyle w:val="ConsPlusNormal"/>
        <w:jc w:val="center"/>
      </w:pPr>
      <w:proofErr w:type="gramStart"/>
      <w:r w:rsidRPr="00AE525B">
        <w:t>территориях</w:t>
      </w:r>
      <w:proofErr w:type="gramEnd"/>
      <w:r w:rsidRPr="00AE525B">
        <w:t xml:space="preserve"> и информации о зарегистрированных правах</w:t>
      </w:r>
    </w:p>
    <w:p w:rsidR="0085338B" w:rsidRPr="00AE525B" w:rsidRDefault="0085338B">
      <w:pPr>
        <w:pStyle w:val="ConsPlusNormal"/>
        <w:jc w:val="center"/>
      </w:pPr>
      <w:r w:rsidRPr="00AE525B">
        <w:t>на жилье в _____ году</w:t>
      </w:r>
    </w:p>
    <w:p w:rsidR="0085338B" w:rsidRPr="00AE525B" w:rsidRDefault="0085338B">
      <w:pPr>
        <w:pStyle w:val="ConsPlusNormal"/>
        <w:jc w:val="both"/>
      </w:pPr>
    </w:p>
    <w:tbl>
      <w:tblPr>
        <w:tblW w:w="0" w:type="auto"/>
        <w:tblLayout w:type="fixed"/>
        <w:tblCellMar>
          <w:top w:w="102" w:type="dxa"/>
          <w:left w:w="62" w:type="dxa"/>
          <w:bottom w:w="102" w:type="dxa"/>
          <w:right w:w="62" w:type="dxa"/>
        </w:tblCellMar>
        <w:tblLook w:val="0000"/>
      </w:tblPr>
      <w:tblGrid>
        <w:gridCol w:w="488"/>
        <w:gridCol w:w="1701"/>
        <w:gridCol w:w="1843"/>
        <w:gridCol w:w="1278"/>
        <w:gridCol w:w="1559"/>
        <w:gridCol w:w="2324"/>
      </w:tblGrid>
      <w:tr w:rsidR="0085338B" w:rsidRPr="00AE525B">
        <w:tc>
          <w:tcPr>
            <w:tcW w:w="488"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jc w:val="center"/>
            </w:pPr>
            <w:r w:rsidRPr="00AE525B">
              <w:t xml:space="preserve">N </w:t>
            </w:r>
            <w:proofErr w:type="spellStart"/>
            <w:proofErr w:type="gramStart"/>
            <w:r w:rsidRPr="00AE525B">
              <w:lastRenderedPageBreak/>
              <w:t>п</w:t>
            </w:r>
            <w:proofErr w:type="spellEnd"/>
            <w:proofErr w:type="gramEnd"/>
            <w:r w:rsidRPr="00AE525B">
              <w:t>/</w:t>
            </w:r>
            <w:proofErr w:type="spellStart"/>
            <w:r w:rsidRPr="00AE525B">
              <w:t>п</w:t>
            </w:r>
            <w:proofErr w:type="spellEnd"/>
          </w:p>
        </w:tc>
        <w:tc>
          <w:tcPr>
            <w:tcW w:w="1701"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jc w:val="center"/>
            </w:pPr>
            <w:r w:rsidRPr="00AE525B">
              <w:lastRenderedPageBreak/>
              <w:t xml:space="preserve">Получатель </w:t>
            </w:r>
            <w:r w:rsidRPr="00AE525B">
              <w:lastRenderedPageBreak/>
              <w:t>свидетельства</w:t>
            </w:r>
          </w:p>
        </w:tc>
        <w:tc>
          <w:tcPr>
            <w:tcW w:w="1843"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jc w:val="center"/>
            </w:pPr>
            <w:r w:rsidRPr="00AE525B">
              <w:lastRenderedPageBreak/>
              <w:t xml:space="preserve">Наименование </w:t>
            </w:r>
            <w:r w:rsidRPr="00AE525B">
              <w:lastRenderedPageBreak/>
              <w:t>муниципального образования Архангельской области</w:t>
            </w:r>
          </w:p>
        </w:tc>
        <w:tc>
          <w:tcPr>
            <w:tcW w:w="1278"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jc w:val="center"/>
            </w:pPr>
            <w:r w:rsidRPr="00AE525B">
              <w:lastRenderedPageBreak/>
              <w:t xml:space="preserve">Номер </w:t>
            </w:r>
            <w:r w:rsidRPr="00AE525B">
              <w:lastRenderedPageBreak/>
              <w:t>свидетельства</w:t>
            </w:r>
          </w:p>
        </w:tc>
        <w:tc>
          <w:tcPr>
            <w:tcW w:w="1559"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jc w:val="center"/>
            </w:pPr>
            <w:r w:rsidRPr="00AE525B">
              <w:lastRenderedPageBreak/>
              <w:t xml:space="preserve">Дата выдачи </w:t>
            </w:r>
            <w:r w:rsidRPr="00AE525B">
              <w:lastRenderedPageBreak/>
              <w:t>свидетельства</w:t>
            </w:r>
          </w:p>
        </w:tc>
        <w:tc>
          <w:tcPr>
            <w:tcW w:w="2324"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jc w:val="center"/>
            </w:pPr>
            <w:r w:rsidRPr="00AE525B">
              <w:lastRenderedPageBreak/>
              <w:t xml:space="preserve">Информация о </w:t>
            </w:r>
            <w:r w:rsidRPr="00AE525B">
              <w:lastRenderedPageBreak/>
              <w:t>зарегистрированных правах на жилье</w:t>
            </w:r>
          </w:p>
        </w:tc>
      </w:tr>
      <w:tr w:rsidR="0085338B" w:rsidRPr="00AE525B">
        <w:tc>
          <w:tcPr>
            <w:tcW w:w="488"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pPr>
          </w:p>
        </w:tc>
        <w:tc>
          <w:tcPr>
            <w:tcW w:w="1278"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pPr>
          </w:p>
        </w:tc>
      </w:tr>
      <w:tr w:rsidR="0085338B" w:rsidRPr="00AE525B">
        <w:tc>
          <w:tcPr>
            <w:tcW w:w="488"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pPr>
          </w:p>
        </w:tc>
        <w:tc>
          <w:tcPr>
            <w:tcW w:w="1278"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pPr>
          </w:p>
        </w:tc>
      </w:tr>
      <w:tr w:rsidR="0085338B" w:rsidRPr="00AE525B">
        <w:tc>
          <w:tcPr>
            <w:tcW w:w="488"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pPr>
          </w:p>
        </w:tc>
        <w:tc>
          <w:tcPr>
            <w:tcW w:w="1278"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85338B" w:rsidRPr="00AE525B" w:rsidRDefault="0085338B">
            <w:pPr>
              <w:pStyle w:val="ConsPlusNormal"/>
            </w:pPr>
          </w:p>
        </w:tc>
      </w:tr>
    </w:tbl>
    <w:p w:rsidR="0085338B" w:rsidRPr="00AE525B" w:rsidRDefault="0085338B">
      <w:pPr>
        <w:pStyle w:val="ConsPlusNormal"/>
        <w:jc w:val="both"/>
      </w:pPr>
    </w:p>
    <w:p w:rsidR="0085338B" w:rsidRPr="00AE525B" w:rsidRDefault="0085338B">
      <w:pPr>
        <w:pStyle w:val="ConsPlusNormal"/>
        <w:jc w:val="both"/>
      </w:pPr>
    </w:p>
    <w:p w:rsidR="007E7999" w:rsidRPr="009F663A" w:rsidRDefault="007E7999" w:rsidP="007E7999">
      <w:pPr>
        <w:pStyle w:val="ConsPlusNormal"/>
        <w:jc w:val="right"/>
        <w:outlineLvl w:val="0"/>
      </w:pPr>
      <w:r w:rsidRPr="009F663A">
        <w:t>Утвержден</w:t>
      </w:r>
    </w:p>
    <w:p w:rsidR="007E7999" w:rsidRPr="009F663A" w:rsidRDefault="007E7999" w:rsidP="007E7999">
      <w:pPr>
        <w:pStyle w:val="ConsPlusNormal"/>
        <w:jc w:val="right"/>
      </w:pPr>
      <w:r w:rsidRPr="009F663A">
        <w:t>постановлением Правительства</w:t>
      </w:r>
    </w:p>
    <w:p w:rsidR="007E7999" w:rsidRPr="009F663A" w:rsidRDefault="007E7999" w:rsidP="007E7999">
      <w:pPr>
        <w:pStyle w:val="ConsPlusNormal"/>
        <w:jc w:val="right"/>
      </w:pPr>
      <w:r w:rsidRPr="009F663A">
        <w:t>Архангельской области</w:t>
      </w:r>
    </w:p>
    <w:p w:rsidR="007E7999" w:rsidRDefault="007E7999" w:rsidP="007E7999">
      <w:pPr>
        <w:pStyle w:val="ConsPlusNormal"/>
        <w:jc w:val="right"/>
      </w:pPr>
      <w:r w:rsidRPr="009F663A">
        <w:t>от 24.09.2019 N 510-пп</w:t>
      </w:r>
    </w:p>
    <w:p w:rsidR="006F62D8" w:rsidRPr="009F663A" w:rsidRDefault="006F62D8" w:rsidP="007E7999">
      <w:pPr>
        <w:pStyle w:val="ConsPlusNormal"/>
        <w:jc w:val="right"/>
      </w:pPr>
      <w:r>
        <w:t xml:space="preserve">(в ред. </w:t>
      </w:r>
      <w:r w:rsidRPr="006F62D8">
        <w:rPr>
          <w:color w:val="392C69"/>
        </w:rPr>
        <w:t>от 09.10.2023 № 971-пп</w:t>
      </w:r>
      <w:r>
        <w:rPr>
          <w:color w:val="392C69"/>
        </w:rPr>
        <w:t>)</w:t>
      </w:r>
    </w:p>
    <w:p w:rsidR="000741C5" w:rsidRPr="00902B92" w:rsidRDefault="000741C5" w:rsidP="000741C5">
      <w:pPr>
        <w:pStyle w:val="ConsPlusNormal"/>
        <w:jc w:val="both"/>
      </w:pPr>
    </w:p>
    <w:p w:rsidR="000741C5" w:rsidRPr="00902B92" w:rsidRDefault="000741C5" w:rsidP="000741C5">
      <w:pPr>
        <w:pStyle w:val="ConsPlusTitle"/>
        <w:jc w:val="center"/>
      </w:pPr>
      <w:r w:rsidRPr="00902B92">
        <w:t>ПОРЯДОК</w:t>
      </w:r>
    </w:p>
    <w:p w:rsidR="000741C5" w:rsidRPr="00902B92" w:rsidRDefault="000741C5" w:rsidP="000741C5">
      <w:pPr>
        <w:pStyle w:val="ConsPlusTitle"/>
        <w:jc w:val="center"/>
      </w:pPr>
      <w:r w:rsidRPr="00902B92">
        <w:t>ПРЕДОСТАВЛЕНИЯ СУБСИДИИ ИЗ ОБЛАСТНОГО БЮДЖЕТА БЮДЖЕТАМ</w:t>
      </w:r>
    </w:p>
    <w:p w:rsidR="000741C5" w:rsidRPr="00902B92" w:rsidRDefault="000741C5" w:rsidP="000741C5">
      <w:pPr>
        <w:pStyle w:val="ConsPlusTitle"/>
        <w:jc w:val="center"/>
      </w:pPr>
      <w:r w:rsidRPr="00902B92">
        <w:t>МУНИЦИПАЛЬНЫХ РАЙОНОВ, МУНИЦИПАЛЬНЫХ ОКРУГОВ И ГОРОДСКИХ</w:t>
      </w:r>
    </w:p>
    <w:p w:rsidR="000741C5" w:rsidRPr="00902B92" w:rsidRDefault="000741C5" w:rsidP="000741C5">
      <w:pPr>
        <w:pStyle w:val="ConsPlusTitle"/>
        <w:jc w:val="center"/>
      </w:pPr>
      <w:r w:rsidRPr="00902B92">
        <w:t xml:space="preserve">ОКРУГОВ АРХАНГЕЛЬСКОЙ ОБЛАСТИ НА ОБЕСПЕЧЕНИЕ </w:t>
      </w:r>
      <w:proofErr w:type="gramStart"/>
      <w:r w:rsidRPr="00902B92">
        <w:t>КОМПЛЕКСНОГО</w:t>
      </w:r>
      <w:proofErr w:type="gramEnd"/>
    </w:p>
    <w:p w:rsidR="000741C5" w:rsidRDefault="000741C5" w:rsidP="000741C5">
      <w:pPr>
        <w:pStyle w:val="ConsPlusTitle"/>
        <w:jc w:val="center"/>
      </w:pPr>
      <w:r w:rsidRPr="00902B92">
        <w:t>РАЗВИТИЯ СЕЛЬСКИХ ТЕРРИТОРИЙ</w:t>
      </w:r>
    </w:p>
    <w:p w:rsidR="006F62D8" w:rsidRDefault="006F62D8" w:rsidP="000741C5">
      <w:pPr>
        <w:pStyle w:val="ConsPlusTitle"/>
        <w:jc w:val="center"/>
        <w:outlineLvl w:val="1"/>
      </w:pPr>
    </w:p>
    <w:p w:rsidR="000741C5" w:rsidRPr="00902B92" w:rsidRDefault="000741C5" w:rsidP="000741C5">
      <w:pPr>
        <w:pStyle w:val="ConsPlusTitle"/>
        <w:jc w:val="center"/>
        <w:outlineLvl w:val="1"/>
      </w:pPr>
      <w:r w:rsidRPr="00902B92">
        <w:t>I. Общие положения</w:t>
      </w:r>
    </w:p>
    <w:p w:rsidR="000741C5" w:rsidRPr="00902B92" w:rsidRDefault="000741C5" w:rsidP="000741C5">
      <w:pPr>
        <w:pStyle w:val="ConsPlusNormal"/>
        <w:jc w:val="both"/>
      </w:pPr>
    </w:p>
    <w:p w:rsidR="000741C5" w:rsidRPr="00902B92" w:rsidRDefault="000741C5" w:rsidP="000741C5">
      <w:pPr>
        <w:pStyle w:val="ConsPlusNormal"/>
        <w:ind w:firstLine="540"/>
        <w:jc w:val="both"/>
      </w:pPr>
      <w:r w:rsidRPr="00902B92">
        <w:t xml:space="preserve">1. </w:t>
      </w:r>
      <w:proofErr w:type="gramStart"/>
      <w:r w:rsidRPr="00902B92">
        <w:t xml:space="preserve">Настоящий Порядок, разработанный в соответствии со </w:t>
      </w:r>
      <w:hyperlink r:id="rId69" w:history="1">
        <w:r w:rsidRPr="00902B92">
          <w:rPr>
            <w:color w:val="0000FF"/>
          </w:rPr>
          <w:t>статьей 139</w:t>
        </w:r>
      </w:hyperlink>
      <w:r w:rsidRPr="00902B92">
        <w:t xml:space="preserve"> Бюджетного кодекса Российской Федерации, </w:t>
      </w:r>
      <w:hyperlink w:anchor="Par291" w:tooltip="2.7. ПАСПОРТ" w:history="1">
        <w:r w:rsidRPr="006F62D8">
          <w:t>подпрограммой N 3</w:t>
        </w:r>
      </w:hyperlink>
      <w:r w:rsidRPr="00902B92">
        <w:t xml:space="preserve"> "Создание и развитие инфраструктуры на сельских территориях" государственной программы Архангельской области "Комплексное развитие сельских территорий Архангельской области", утвержденной постановлением Правительства Архангельской области от 24 сентября 2019 года N 510-пп, определяет правила предоставления субсидии из областного бюджета бюджетам муниципальных районов, муниципальных округов и городских округов Архангельской</w:t>
      </w:r>
      <w:proofErr w:type="gramEnd"/>
      <w:r w:rsidRPr="00902B92">
        <w:t xml:space="preserve"> области (далее соответственно - местный бюджет, муниципальное образование) на обеспечение комплексного развития сельских территорий муниципального образования (далее соответственно - мероприятие, субсидия)</w:t>
      </w:r>
      <w:r>
        <w:t xml:space="preserve"> </w:t>
      </w:r>
      <w:r w:rsidRPr="009570E6">
        <w:t>в соответствии с мероприятием (результатом) «Проведен капитальный ремонт физкультурно-спортивных объектов на сельских территориях» регионального проекта «Современный облик сельских территорий», являющегося структурным элементом государственной программы Архангельской области «Комплексное развитие сельских территорий»</w:t>
      </w:r>
      <w:r w:rsidRPr="00902B92">
        <w:t>.</w:t>
      </w:r>
    </w:p>
    <w:p w:rsidR="000741C5" w:rsidRPr="00902B92" w:rsidRDefault="000741C5" w:rsidP="000741C5">
      <w:pPr>
        <w:pStyle w:val="ConsPlusNormal"/>
        <w:spacing w:before="240"/>
        <w:ind w:firstLine="540"/>
        <w:jc w:val="both"/>
      </w:pPr>
      <w:r w:rsidRPr="00902B92">
        <w:t xml:space="preserve">Субсидия включена в перечень субсидий местным бюджетам, предоставляемых из областного бюджета в целях </w:t>
      </w:r>
      <w:proofErr w:type="spellStart"/>
      <w:r w:rsidRPr="00902B92">
        <w:t>софинансирования</w:t>
      </w:r>
      <w:proofErr w:type="spellEnd"/>
      <w:r w:rsidRPr="00902B92">
        <w:t xml:space="preserve"> расходных обязательств муниципальных образований Архангельской области, возникающих при выполнении </w:t>
      </w:r>
      <w:proofErr w:type="gramStart"/>
      <w:r w:rsidRPr="00902B92">
        <w:t>полномочий органов местного самоуправления муниципальных образований Архангельской области</w:t>
      </w:r>
      <w:proofErr w:type="gramEnd"/>
      <w:r w:rsidRPr="00902B92">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0741C5" w:rsidRPr="00902B92" w:rsidRDefault="000741C5" w:rsidP="000741C5">
      <w:pPr>
        <w:pStyle w:val="ConsPlusNormal"/>
        <w:spacing w:before="240"/>
        <w:ind w:firstLine="540"/>
        <w:jc w:val="both"/>
      </w:pPr>
      <w:r w:rsidRPr="00902B92">
        <w:t xml:space="preserve">Предоставление субсидий осуществляется </w:t>
      </w:r>
      <w:r w:rsidRPr="009570E6">
        <w:t>на проведение капитального ремонта физкультурно-спортивных объектов, объектов  в сфере культуры  на сельских территориях</w:t>
      </w:r>
      <w:r w:rsidRPr="00902B92">
        <w:t xml:space="preserve">, предусмотренных областным законом об областном бюджете на соответствующий финансовый год </w:t>
      </w:r>
      <w:r w:rsidRPr="00902B92">
        <w:lastRenderedPageBreak/>
        <w:t>и плановый период.</w:t>
      </w:r>
    </w:p>
    <w:p w:rsidR="000741C5" w:rsidRPr="00902B92" w:rsidRDefault="000741C5" w:rsidP="000741C5">
      <w:pPr>
        <w:pStyle w:val="ConsPlusNormal"/>
        <w:spacing w:before="240"/>
        <w:ind w:firstLine="540"/>
        <w:jc w:val="both"/>
      </w:pPr>
      <w:r w:rsidRPr="00902B92">
        <w:t>2. Размер субсидии устанавливается областным законом об областном бюджете на очередной финансовый год и на плановый период.</w:t>
      </w:r>
    </w:p>
    <w:p w:rsidR="000741C5" w:rsidRPr="00902B92" w:rsidRDefault="000741C5" w:rsidP="000741C5">
      <w:pPr>
        <w:pStyle w:val="ConsPlusNormal"/>
        <w:spacing w:before="240"/>
        <w:ind w:firstLine="540"/>
        <w:jc w:val="both"/>
      </w:pPr>
      <w:r w:rsidRPr="00902B92">
        <w:t xml:space="preserve">В целях предоставления субсидий привлекаются средства федерального бюджета в соответствии с </w:t>
      </w:r>
      <w:hyperlink r:id="rId70" w:history="1">
        <w:r w:rsidRPr="00902B92">
          <w:rPr>
            <w:color w:val="0000FF"/>
          </w:rPr>
          <w:t>приложение N 11</w:t>
        </w:r>
      </w:hyperlink>
      <w:r w:rsidRPr="00902B92">
        <w:t xml:space="preserve">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p w:rsidR="000741C5" w:rsidRPr="00902B92" w:rsidRDefault="000741C5" w:rsidP="000741C5">
      <w:pPr>
        <w:pStyle w:val="ConsPlusNormal"/>
        <w:spacing w:before="240"/>
        <w:ind w:firstLine="540"/>
        <w:jc w:val="both"/>
      </w:pPr>
      <w:r w:rsidRPr="00902B92">
        <w:t>3. Главными распорядителями средств областного бюджета, предусмотренных на предоставление субсидии, являются министерство культуры Архангельской области, министерство образования Архангельской области, министерство спорта Архангельской области, министерство топливно-энергетического комплекса и жилищно-коммунального хозяйства Архангельской области</w:t>
      </w:r>
      <w:r>
        <w:t xml:space="preserve"> и министерства транспорта Архангельской области</w:t>
      </w:r>
      <w:r w:rsidRPr="00902B92">
        <w:t xml:space="preserve"> (далее - органы исполнительной государственной власти Архангельской области).</w:t>
      </w:r>
    </w:p>
    <w:p w:rsidR="000741C5" w:rsidRPr="00902B92" w:rsidRDefault="000741C5" w:rsidP="000741C5">
      <w:pPr>
        <w:pStyle w:val="ConsPlusNormal"/>
        <w:jc w:val="both"/>
      </w:pPr>
    </w:p>
    <w:p w:rsidR="000741C5" w:rsidRPr="00902B92" w:rsidRDefault="000741C5" w:rsidP="000741C5">
      <w:pPr>
        <w:pStyle w:val="ConsPlusTitle"/>
        <w:jc w:val="center"/>
        <w:outlineLvl w:val="1"/>
      </w:pPr>
      <w:r w:rsidRPr="00902B92">
        <w:t>II. Условия предоставления субсидии</w:t>
      </w:r>
    </w:p>
    <w:p w:rsidR="000741C5" w:rsidRPr="00902B92" w:rsidRDefault="000741C5" w:rsidP="000741C5">
      <w:pPr>
        <w:pStyle w:val="ConsPlusNormal"/>
        <w:jc w:val="both"/>
      </w:pPr>
    </w:p>
    <w:p w:rsidR="000741C5" w:rsidRPr="00902B92" w:rsidRDefault="000741C5" w:rsidP="000741C5">
      <w:pPr>
        <w:pStyle w:val="ConsPlusNormal"/>
        <w:ind w:firstLine="540"/>
        <w:jc w:val="both"/>
      </w:pPr>
      <w:r w:rsidRPr="00902B92">
        <w:t>4. Получатели субсидии определяются соглашением между Министерством сельского хозяйства Российской Федерации и Правительством Архангельской области.</w:t>
      </w:r>
    </w:p>
    <w:p w:rsidR="000741C5" w:rsidRPr="00902B92" w:rsidRDefault="000741C5" w:rsidP="000741C5">
      <w:pPr>
        <w:pStyle w:val="ConsPlusNormal"/>
        <w:spacing w:before="240"/>
        <w:ind w:firstLine="540"/>
        <w:jc w:val="both"/>
      </w:pPr>
      <w:r w:rsidRPr="00902B92">
        <w:t>5. Условиями предоставления субсидии являются:</w:t>
      </w:r>
    </w:p>
    <w:p w:rsidR="000741C5" w:rsidRPr="00902B92" w:rsidRDefault="000741C5" w:rsidP="000741C5">
      <w:pPr>
        <w:pStyle w:val="ConsPlusNormal"/>
        <w:spacing w:before="240"/>
        <w:ind w:firstLine="540"/>
        <w:jc w:val="both"/>
      </w:pPr>
      <w:r w:rsidRPr="00902B92">
        <w:t>1) наличие утвержденной муниципальной программы на текущий финансовый год, в которой предусмотрены средства на реализацию мероприятия;</w:t>
      </w:r>
    </w:p>
    <w:p w:rsidR="000741C5" w:rsidRPr="00902B92" w:rsidRDefault="000741C5" w:rsidP="000741C5">
      <w:pPr>
        <w:pStyle w:val="ConsPlusNormal"/>
        <w:spacing w:before="240"/>
        <w:ind w:firstLine="540"/>
        <w:jc w:val="both"/>
      </w:pPr>
      <w:proofErr w:type="gramStart"/>
      <w:r w:rsidRPr="00902B92">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902B92">
        <w:t>софинансирования</w:t>
      </w:r>
      <w:proofErr w:type="spellEnd"/>
      <w:r w:rsidRPr="00902B92">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rsidRPr="00902B92">
        <w:t>софинансирования</w:t>
      </w:r>
      <w:proofErr w:type="spellEnd"/>
      <w:r w:rsidRPr="00902B92">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0741C5" w:rsidRPr="00902B92" w:rsidRDefault="000741C5" w:rsidP="000741C5">
      <w:pPr>
        <w:pStyle w:val="ConsPlusNormal"/>
        <w:spacing w:before="240"/>
        <w:ind w:firstLine="540"/>
        <w:jc w:val="both"/>
      </w:pPr>
      <w:r w:rsidRPr="00902B92">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муниципального образования, в целях </w:t>
      </w:r>
      <w:proofErr w:type="spellStart"/>
      <w:r w:rsidRPr="00902B92">
        <w:t>софинансирования</w:t>
      </w:r>
      <w:proofErr w:type="spellEnd"/>
      <w:r w:rsidRPr="00902B92">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0741C5" w:rsidRPr="00902B92" w:rsidRDefault="000741C5" w:rsidP="000741C5">
      <w:pPr>
        <w:pStyle w:val="ConsPlusNormal"/>
        <w:spacing w:before="240"/>
        <w:ind w:firstLine="540"/>
        <w:jc w:val="both"/>
      </w:pPr>
      <w:proofErr w:type="gramStart"/>
      <w:r w:rsidRPr="00902B92">
        <w:t xml:space="preserve">4) возврат муниципальным образованием средств субсидии в соответствии с </w:t>
      </w:r>
      <w:hyperlink r:id="rId71" w:history="1">
        <w:r w:rsidRPr="00902B92">
          <w:rPr>
            <w:color w:val="0000FF"/>
          </w:rPr>
          <w:t>пунктами 17</w:t>
        </w:r>
      </w:hyperlink>
      <w:r w:rsidRPr="00902B92">
        <w:t xml:space="preserve"> и </w:t>
      </w:r>
      <w:hyperlink r:id="rId72" w:history="1">
        <w:r w:rsidRPr="00902B92">
          <w:rPr>
            <w:color w:val="0000FF"/>
          </w:rPr>
          <w:t>19</w:t>
        </w:r>
      </w:hyperlink>
      <w:r w:rsidRPr="00902B92">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73" w:history="1">
        <w:r w:rsidRPr="00902B92">
          <w:rPr>
            <w:color w:val="0000FF"/>
          </w:rPr>
          <w:t>постановлением</w:t>
        </w:r>
      </w:hyperlink>
      <w:r w:rsidRPr="00902B92">
        <w:t xml:space="preserve"> Правительства Архангельской области от 26 декабря 2017 года N 637-пп (далее - Правила).</w:t>
      </w:r>
      <w:proofErr w:type="gramEnd"/>
    </w:p>
    <w:p w:rsidR="000741C5" w:rsidRPr="00902B92" w:rsidRDefault="000741C5" w:rsidP="000741C5">
      <w:pPr>
        <w:pStyle w:val="ConsPlusNormal"/>
        <w:jc w:val="both"/>
      </w:pPr>
    </w:p>
    <w:p w:rsidR="000741C5" w:rsidRPr="00902B92" w:rsidRDefault="000741C5" w:rsidP="000741C5">
      <w:pPr>
        <w:pStyle w:val="ConsPlusTitle"/>
        <w:jc w:val="center"/>
        <w:outlineLvl w:val="1"/>
      </w:pPr>
      <w:r w:rsidRPr="00902B92">
        <w:t>III. Порядок предоставления субсидии местному бюджету</w:t>
      </w:r>
    </w:p>
    <w:p w:rsidR="000741C5" w:rsidRPr="00902B92" w:rsidRDefault="000741C5" w:rsidP="000741C5">
      <w:pPr>
        <w:pStyle w:val="ConsPlusNormal"/>
        <w:jc w:val="both"/>
      </w:pPr>
    </w:p>
    <w:p w:rsidR="000741C5" w:rsidRPr="00902B92" w:rsidRDefault="000741C5" w:rsidP="000741C5">
      <w:pPr>
        <w:pStyle w:val="ConsPlusNormal"/>
        <w:ind w:firstLine="540"/>
        <w:jc w:val="both"/>
      </w:pPr>
      <w:r w:rsidRPr="00902B92">
        <w:t xml:space="preserve">6. Субсидия предоставляется на основании соглашения, заключаемого в соответствии с типовой формой соглашения, утверждаемой постановлением министерства финансов </w:t>
      </w:r>
      <w:r w:rsidRPr="00902B92">
        <w:lastRenderedPageBreak/>
        <w:t xml:space="preserve">Архангельской области, содержащего условия, предусмотренные </w:t>
      </w:r>
      <w:hyperlink r:id="rId74" w:history="1">
        <w:r w:rsidRPr="00902B92">
          <w:rPr>
            <w:color w:val="0000FF"/>
          </w:rPr>
          <w:t>подпунктом 2 пункта 7</w:t>
        </w:r>
      </w:hyperlink>
      <w:r w:rsidRPr="00902B92">
        <w:t xml:space="preserve"> Правил.</w:t>
      </w:r>
    </w:p>
    <w:p w:rsidR="000741C5" w:rsidRPr="00902B92" w:rsidRDefault="000741C5" w:rsidP="000741C5">
      <w:pPr>
        <w:pStyle w:val="ConsPlusNormal"/>
        <w:spacing w:before="240"/>
        <w:ind w:firstLine="540"/>
        <w:jc w:val="both"/>
      </w:pPr>
      <w:r w:rsidRPr="00902B92">
        <w:t xml:space="preserve">7. Для заключения соглашения орган местного самоуправления муниципального образования направляет в исполнительный орган государственной власти Архангельской </w:t>
      </w:r>
      <w:proofErr w:type="gramStart"/>
      <w:r w:rsidRPr="00902B92">
        <w:t>области</w:t>
      </w:r>
      <w:proofErr w:type="gramEnd"/>
      <w:r w:rsidRPr="00902B92">
        <w:t xml:space="preserve"> следующие документы:</w:t>
      </w:r>
    </w:p>
    <w:p w:rsidR="000741C5" w:rsidRPr="00902B92" w:rsidRDefault="000741C5" w:rsidP="000741C5">
      <w:pPr>
        <w:pStyle w:val="ConsPlusNormal"/>
        <w:spacing w:before="240"/>
        <w:ind w:firstLine="540"/>
        <w:jc w:val="both"/>
      </w:pPr>
      <w:r w:rsidRPr="00902B92">
        <w:t>1) заявление о предоставлении субсидии в свободной форме;</w:t>
      </w:r>
    </w:p>
    <w:p w:rsidR="000741C5" w:rsidRPr="00902B92" w:rsidRDefault="000741C5" w:rsidP="000741C5">
      <w:pPr>
        <w:pStyle w:val="ConsPlusNormal"/>
        <w:spacing w:before="240"/>
        <w:ind w:firstLine="540"/>
        <w:jc w:val="both"/>
      </w:pPr>
      <w:r w:rsidRPr="00902B92">
        <w:t>2) копию утвержденной муниципальной программы на текущий финансовый год, в которой предусмотрены средства на реализацию мероприятия;</w:t>
      </w:r>
    </w:p>
    <w:p w:rsidR="000741C5" w:rsidRPr="00902B92" w:rsidRDefault="000741C5" w:rsidP="000741C5">
      <w:pPr>
        <w:pStyle w:val="ConsPlusNormal"/>
        <w:spacing w:before="240"/>
        <w:ind w:firstLine="540"/>
        <w:jc w:val="both"/>
      </w:pPr>
      <w:proofErr w:type="gramStart"/>
      <w:r w:rsidRPr="00902B92">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rsidRPr="00902B92">
        <w:t>софинансирования</w:t>
      </w:r>
      <w:proofErr w:type="spellEnd"/>
      <w:r w:rsidRPr="00902B92">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roofErr w:type="gramEnd"/>
    </w:p>
    <w:p w:rsidR="000741C5" w:rsidRPr="00902B92" w:rsidRDefault="000741C5" w:rsidP="000741C5">
      <w:pPr>
        <w:pStyle w:val="ConsPlusNormal"/>
        <w:spacing w:before="240"/>
        <w:ind w:firstLine="540"/>
        <w:jc w:val="both"/>
      </w:pPr>
      <w:r w:rsidRPr="00902B92">
        <w:t xml:space="preserve">8. Копия документа, предусмотренного </w:t>
      </w:r>
      <w:hyperlink w:anchor="Par3965" w:tooltip="2) копию утвержденной муниципальной программы на текущий финансовый год, в которой предусмотрены средства на реализацию мероприятия;" w:history="1">
        <w:r w:rsidRPr="00902B92">
          <w:rPr>
            <w:color w:val="0000FF"/>
          </w:rPr>
          <w:t>подпунктом 2 пункта 7</w:t>
        </w:r>
      </w:hyperlink>
      <w:r w:rsidRPr="00902B92">
        <w:t xml:space="preserve"> настоящего Порядка, должна быть заверена в установленном законодательством Российской Федерации порядке.</w:t>
      </w:r>
    </w:p>
    <w:p w:rsidR="000741C5" w:rsidRPr="00902B92" w:rsidRDefault="000741C5" w:rsidP="000741C5">
      <w:pPr>
        <w:pStyle w:val="ConsPlusNormal"/>
        <w:spacing w:before="240"/>
        <w:ind w:firstLine="540"/>
        <w:jc w:val="both"/>
      </w:pPr>
      <w:r w:rsidRPr="00902B92">
        <w:t>Представленные документы должны быть сброшюрованы в одну папку.</w:t>
      </w:r>
    </w:p>
    <w:p w:rsidR="000741C5" w:rsidRPr="00902B92" w:rsidRDefault="000741C5" w:rsidP="000741C5">
      <w:pPr>
        <w:pStyle w:val="ConsPlusNormal"/>
        <w:spacing w:before="240"/>
        <w:ind w:firstLine="540"/>
        <w:jc w:val="both"/>
      </w:pPr>
      <w:r w:rsidRPr="00902B92">
        <w:t>Муниципальное образование несет ответственность за достоверность информации, содержащейся в направленных документах.</w:t>
      </w:r>
    </w:p>
    <w:p w:rsidR="000741C5" w:rsidRPr="00902B92" w:rsidRDefault="000741C5" w:rsidP="000741C5">
      <w:pPr>
        <w:pStyle w:val="ConsPlusNormal"/>
        <w:spacing w:before="240"/>
        <w:ind w:firstLine="540"/>
        <w:jc w:val="both"/>
      </w:pPr>
      <w:r w:rsidRPr="00902B92">
        <w:t xml:space="preserve">9. Исполнительный орган государственной власти Архангельской области рассматривает документы, направленные муниципальным образованием в соответствии с </w:t>
      </w:r>
      <w:hyperlink w:anchor="Par3963" w:tooltip="7. Для заключения соглашения орган местного самоуправления муниципального образования направляет в исполнительный орган государственной власти Архангельской области следующие документы:" w:history="1">
        <w:r w:rsidRPr="00902B92">
          <w:rPr>
            <w:color w:val="0000FF"/>
          </w:rPr>
          <w:t>пунктом 7</w:t>
        </w:r>
      </w:hyperlink>
      <w:r w:rsidRPr="00902B92">
        <w:t xml:space="preserve"> настоящего Порядка, в течение 10 рабочих дней со дня их поступления и принимает одно из следующих решений:</w:t>
      </w:r>
    </w:p>
    <w:p w:rsidR="000741C5" w:rsidRPr="00902B92" w:rsidRDefault="000741C5" w:rsidP="000741C5">
      <w:pPr>
        <w:pStyle w:val="ConsPlusNormal"/>
        <w:spacing w:before="240"/>
        <w:ind w:firstLine="540"/>
        <w:jc w:val="both"/>
      </w:pPr>
      <w:r w:rsidRPr="00902B92">
        <w:t>1) о заключении соглашения;</w:t>
      </w:r>
    </w:p>
    <w:p w:rsidR="000741C5" w:rsidRPr="00902B92" w:rsidRDefault="000741C5" w:rsidP="000741C5">
      <w:pPr>
        <w:pStyle w:val="ConsPlusNormal"/>
        <w:spacing w:before="240"/>
        <w:ind w:firstLine="540"/>
        <w:jc w:val="both"/>
      </w:pPr>
      <w:r w:rsidRPr="00902B92">
        <w:t>2) об отказе в заключени</w:t>
      </w:r>
      <w:proofErr w:type="gramStart"/>
      <w:r w:rsidRPr="00902B92">
        <w:t>и</w:t>
      </w:r>
      <w:proofErr w:type="gramEnd"/>
      <w:r w:rsidRPr="00902B92">
        <w:t xml:space="preserve"> соглашения.</w:t>
      </w:r>
    </w:p>
    <w:p w:rsidR="000741C5" w:rsidRPr="00902B92" w:rsidRDefault="000741C5" w:rsidP="000741C5">
      <w:pPr>
        <w:pStyle w:val="ConsPlusNormal"/>
        <w:spacing w:before="240"/>
        <w:ind w:firstLine="540"/>
        <w:jc w:val="both"/>
      </w:pPr>
      <w:r w:rsidRPr="00902B92">
        <w:t>Решения исполнительного органа государственной власти Архангельской области могут быть обжалованы в установленном законодательством Российской Федерации порядке.</w:t>
      </w:r>
    </w:p>
    <w:p w:rsidR="000741C5" w:rsidRPr="00902B92" w:rsidRDefault="000741C5" w:rsidP="000741C5">
      <w:pPr>
        <w:pStyle w:val="ConsPlusNormal"/>
        <w:spacing w:before="240"/>
        <w:ind w:firstLine="540"/>
        <w:jc w:val="both"/>
      </w:pPr>
      <w:r w:rsidRPr="00902B92">
        <w:t xml:space="preserve">10. Исполнительный орган государственной власти Архангельской области принимает решение, предусмотренное </w:t>
      </w:r>
      <w:hyperlink w:anchor="Par3972" w:tooltip="2) об отказе в заключении соглашения." w:history="1">
        <w:r w:rsidRPr="00902B92">
          <w:rPr>
            <w:color w:val="0000FF"/>
          </w:rPr>
          <w:t>подпунктом 2 пункта 9</w:t>
        </w:r>
      </w:hyperlink>
      <w:r w:rsidRPr="00902B92">
        <w:t xml:space="preserve"> настоящего Порядка, в следующих случаях:</w:t>
      </w:r>
    </w:p>
    <w:p w:rsidR="000741C5" w:rsidRPr="00902B92" w:rsidRDefault="000741C5" w:rsidP="000741C5">
      <w:pPr>
        <w:pStyle w:val="ConsPlusNormal"/>
        <w:spacing w:before="240"/>
        <w:ind w:firstLine="540"/>
        <w:jc w:val="both"/>
      </w:pPr>
      <w:r w:rsidRPr="00902B92">
        <w:t xml:space="preserve">1) представление документов, предусмотренных </w:t>
      </w:r>
      <w:hyperlink w:anchor="Par3963" w:tooltip="7. Для заключения соглашения орган местного самоуправления муниципального образования направляет в исполнительный орган государственной власти Архангельской области следующие документы:" w:history="1">
        <w:r w:rsidRPr="00902B92">
          <w:rPr>
            <w:color w:val="0000FF"/>
          </w:rPr>
          <w:t>пунктом 7</w:t>
        </w:r>
      </w:hyperlink>
      <w:r w:rsidRPr="00902B92">
        <w:t xml:space="preserve"> настоящего Порядка, оформление которых не соответствует требованиям, предусмотренным </w:t>
      </w:r>
      <w:hyperlink w:anchor="Par3967" w:tooltip="8. Копия документа, предусмотренного подпунктом 2 пункта 7 настоящего Порядка, должна быть заверена в установленном законодательством Российской Федерации порядке." w:history="1">
        <w:r w:rsidRPr="00902B92">
          <w:rPr>
            <w:color w:val="0000FF"/>
          </w:rPr>
          <w:t>пунктом 8</w:t>
        </w:r>
      </w:hyperlink>
      <w:r w:rsidRPr="00902B92">
        <w:t xml:space="preserve"> настоящего Порядка;</w:t>
      </w:r>
    </w:p>
    <w:p w:rsidR="000741C5" w:rsidRPr="00902B92" w:rsidRDefault="000741C5" w:rsidP="000741C5">
      <w:pPr>
        <w:pStyle w:val="ConsPlusNormal"/>
        <w:spacing w:before="240"/>
        <w:ind w:firstLine="540"/>
        <w:jc w:val="both"/>
      </w:pPr>
      <w:r w:rsidRPr="00902B92">
        <w:t xml:space="preserve">2) представление документов, предусмотренных </w:t>
      </w:r>
      <w:hyperlink w:anchor="Par3963" w:tooltip="7. Для заключения соглашения орган местного самоуправления муниципального образования направляет в исполнительный орган государственной власти Архангельской области следующие документы:" w:history="1">
        <w:r w:rsidRPr="00902B92">
          <w:rPr>
            <w:color w:val="0000FF"/>
          </w:rPr>
          <w:t>пунктом 7</w:t>
        </w:r>
      </w:hyperlink>
      <w:r w:rsidRPr="00902B92">
        <w:t xml:space="preserve"> настоящего Порядка, не в полном объеме;</w:t>
      </w:r>
    </w:p>
    <w:p w:rsidR="000741C5" w:rsidRPr="00902B92" w:rsidRDefault="000741C5" w:rsidP="000741C5">
      <w:pPr>
        <w:pStyle w:val="ConsPlusNormal"/>
        <w:spacing w:before="240"/>
        <w:ind w:firstLine="540"/>
        <w:jc w:val="both"/>
      </w:pPr>
      <w:r w:rsidRPr="00902B92">
        <w:t xml:space="preserve">3) представление документов, предусмотренных </w:t>
      </w:r>
      <w:hyperlink w:anchor="Par3963" w:tooltip="7. Для заключения соглашения орган местного самоуправления муниципального образования направляет в исполнительный орган государственной власти Архангельской области следующие документы:" w:history="1">
        <w:r w:rsidRPr="00902B92">
          <w:rPr>
            <w:color w:val="0000FF"/>
          </w:rPr>
          <w:t>пунктом 7</w:t>
        </w:r>
      </w:hyperlink>
      <w:r w:rsidRPr="00902B92">
        <w:t xml:space="preserve"> настоящего Порядка, содержащих недостоверные сведения;</w:t>
      </w:r>
    </w:p>
    <w:p w:rsidR="000741C5" w:rsidRPr="00902B92" w:rsidRDefault="000741C5" w:rsidP="000741C5">
      <w:pPr>
        <w:pStyle w:val="ConsPlusNormal"/>
        <w:spacing w:before="240"/>
        <w:ind w:firstLine="540"/>
        <w:jc w:val="both"/>
      </w:pPr>
      <w:r w:rsidRPr="00902B92">
        <w:t xml:space="preserve">4) документы, предусмотренные </w:t>
      </w:r>
      <w:hyperlink w:anchor="Par3963" w:tooltip="7. Для заключения соглашения орган местного самоуправления муниципального образования направляет в исполнительный орган государственной власти Архангельской области следующие документы:" w:history="1">
        <w:r w:rsidRPr="00902B92">
          <w:rPr>
            <w:color w:val="0000FF"/>
          </w:rPr>
          <w:t>пунктом 7</w:t>
        </w:r>
      </w:hyperlink>
      <w:r w:rsidRPr="00902B92">
        <w:t xml:space="preserve"> настоящего Порядка, представлены не муниципальным образованием.</w:t>
      </w:r>
    </w:p>
    <w:p w:rsidR="000741C5" w:rsidRPr="00902B92" w:rsidRDefault="000741C5" w:rsidP="000741C5">
      <w:pPr>
        <w:pStyle w:val="ConsPlusNormal"/>
        <w:spacing w:before="240"/>
        <w:ind w:firstLine="540"/>
        <w:jc w:val="both"/>
      </w:pPr>
      <w:r w:rsidRPr="00902B92">
        <w:lastRenderedPageBreak/>
        <w:t xml:space="preserve">11. При отсутствии оснований, предусмотренных </w:t>
      </w:r>
      <w:hyperlink w:anchor="Par3974" w:tooltip="10. Исполнительный орган государственной власти Архангельской области принимает решение, предусмотренное подпунктом 2 пункта 9 настоящего Порядка, в следующих случаях:" w:history="1">
        <w:r w:rsidRPr="00902B92">
          <w:rPr>
            <w:color w:val="0000FF"/>
          </w:rPr>
          <w:t>пунктом 10</w:t>
        </w:r>
      </w:hyperlink>
      <w:r w:rsidRPr="00902B92">
        <w:t xml:space="preserve"> настоящего Порядка, исполнительный орган государственной власти Архангельской области принимает решение, указанное в </w:t>
      </w:r>
      <w:hyperlink w:anchor="Par3971" w:tooltip="1) о заключении соглашения;" w:history="1">
        <w:r w:rsidRPr="00902B92">
          <w:rPr>
            <w:color w:val="0000FF"/>
          </w:rPr>
          <w:t>подпункте 1 пункта 9</w:t>
        </w:r>
      </w:hyperlink>
      <w:r w:rsidRPr="00902B92">
        <w:t xml:space="preserve"> настоящего Порядка.</w:t>
      </w:r>
    </w:p>
    <w:p w:rsidR="000741C5" w:rsidRPr="00902B92" w:rsidRDefault="000741C5" w:rsidP="000741C5">
      <w:pPr>
        <w:pStyle w:val="ConsPlusNormal"/>
        <w:spacing w:before="240"/>
        <w:ind w:firstLine="540"/>
        <w:jc w:val="both"/>
      </w:pPr>
      <w:r w:rsidRPr="00902B92">
        <w:t>Министерство финансов Архангельской области доводит расходными расписаниями до исполнительного органа государственной власти Архангельской области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0741C5" w:rsidRPr="00902B92" w:rsidRDefault="000741C5" w:rsidP="000741C5">
      <w:pPr>
        <w:pStyle w:val="ConsPlusNormal"/>
        <w:spacing w:before="240"/>
        <w:ind w:firstLine="540"/>
        <w:jc w:val="both"/>
      </w:pPr>
      <w:r w:rsidRPr="00902B92">
        <w:t>12. В соответствии с распоряжением исполнительного органа государственной власти Архангельской области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субсидий, предоставляемых из областного бюджета в местный бюджет. Указанные полномочия осуществляются в порядке, установленном Федеральным казначейством.</w:t>
      </w:r>
    </w:p>
    <w:p w:rsidR="000741C5" w:rsidRPr="00902B92" w:rsidRDefault="000741C5" w:rsidP="000741C5">
      <w:pPr>
        <w:pStyle w:val="ConsPlusNormal"/>
        <w:spacing w:before="240"/>
        <w:ind w:firstLine="540"/>
        <w:jc w:val="both"/>
      </w:pPr>
      <w:r w:rsidRPr="00902B92">
        <w:t>Орган исполнительной государственной власти Архангельской области осуществляет доведение предельных объемов финансирования на лицевой счет для учета операций по переданным полномочиям получателя бюджетных сре</w:t>
      </w:r>
      <w:proofErr w:type="gramStart"/>
      <w:r w:rsidRPr="00902B92">
        <w:t>дств в пр</w:t>
      </w:r>
      <w:proofErr w:type="gramEnd"/>
      <w:r w:rsidRPr="00902B92">
        <w:t>еделах показателей сводной бюджетной росписи областного бюджета и кассового плана.</w:t>
      </w:r>
    </w:p>
    <w:p w:rsidR="000741C5" w:rsidRPr="00902B92" w:rsidRDefault="000741C5" w:rsidP="000741C5">
      <w:pPr>
        <w:pStyle w:val="ConsPlusNormal"/>
        <w:spacing w:before="240"/>
        <w:ind w:firstLine="540"/>
        <w:jc w:val="both"/>
      </w:pPr>
      <w:proofErr w:type="gramStart"/>
      <w:r w:rsidRPr="00902B92">
        <w:t xml:space="preserve">Перечисление субсидии в местный бюджет осуществляется Управлением Федерального казначейства по Архангельской области и Ненецкому автономному округу после проведения санкционирования оплаты денежных обязательств по расходам получателей средств местного бюджета,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rsidRPr="00902B92">
        <w:t>софинансирования</w:t>
      </w:r>
      <w:proofErr w:type="spellEnd"/>
      <w:r w:rsidRPr="00902B92">
        <w:t xml:space="preserve"> оплаты расходного обязательства муниципального образования, установленного соглашением.</w:t>
      </w:r>
      <w:proofErr w:type="gramEnd"/>
    </w:p>
    <w:p w:rsidR="000741C5" w:rsidRPr="00902B92" w:rsidRDefault="000741C5" w:rsidP="000741C5">
      <w:pPr>
        <w:pStyle w:val="ConsPlusNormal"/>
        <w:spacing w:before="240"/>
        <w:ind w:firstLine="540"/>
        <w:jc w:val="both"/>
      </w:pPr>
      <w:r w:rsidRPr="00902B92">
        <w:t xml:space="preserve">13. Для подтверждения использования субсидии муниципальное образование представляет в исполнительные органы государственной власти Архангельской </w:t>
      </w:r>
      <w:proofErr w:type="gramStart"/>
      <w:r w:rsidRPr="00902B92">
        <w:t>области</w:t>
      </w:r>
      <w:proofErr w:type="gramEnd"/>
      <w:r w:rsidRPr="00902B92">
        <w:t xml:space="preserve"> следующие документы:</w:t>
      </w:r>
    </w:p>
    <w:p w:rsidR="000741C5" w:rsidRPr="00902B92" w:rsidRDefault="000741C5" w:rsidP="000741C5">
      <w:pPr>
        <w:pStyle w:val="ConsPlusNormal"/>
        <w:spacing w:before="240"/>
        <w:ind w:firstLine="540"/>
        <w:jc w:val="both"/>
      </w:pPr>
      <w:r w:rsidRPr="00902B92">
        <w:t>1) копии муниципальных контрактов на выполнение работ (оказание услуг);</w:t>
      </w:r>
    </w:p>
    <w:p w:rsidR="000741C5" w:rsidRPr="00902B92" w:rsidRDefault="000741C5" w:rsidP="000741C5">
      <w:pPr>
        <w:pStyle w:val="ConsPlusNormal"/>
        <w:spacing w:before="240"/>
        <w:ind w:firstLine="540"/>
        <w:jc w:val="both"/>
      </w:pPr>
      <w:r w:rsidRPr="00902B92">
        <w:t>2) акты о приемке выполненных работ (</w:t>
      </w:r>
      <w:hyperlink r:id="rId75" w:history="1">
        <w:r w:rsidRPr="00902B92">
          <w:rPr>
            <w:color w:val="0000FF"/>
          </w:rPr>
          <w:t>форма КС-2</w:t>
        </w:r>
      </w:hyperlink>
      <w:r w:rsidRPr="00902B92">
        <w:t>);</w:t>
      </w:r>
    </w:p>
    <w:p w:rsidR="000741C5" w:rsidRPr="00902B92" w:rsidRDefault="000741C5" w:rsidP="000741C5">
      <w:pPr>
        <w:pStyle w:val="ConsPlusNormal"/>
        <w:spacing w:before="240"/>
        <w:ind w:firstLine="540"/>
        <w:jc w:val="both"/>
      </w:pPr>
      <w:r w:rsidRPr="00902B92">
        <w:t>3) справки о стоимости выполненных работ (услуг) и затрат (</w:t>
      </w:r>
      <w:hyperlink r:id="rId76" w:history="1">
        <w:r w:rsidRPr="00902B92">
          <w:rPr>
            <w:color w:val="0000FF"/>
          </w:rPr>
          <w:t>форма КС-3</w:t>
        </w:r>
      </w:hyperlink>
      <w:r w:rsidRPr="00902B92">
        <w:t>), счета-фактуры.</w:t>
      </w:r>
    </w:p>
    <w:p w:rsidR="000741C5" w:rsidRPr="00902B92" w:rsidRDefault="000741C5" w:rsidP="000741C5">
      <w:pPr>
        <w:pStyle w:val="ConsPlusNormal"/>
        <w:spacing w:before="240"/>
        <w:ind w:firstLine="540"/>
        <w:jc w:val="both"/>
      </w:pPr>
      <w:r w:rsidRPr="00902B92">
        <w:t>Представленные документы должны быть сформированы в один файл и представлены в электронном виде.</w:t>
      </w:r>
    </w:p>
    <w:p w:rsidR="000741C5" w:rsidRPr="00902B92" w:rsidRDefault="000741C5" w:rsidP="000741C5">
      <w:pPr>
        <w:pStyle w:val="ConsPlusNormal"/>
        <w:spacing w:before="240"/>
        <w:ind w:firstLine="540"/>
        <w:jc w:val="both"/>
      </w:pPr>
      <w:r w:rsidRPr="00902B92">
        <w:t>Муниципальное образование несет ответственность за достоверность информации, содержащейся в направленных документах.</w:t>
      </w:r>
    </w:p>
    <w:p w:rsidR="000741C5" w:rsidRPr="00902B92" w:rsidRDefault="000741C5" w:rsidP="000741C5">
      <w:pPr>
        <w:pStyle w:val="ConsPlusNormal"/>
        <w:spacing w:before="240"/>
        <w:ind w:firstLine="540"/>
        <w:jc w:val="both"/>
      </w:pPr>
      <w:r w:rsidRPr="00902B92">
        <w:t xml:space="preserve">14. В случае непредставления муниципальным образованием до 25 декабря текущего финансового года в органы исполнительной государственной власти Архангельской области документов, указанных в </w:t>
      </w:r>
      <w:hyperlink w:anchor="Par3984" w:tooltip="13. Для подтверждения использования субсидии муниципальное образование представляет в исполнительные органы государственной власти Архангельской области следующие документы:" w:history="1">
        <w:r w:rsidRPr="00902B92">
          <w:rPr>
            <w:color w:val="0000FF"/>
          </w:rPr>
          <w:t>пункте 13</w:t>
        </w:r>
      </w:hyperlink>
      <w:r w:rsidRPr="00902B92">
        <w:t xml:space="preserve"> настоящего Порядка, полученные средства субсидии подлежат возврату.</w:t>
      </w:r>
    </w:p>
    <w:p w:rsidR="000741C5" w:rsidRPr="00902B92" w:rsidRDefault="000741C5" w:rsidP="000741C5">
      <w:pPr>
        <w:pStyle w:val="ConsPlusNormal"/>
        <w:jc w:val="both"/>
      </w:pPr>
    </w:p>
    <w:p w:rsidR="000741C5" w:rsidRPr="00902B92" w:rsidRDefault="000741C5" w:rsidP="000741C5">
      <w:pPr>
        <w:pStyle w:val="ConsPlusTitle"/>
        <w:jc w:val="center"/>
        <w:outlineLvl w:val="1"/>
      </w:pPr>
      <w:r w:rsidRPr="00902B92">
        <w:t xml:space="preserve">IV. Осуществление контроля за </w:t>
      </w:r>
      <w:proofErr w:type="gramStart"/>
      <w:r w:rsidRPr="00902B92">
        <w:t>целевым</w:t>
      </w:r>
      <w:proofErr w:type="gramEnd"/>
    </w:p>
    <w:p w:rsidR="000741C5" w:rsidRPr="00902B92" w:rsidRDefault="000741C5" w:rsidP="000741C5">
      <w:pPr>
        <w:pStyle w:val="ConsPlusTitle"/>
        <w:jc w:val="center"/>
      </w:pPr>
      <w:r w:rsidRPr="00902B92">
        <w:t>использованием субсидии</w:t>
      </w:r>
    </w:p>
    <w:p w:rsidR="000741C5" w:rsidRPr="00902B92" w:rsidRDefault="000741C5" w:rsidP="000741C5">
      <w:pPr>
        <w:pStyle w:val="ConsPlusNormal"/>
        <w:jc w:val="both"/>
      </w:pPr>
    </w:p>
    <w:p w:rsidR="000741C5" w:rsidRPr="00902B92" w:rsidRDefault="000741C5" w:rsidP="000741C5">
      <w:pPr>
        <w:pStyle w:val="ConsPlusNormal"/>
        <w:ind w:firstLine="540"/>
        <w:jc w:val="both"/>
      </w:pPr>
      <w:r w:rsidRPr="00902B92">
        <w:t xml:space="preserve">15. Муниципальное образование представляет в исполнительный орган государственной власти Архангельской области отчеты об использовании субсидии в порядке и в сроки, которые </w:t>
      </w:r>
      <w:r w:rsidRPr="00902B92">
        <w:lastRenderedPageBreak/>
        <w:t>предусмотрены соглашением.</w:t>
      </w:r>
    </w:p>
    <w:p w:rsidR="000741C5" w:rsidRPr="00902B92" w:rsidRDefault="000741C5" w:rsidP="000741C5">
      <w:pPr>
        <w:pStyle w:val="ConsPlusNormal"/>
        <w:spacing w:before="240"/>
        <w:ind w:firstLine="540"/>
        <w:jc w:val="both"/>
      </w:pPr>
      <w:r w:rsidRPr="00902B92">
        <w:t xml:space="preserve">16. Оценка эффективности использования субсидии осуществляется исполнительным органом государственной власти Архангельской области на основании анализа отчетов об использовании субсидии, представленных муниципальным образованием, и установленных соглашением </w:t>
      </w:r>
      <w:proofErr w:type="gramStart"/>
      <w:r w:rsidRPr="00902B92">
        <w:t>значений показателей результативности предоставления субсидии</w:t>
      </w:r>
      <w:proofErr w:type="gramEnd"/>
      <w:r w:rsidRPr="00902B92">
        <w:t>.</w:t>
      </w:r>
    </w:p>
    <w:p w:rsidR="000741C5" w:rsidRPr="00902B92" w:rsidRDefault="000741C5" w:rsidP="000741C5">
      <w:pPr>
        <w:pStyle w:val="ConsPlusNormal"/>
        <w:spacing w:before="240"/>
        <w:ind w:firstLine="540"/>
        <w:jc w:val="both"/>
      </w:pPr>
      <w:r w:rsidRPr="00902B92">
        <w:t>Показателями результативности предоставления субсидии являются:</w:t>
      </w:r>
    </w:p>
    <w:p w:rsidR="000741C5" w:rsidRPr="00902B92" w:rsidRDefault="000741C5" w:rsidP="000741C5">
      <w:pPr>
        <w:pStyle w:val="ConsPlusNormal"/>
        <w:spacing w:before="240"/>
        <w:ind w:firstLine="540"/>
        <w:jc w:val="both"/>
      </w:pPr>
      <w:r w:rsidRPr="00902B92">
        <w:t>количество построенных, реконструированных (модернизированных), отремонтированных физкультурно-спортивных объектов;</w:t>
      </w:r>
    </w:p>
    <w:p w:rsidR="000741C5" w:rsidRPr="00902B92" w:rsidRDefault="000741C5" w:rsidP="000741C5">
      <w:pPr>
        <w:pStyle w:val="ConsPlusNormal"/>
        <w:spacing w:before="240"/>
        <w:ind w:firstLine="540"/>
        <w:jc w:val="both"/>
      </w:pPr>
      <w:r w:rsidRPr="00902B92">
        <w:t>количество отремонтированных объектов дошкольных и общеобразовательных организаций;</w:t>
      </w:r>
    </w:p>
    <w:p w:rsidR="000741C5" w:rsidRPr="00902B92" w:rsidRDefault="000741C5" w:rsidP="000741C5">
      <w:pPr>
        <w:pStyle w:val="ConsPlusNormal"/>
        <w:spacing w:before="240"/>
        <w:ind w:firstLine="540"/>
        <w:jc w:val="both"/>
      </w:pPr>
      <w:r w:rsidRPr="00902B92">
        <w:t>количество отремонтированных объектов в сфере культуры.</w:t>
      </w:r>
    </w:p>
    <w:p w:rsidR="000741C5" w:rsidRPr="00902B92" w:rsidRDefault="000741C5" w:rsidP="000741C5">
      <w:pPr>
        <w:pStyle w:val="ConsPlusNormal"/>
        <w:spacing w:before="240"/>
        <w:ind w:firstLine="540"/>
        <w:jc w:val="both"/>
      </w:pPr>
      <w:r w:rsidRPr="00902B92">
        <w:t>17. Ответственность за нецелевое использование средств субсидии несет муниципальное образование.</w:t>
      </w:r>
    </w:p>
    <w:p w:rsidR="000741C5" w:rsidRPr="00902B92" w:rsidRDefault="000741C5" w:rsidP="000741C5">
      <w:pPr>
        <w:pStyle w:val="ConsPlusNormal"/>
        <w:spacing w:before="240"/>
        <w:ind w:firstLine="540"/>
        <w:jc w:val="both"/>
      </w:pPr>
      <w:r w:rsidRPr="00902B92">
        <w:t xml:space="preserve">18. </w:t>
      </w:r>
      <w:proofErr w:type="gramStart"/>
      <w:r w:rsidRPr="00902B92">
        <w:t>Контроль за</w:t>
      </w:r>
      <w:proofErr w:type="gramEnd"/>
      <w:r w:rsidRPr="00902B92">
        <w:t xml:space="preserve"> целевым использованием средств субсидии осуществляют исполнительные органы государственной власти Архангельской области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0741C5" w:rsidRPr="00902B92" w:rsidRDefault="000741C5" w:rsidP="000741C5">
      <w:pPr>
        <w:pStyle w:val="ConsPlusNormal"/>
        <w:spacing w:before="240"/>
        <w:ind w:firstLine="540"/>
        <w:jc w:val="both"/>
      </w:pPr>
      <w:r w:rsidRPr="00902B92">
        <w:t>При выявлении факта нецелевого использования средств субсидии муниципальное образование обязано в течение 30 рабочих дней со дня его уведомления исполнительным органом государственной власти Архангельской области возвратить средства субсидии, которые использовались не по целевому назначению.</w:t>
      </w:r>
    </w:p>
    <w:p w:rsidR="000741C5" w:rsidRPr="00902B92" w:rsidRDefault="000741C5" w:rsidP="000741C5">
      <w:pPr>
        <w:pStyle w:val="ConsPlusNormal"/>
        <w:spacing w:before="240"/>
        <w:ind w:firstLine="540"/>
        <w:jc w:val="both"/>
      </w:pPr>
      <w:r w:rsidRPr="00902B92">
        <w:t>В случае нецелевого использования средств субсидии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0741C5" w:rsidRDefault="000741C5" w:rsidP="000741C5">
      <w:pPr>
        <w:pStyle w:val="ConsPlusNormal"/>
        <w:spacing w:before="240"/>
        <w:ind w:firstLine="540"/>
        <w:jc w:val="both"/>
      </w:pPr>
      <w:r w:rsidRPr="00902B92">
        <w:t xml:space="preserve">19. Финансовая ответственность муниципального образования за </w:t>
      </w:r>
      <w:proofErr w:type="spellStart"/>
      <w:r w:rsidRPr="00902B92">
        <w:t>недостижение</w:t>
      </w:r>
      <w:proofErr w:type="spellEnd"/>
      <w:r w:rsidRPr="00902B92">
        <w:t xml:space="preserve"> целевых значений показателей результативности использования субсидии определяется в соответствии с </w:t>
      </w:r>
      <w:hyperlink r:id="rId77" w:history="1">
        <w:r w:rsidRPr="00902B92">
          <w:rPr>
            <w:color w:val="0000FF"/>
          </w:rPr>
          <w:t>Правилами</w:t>
        </w:r>
      </w:hyperlink>
      <w:r w:rsidRPr="00902B92">
        <w:t>.</w:t>
      </w:r>
    </w:p>
    <w:p w:rsidR="000741C5" w:rsidRDefault="000741C5" w:rsidP="000741C5">
      <w:pPr>
        <w:pStyle w:val="ConsPlusNormal"/>
        <w:jc w:val="both"/>
      </w:pPr>
    </w:p>
    <w:sectPr w:rsidR="000741C5" w:rsidSect="00EC294E">
      <w:headerReference w:type="default" r:id="rId78"/>
      <w:footerReference w:type="default" r:id="rId7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03B" w:rsidRDefault="006C203B">
      <w:pPr>
        <w:spacing w:after="0" w:line="240" w:lineRule="auto"/>
      </w:pPr>
      <w:r>
        <w:separator/>
      </w:r>
    </w:p>
  </w:endnote>
  <w:endnote w:type="continuationSeparator" w:id="0">
    <w:p w:rsidR="006C203B" w:rsidRDefault="006C20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B62" w:rsidRPr="00902B92" w:rsidRDefault="00F82B62" w:rsidP="00902B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03B" w:rsidRDefault="006C203B">
      <w:pPr>
        <w:spacing w:after="0" w:line="240" w:lineRule="auto"/>
      </w:pPr>
      <w:r>
        <w:separator/>
      </w:r>
    </w:p>
  </w:footnote>
  <w:footnote w:type="continuationSeparator" w:id="0">
    <w:p w:rsidR="006C203B" w:rsidRDefault="006C20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95378"/>
      <w:docPartObj>
        <w:docPartGallery w:val="Page Numbers (Top of Page)"/>
        <w:docPartUnique/>
      </w:docPartObj>
    </w:sdtPr>
    <w:sdtContent>
      <w:p w:rsidR="001F5940" w:rsidRDefault="001F5940">
        <w:pPr>
          <w:pStyle w:val="a3"/>
          <w:jc w:val="center"/>
        </w:pPr>
        <w:fldSimple w:instr=" PAGE   \* MERGEFORMAT ">
          <w:r>
            <w:rPr>
              <w:noProof/>
            </w:rPr>
            <w:t>14</w:t>
          </w:r>
        </w:fldSimple>
      </w:p>
    </w:sdtContent>
  </w:sdt>
  <w:p w:rsidR="001F5940" w:rsidRDefault="001F594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95377"/>
      <w:docPartObj>
        <w:docPartGallery w:val="Page Numbers (Top of Page)"/>
        <w:docPartUnique/>
      </w:docPartObj>
    </w:sdtPr>
    <w:sdtContent>
      <w:p w:rsidR="001F5940" w:rsidRDefault="001F5940">
        <w:pPr>
          <w:pStyle w:val="a3"/>
          <w:jc w:val="center"/>
        </w:pPr>
        <w:fldSimple w:instr=" PAGE   \* MERGEFORMAT ">
          <w:r>
            <w:rPr>
              <w:noProof/>
            </w:rPr>
            <w:t>1</w:t>
          </w:r>
        </w:fldSimple>
      </w:p>
    </w:sdtContent>
  </w:sdt>
  <w:p w:rsidR="001F5940" w:rsidRDefault="001F594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95379"/>
      <w:docPartObj>
        <w:docPartGallery w:val="Page Numbers (Top of Page)"/>
        <w:docPartUnique/>
      </w:docPartObj>
    </w:sdtPr>
    <w:sdtContent>
      <w:p w:rsidR="001F5940" w:rsidRDefault="001F5940">
        <w:pPr>
          <w:pStyle w:val="a3"/>
          <w:jc w:val="center"/>
        </w:pPr>
        <w:fldSimple w:instr=" PAGE   \* MERGEFORMAT ">
          <w:r>
            <w:rPr>
              <w:noProof/>
            </w:rPr>
            <w:t>53</w:t>
          </w:r>
        </w:fldSimple>
      </w:p>
    </w:sdtContent>
  </w:sdt>
  <w:p w:rsidR="00F82B62" w:rsidRPr="00902B92" w:rsidRDefault="00F82B62" w:rsidP="00902B9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3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755EA2"/>
    <w:rsid w:val="00005408"/>
    <w:rsid w:val="00067BD4"/>
    <w:rsid w:val="000741C5"/>
    <w:rsid w:val="00091D6B"/>
    <w:rsid w:val="001441AD"/>
    <w:rsid w:val="001603B8"/>
    <w:rsid w:val="001917E5"/>
    <w:rsid w:val="001A2A7D"/>
    <w:rsid w:val="001E7A09"/>
    <w:rsid w:val="001F5940"/>
    <w:rsid w:val="002008B2"/>
    <w:rsid w:val="002F5BBD"/>
    <w:rsid w:val="00313BB7"/>
    <w:rsid w:val="003B2206"/>
    <w:rsid w:val="003F23A9"/>
    <w:rsid w:val="004200A9"/>
    <w:rsid w:val="004B4FCD"/>
    <w:rsid w:val="005578E6"/>
    <w:rsid w:val="00571EA5"/>
    <w:rsid w:val="00583AC0"/>
    <w:rsid w:val="005B7F2B"/>
    <w:rsid w:val="006B291A"/>
    <w:rsid w:val="006C203B"/>
    <w:rsid w:val="006E0984"/>
    <w:rsid w:val="006E136E"/>
    <w:rsid w:val="006F62D8"/>
    <w:rsid w:val="00755EA2"/>
    <w:rsid w:val="00780FCC"/>
    <w:rsid w:val="00786829"/>
    <w:rsid w:val="007B1329"/>
    <w:rsid w:val="007E7999"/>
    <w:rsid w:val="0081333F"/>
    <w:rsid w:val="00845FD3"/>
    <w:rsid w:val="0085338B"/>
    <w:rsid w:val="00867A71"/>
    <w:rsid w:val="00892DC5"/>
    <w:rsid w:val="008C2068"/>
    <w:rsid w:val="00902B92"/>
    <w:rsid w:val="0094773F"/>
    <w:rsid w:val="009570E6"/>
    <w:rsid w:val="00982EE1"/>
    <w:rsid w:val="009978C5"/>
    <w:rsid w:val="009A534C"/>
    <w:rsid w:val="009E4600"/>
    <w:rsid w:val="009F663A"/>
    <w:rsid w:val="00A03A16"/>
    <w:rsid w:val="00A17798"/>
    <w:rsid w:val="00A8335A"/>
    <w:rsid w:val="00AA405B"/>
    <w:rsid w:val="00AA6F3F"/>
    <w:rsid w:val="00AE525B"/>
    <w:rsid w:val="00B54313"/>
    <w:rsid w:val="00B7690C"/>
    <w:rsid w:val="00BC63B8"/>
    <w:rsid w:val="00BF6CA7"/>
    <w:rsid w:val="00C402AD"/>
    <w:rsid w:val="00C64929"/>
    <w:rsid w:val="00C74B2F"/>
    <w:rsid w:val="00D06B78"/>
    <w:rsid w:val="00D17EDD"/>
    <w:rsid w:val="00D45066"/>
    <w:rsid w:val="00D67CA4"/>
    <w:rsid w:val="00D81E86"/>
    <w:rsid w:val="00D84778"/>
    <w:rsid w:val="00DA4251"/>
    <w:rsid w:val="00DA7DC7"/>
    <w:rsid w:val="00DD6930"/>
    <w:rsid w:val="00DE05D6"/>
    <w:rsid w:val="00E60B93"/>
    <w:rsid w:val="00EB5D71"/>
    <w:rsid w:val="00EC294E"/>
    <w:rsid w:val="00ED442A"/>
    <w:rsid w:val="00F21247"/>
    <w:rsid w:val="00F23254"/>
    <w:rsid w:val="00F27069"/>
    <w:rsid w:val="00F404E9"/>
    <w:rsid w:val="00F64201"/>
    <w:rsid w:val="00F82B62"/>
    <w:rsid w:val="00F87C63"/>
    <w:rsid w:val="00FA3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29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C294E"/>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rsid w:val="00EC294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EC294E"/>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EC294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EC294E"/>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EC294E"/>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EC294E"/>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rsid w:val="00EC294E"/>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rsid w:val="00EC294E"/>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AA405B"/>
    <w:pPr>
      <w:tabs>
        <w:tab w:val="center" w:pos="4677"/>
        <w:tab w:val="right" w:pos="9355"/>
      </w:tabs>
    </w:pPr>
  </w:style>
  <w:style w:type="character" w:customStyle="1" w:styleId="a4">
    <w:name w:val="Верхний колонтитул Знак"/>
    <w:basedOn w:val="a0"/>
    <w:link w:val="a3"/>
    <w:uiPriority w:val="99"/>
    <w:locked/>
    <w:rsid w:val="00AA405B"/>
    <w:rPr>
      <w:rFonts w:cs="Times New Roman"/>
    </w:rPr>
  </w:style>
  <w:style w:type="paragraph" w:styleId="a5">
    <w:name w:val="footer"/>
    <w:basedOn w:val="a"/>
    <w:link w:val="a6"/>
    <w:uiPriority w:val="99"/>
    <w:unhideWhenUsed/>
    <w:rsid w:val="00AA405B"/>
    <w:pPr>
      <w:tabs>
        <w:tab w:val="center" w:pos="4677"/>
        <w:tab w:val="right" w:pos="9355"/>
      </w:tabs>
    </w:pPr>
  </w:style>
  <w:style w:type="character" w:customStyle="1" w:styleId="a6">
    <w:name w:val="Нижний колонтитул Знак"/>
    <w:basedOn w:val="a0"/>
    <w:link w:val="a5"/>
    <w:uiPriority w:val="99"/>
    <w:locked/>
    <w:rsid w:val="00AA405B"/>
    <w:rPr>
      <w:rFonts w:cs="Times New Roman"/>
    </w:rPr>
  </w:style>
  <w:style w:type="paragraph" w:styleId="a7">
    <w:name w:val="No Spacing"/>
    <w:link w:val="a8"/>
    <w:uiPriority w:val="1"/>
    <w:qFormat/>
    <w:rsid w:val="006E0984"/>
    <w:pPr>
      <w:spacing w:after="0" w:line="240" w:lineRule="auto"/>
    </w:pPr>
    <w:rPr>
      <w:lang w:eastAsia="en-US"/>
    </w:rPr>
  </w:style>
  <w:style w:type="character" w:customStyle="1" w:styleId="ConsPlusNormal0">
    <w:name w:val="ConsPlusNormal Знак"/>
    <w:link w:val="ConsPlusNormal"/>
    <w:locked/>
    <w:rsid w:val="00A8335A"/>
    <w:rPr>
      <w:rFonts w:ascii="Times New Roman" w:hAnsi="Times New Roman"/>
      <w:sz w:val="24"/>
    </w:rPr>
  </w:style>
  <w:style w:type="table" w:styleId="a9">
    <w:name w:val="Table Grid"/>
    <w:basedOn w:val="a1"/>
    <w:uiPriority w:val="39"/>
    <w:rsid w:val="00A8335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link w:val="a7"/>
    <w:locked/>
    <w:rsid w:val="00005408"/>
    <w:rPr>
      <w:lang w:eastAsia="en-US"/>
    </w:rPr>
  </w:style>
</w:styles>
</file>

<file path=word/webSettings.xml><?xml version="1.0" encoding="utf-8"?>
<w:webSettings xmlns:r="http://schemas.openxmlformats.org/officeDocument/2006/relationships" xmlns:w="http://schemas.openxmlformats.org/wordprocessingml/2006/main">
  <w:divs>
    <w:div w:id="974749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11112&amp;date=16.05.2023&amp;dst=100009&amp;field=134" TargetMode="External"/><Relationship Id="rId18" Type="http://schemas.openxmlformats.org/officeDocument/2006/relationships/hyperlink" Target="https://login.consultant.ru/link/?req=doc&amp;base=LAW&amp;n=436386&amp;date=16.05.2023&amp;dst=100014&amp;field=134" TargetMode="External"/><Relationship Id="rId26" Type="http://schemas.openxmlformats.org/officeDocument/2006/relationships/hyperlink" Target="https://login.consultant.ru/link/?req=doc&amp;base=LAW&amp;n=436386&amp;date=16.05.2023&amp;dst=100470&amp;field=134" TargetMode="External"/><Relationship Id="rId39" Type="http://schemas.openxmlformats.org/officeDocument/2006/relationships/hyperlink" Target="https://login.consultant.ru/link/?req=doc&amp;base=LAW&amp;n=436386&amp;date=16.05.2023&amp;dst=100014&amp;field=134" TargetMode="External"/><Relationship Id="rId21" Type="http://schemas.openxmlformats.org/officeDocument/2006/relationships/hyperlink" Target="https://login.consultant.ru/link/?req=doc&amp;base=RLAW013&amp;n=116952&amp;date=16.05.2023" TargetMode="External"/><Relationship Id="rId34" Type="http://schemas.openxmlformats.org/officeDocument/2006/relationships/hyperlink" Target="https://login.consultant.ru/link/?req=doc&amp;base=RLAW013&amp;n=131093&amp;date=16.05.2023&amp;dst=100377&amp;field=134" TargetMode="External"/><Relationship Id="rId42" Type="http://schemas.openxmlformats.org/officeDocument/2006/relationships/hyperlink" Target="https://login.consultant.ru/link/?req=doc&amp;base=RLAW013&amp;n=131093&amp;date=16.05.2023&amp;dst=100430&amp;field=134" TargetMode="External"/><Relationship Id="rId47" Type="http://schemas.openxmlformats.org/officeDocument/2006/relationships/hyperlink" Target="https://login.consultant.ru/link/?req=doc&amp;base=LAW&amp;n=436386&amp;date=16.05.2023&amp;dst=100234&amp;field=134" TargetMode="External"/><Relationship Id="rId50" Type="http://schemas.openxmlformats.org/officeDocument/2006/relationships/hyperlink" Target="https://login.consultant.ru/link/?req=doc&amp;base=LAW&amp;n=436386&amp;date=16.05.2023&amp;dst=100241&amp;field=134" TargetMode="External"/><Relationship Id="rId55" Type="http://schemas.openxmlformats.org/officeDocument/2006/relationships/hyperlink" Target="https://login.consultant.ru/link/?req=doc&amp;base=LAW&amp;n=436386&amp;date=16.05.2023&amp;dst=100211&amp;field=134" TargetMode="External"/><Relationship Id="rId63" Type="http://schemas.openxmlformats.org/officeDocument/2006/relationships/hyperlink" Target="https://login.consultant.ru/link/?req=doc&amp;base=LAW&amp;n=436061&amp;date=16.05.2023" TargetMode="External"/><Relationship Id="rId68" Type="http://schemas.openxmlformats.org/officeDocument/2006/relationships/hyperlink" Target="https://login.consultant.ru/link/?req=doc&amp;base=LAW&amp;n=436386&amp;date=16.05.2023&amp;dst=100014&amp;field=134" TargetMode="External"/><Relationship Id="rId76" Type="http://schemas.openxmlformats.org/officeDocument/2006/relationships/hyperlink" Target="https://login.consultant.ru/link/?req=doc&amp;base=LAW&amp;n=26303&amp;date=16.05.2023&amp;dst=100223&amp;field=134" TargetMode="External"/><Relationship Id="rId7" Type="http://schemas.openxmlformats.org/officeDocument/2006/relationships/hyperlink" Target="https://login.consultant.ru/link/?req=doc&amp;base=LAW&amp;n=222619&amp;date=16.05.2023&amp;dst=100012&amp;field=134" TargetMode="External"/><Relationship Id="rId71" Type="http://schemas.openxmlformats.org/officeDocument/2006/relationships/hyperlink" Target="https://login.consultant.ru/link/?req=doc&amp;base=RLAW013&amp;n=131093&amp;date=16.05.2023&amp;dst=100430&amp;field=134" TargetMode="External"/><Relationship Id="rId2" Type="http://schemas.openxmlformats.org/officeDocument/2006/relationships/settings" Target="settings.xml"/><Relationship Id="rId16" Type="http://schemas.openxmlformats.org/officeDocument/2006/relationships/hyperlink" Target="https://login.consultant.ru/link/?req=doc&amp;base=RLAW013&amp;n=128129&amp;date=16.05.2023" TargetMode="External"/><Relationship Id="rId29" Type="http://schemas.openxmlformats.org/officeDocument/2006/relationships/hyperlink" Target="https://login.consultant.ru/link/?req=doc&amp;base=RLAW013&amp;n=131093&amp;date=16.05.2023" TargetMode="External"/><Relationship Id="rId11" Type="http://schemas.openxmlformats.org/officeDocument/2006/relationships/hyperlink" Target="https://login.consultant.ru/link/?req=doc&amp;base=LAW&amp;n=443057&amp;date=16.05.2023&amp;dst=119719&amp;field=134" TargetMode="External"/><Relationship Id="rId24" Type="http://schemas.openxmlformats.org/officeDocument/2006/relationships/hyperlink" Target="https://login.consultant.ru/link/?req=doc&amp;base=LAW&amp;n=444781&amp;date=16.05.2023&amp;dst=2132&amp;field=134" TargetMode="External"/><Relationship Id="rId32" Type="http://schemas.openxmlformats.org/officeDocument/2006/relationships/hyperlink" Target="https://login.consultant.ru/link/?req=doc&amp;base=LAW&amp;n=446197&amp;date=16.05.2023&amp;dst=3229&amp;field=134" TargetMode="External"/><Relationship Id="rId37" Type="http://schemas.openxmlformats.org/officeDocument/2006/relationships/hyperlink" Target="https://login.consultant.ru/link/?req=doc&amp;base=LAW&amp;n=436386&amp;date=16.05.2023&amp;dst=100014&amp;field=134" TargetMode="External"/><Relationship Id="rId40" Type="http://schemas.openxmlformats.org/officeDocument/2006/relationships/hyperlink" Target="https://login.consultant.ru/link/?req=doc&amp;base=LAW&amp;n=444781&amp;date=16.05.2023&amp;dst=5717&amp;field=134" TargetMode="External"/><Relationship Id="rId45" Type="http://schemas.openxmlformats.org/officeDocument/2006/relationships/hyperlink" Target="https://login.consultant.ru/link/?req=doc&amp;base=LAW&amp;n=436386&amp;date=16.05.2023&amp;dst=100238&amp;field=134" TargetMode="External"/><Relationship Id="rId53" Type="http://schemas.openxmlformats.org/officeDocument/2006/relationships/hyperlink" Target="https://login.consultant.ru/link/?req=doc&amp;base=LAW&amp;n=436386&amp;date=16.05.2023&amp;dst=100206&amp;field=134" TargetMode="External"/><Relationship Id="rId58" Type="http://schemas.openxmlformats.org/officeDocument/2006/relationships/hyperlink" Target="https://login.consultant.ru/link/?req=doc&amp;base=LAW&amp;n=26303&amp;date=16.05.2023&amp;dst=100223&amp;field=134" TargetMode="External"/><Relationship Id="rId66" Type="http://schemas.openxmlformats.org/officeDocument/2006/relationships/hyperlink" Target="https://login.consultant.ru/link/?req=doc&amp;base=LAW&amp;n=436808&amp;date=16.05.2023" TargetMode="External"/><Relationship Id="rId74" Type="http://schemas.openxmlformats.org/officeDocument/2006/relationships/hyperlink" Target="https://login.consultant.ru/link/?req=doc&amp;base=RLAW013&amp;n=131093&amp;date=16.05.2023&amp;dst=100377&amp;field=134" TargetMode="External"/><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login.consultant.ru/link/?req=doc&amp;base=LAW&amp;n=436061&amp;date=16.05.2023" TargetMode="External"/><Relationship Id="rId10" Type="http://schemas.openxmlformats.org/officeDocument/2006/relationships/hyperlink" Target="https://login.consultant.ru/link/?req=doc&amp;base=RLAW013&amp;n=123247&amp;date=16.05.2023" TargetMode="External"/><Relationship Id="rId19" Type="http://schemas.openxmlformats.org/officeDocument/2006/relationships/hyperlink" Target="https://login.consultant.ru/link/?req=doc&amp;base=LAW&amp;n=428211&amp;date=16.05.2023&amp;dst=100009&amp;field=134" TargetMode="External"/><Relationship Id="rId31" Type="http://schemas.openxmlformats.org/officeDocument/2006/relationships/hyperlink" Target="https://login.consultant.ru/link/?req=doc&amp;base=LAW&amp;n=446197&amp;date=16.05.2023&amp;dst=3219&amp;field=134" TargetMode="External"/><Relationship Id="rId44" Type="http://schemas.openxmlformats.org/officeDocument/2006/relationships/hyperlink" Target="https://login.consultant.ru/link/?req=doc&amp;base=RLAW013&amp;n=131093&amp;date=16.05.2023&amp;dst=100377&amp;field=134" TargetMode="External"/><Relationship Id="rId52" Type="http://schemas.openxmlformats.org/officeDocument/2006/relationships/hyperlink" Target="https://login.consultant.ru/link/?req=doc&amp;base=LAW&amp;n=436386&amp;date=16.05.2023&amp;dst=100234&amp;field=134" TargetMode="External"/><Relationship Id="rId60" Type="http://schemas.openxmlformats.org/officeDocument/2006/relationships/hyperlink" Target="https://login.consultant.ru/link/?req=doc&amp;base=LAW&amp;n=26303&amp;date=16.05.2023&amp;dst=100223&amp;field=134" TargetMode="External"/><Relationship Id="rId65" Type="http://schemas.openxmlformats.org/officeDocument/2006/relationships/hyperlink" Target="https://login.consultant.ru/link/?req=doc&amp;base=LAW&amp;n=436386&amp;date=16.05.2023&amp;dst=100014&amp;field=134" TargetMode="External"/><Relationship Id="rId73" Type="http://schemas.openxmlformats.org/officeDocument/2006/relationships/hyperlink" Target="https://login.consultant.ru/link/?req=doc&amp;base=RLAW013&amp;n=131093&amp;date=16.05.2023"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222619&amp;date=16.05.2023&amp;dst=100012&amp;field=134" TargetMode="External"/><Relationship Id="rId14" Type="http://schemas.openxmlformats.org/officeDocument/2006/relationships/hyperlink" Target="https://login.consultant.ru/link/?req=doc&amp;base=LAW&amp;n=343386&amp;date=16.05.2023&amp;dst=100017&amp;field=134" TargetMode="External"/><Relationship Id="rId22" Type="http://schemas.openxmlformats.org/officeDocument/2006/relationships/header" Target="header1.xml"/><Relationship Id="rId27" Type="http://schemas.openxmlformats.org/officeDocument/2006/relationships/hyperlink" Target="https://login.consultant.ru/link/?req=doc&amp;base=LAW&amp;n=439194&amp;date=16.05.2023" TargetMode="External"/><Relationship Id="rId30" Type="http://schemas.openxmlformats.org/officeDocument/2006/relationships/hyperlink" Target="https://login.consultant.ru/link/?req=doc&amp;base=LAW&amp;n=446197&amp;date=16.05.2023&amp;dst=3229&amp;field=134" TargetMode="External"/><Relationship Id="rId35" Type="http://schemas.openxmlformats.org/officeDocument/2006/relationships/hyperlink" Target="https://login.consultant.ru/link/?req=doc&amp;base=RLAW013&amp;n=83761&amp;date=16.05.2023&amp;dst=100010&amp;field=134" TargetMode="External"/><Relationship Id="rId43" Type="http://schemas.openxmlformats.org/officeDocument/2006/relationships/hyperlink" Target="https://login.consultant.ru/link/?req=doc&amp;base=RLAW013&amp;n=131093&amp;date=16.05.2023&amp;dst=100469&amp;field=134" TargetMode="External"/><Relationship Id="rId48" Type="http://schemas.openxmlformats.org/officeDocument/2006/relationships/hyperlink" Target="https://login.consultant.ru/link/?req=doc&amp;base=LAW&amp;n=26303&amp;date=16.05.2023&amp;dst=100223&amp;field=134" TargetMode="External"/><Relationship Id="rId56" Type="http://schemas.openxmlformats.org/officeDocument/2006/relationships/hyperlink" Target="https://login.consultant.ru/link/?req=doc&amp;base=LAW&amp;n=436386&amp;date=16.05.2023&amp;dst=100212&amp;field=134" TargetMode="External"/><Relationship Id="rId64" Type="http://schemas.openxmlformats.org/officeDocument/2006/relationships/hyperlink" Target="https://login.consultant.ru/link/?req=doc&amp;base=LAW&amp;n=436386&amp;date=16.05.2023&amp;dst=100234&amp;field=134" TargetMode="External"/><Relationship Id="rId69" Type="http://schemas.openxmlformats.org/officeDocument/2006/relationships/hyperlink" Target="https://login.consultant.ru/link/?req=doc&amp;base=LAW&amp;n=444781&amp;date=16.05.2023&amp;dst=2132&amp;field=134" TargetMode="External"/><Relationship Id="rId77" Type="http://schemas.openxmlformats.org/officeDocument/2006/relationships/hyperlink" Target="https://login.consultant.ru/link/?req=doc&amp;base=RLAW013&amp;n=131093&amp;date=16.05.2023&amp;dst=100550&amp;field=134" TargetMode="External"/><Relationship Id="rId8" Type="http://schemas.openxmlformats.org/officeDocument/2006/relationships/hyperlink" Target="https://login.consultant.ru/link/?req=doc&amp;base=LAW&amp;n=149496&amp;date=16.05.2023&amp;dst=6&amp;field=134" TargetMode="External"/><Relationship Id="rId51" Type="http://schemas.openxmlformats.org/officeDocument/2006/relationships/hyperlink" Target="https://login.consultant.ru/link/?req=doc&amp;base=LAW&amp;n=436386&amp;date=16.05.2023&amp;dst=100234&amp;field=134" TargetMode="External"/><Relationship Id="rId72" Type="http://schemas.openxmlformats.org/officeDocument/2006/relationships/hyperlink" Target="https://login.consultant.ru/link/?req=doc&amp;base=RLAW013&amp;n=131093&amp;date=16.05.2023&amp;dst=100461&amp;field=134"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36386&amp;date=16.05.2023&amp;dst=100014&amp;field=134" TargetMode="External"/><Relationship Id="rId17" Type="http://schemas.openxmlformats.org/officeDocument/2006/relationships/hyperlink" Target="https://login.consultant.ru/link/?req=doc&amp;base=LAW&amp;n=443057&amp;date=16.05.2023&amp;dst=119719&amp;field=134" TargetMode="External"/><Relationship Id="rId25" Type="http://schemas.openxmlformats.org/officeDocument/2006/relationships/hyperlink" Target="https://login.consultant.ru/link/?req=doc&amp;base=LAW&amp;n=436386&amp;date=16.05.2023&amp;dst=100470&amp;field=134" TargetMode="External"/><Relationship Id="rId33" Type="http://schemas.openxmlformats.org/officeDocument/2006/relationships/hyperlink" Target="https://login.consultant.ru/link/?req=doc&amp;base=LAW&amp;n=446197&amp;date=16.05.2023&amp;dst=3219&amp;field=134" TargetMode="External"/><Relationship Id="rId38" Type="http://schemas.openxmlformats.org/officeDocument/2006/relationships/hyperlink" Target="https://login.consultant.ru/link/?req=doc&amp;base=LAW&amp;n=410092&amp;date=16.05.2023&amp;dst=100120&amp;field=134" TargetMode="External"/><Relationship Id="rId46" Type="http://schemas.openxmlformats.org/officeDocument/2006/relationships/hyperlink" Target="https://login.consultant.ru/link/?req=doc&amp;base=LAW&amp;n=26303&amp;date=16.05.2023&amp;dst=100223&amp;field=134" TargetMode="External"/><Relationship Id="rId59" Type="http://schemas.openxmlformats.org/officeDocument/2006/relationships/hyperlink" Target="https://login.consultant.ru/link/?req=doc&amp;base=LAW&amp;n=26303&amp;date=16.05.2023&amp;dst=100135&amp;field=134" TargetMode="External"/><Relationship Id="rId67" Type="http://schemas.openxmlformats.org/officeDocument/2006/relationships/hyperlink" Target="https://login.consultant.ru/link/?req=doc&amp;base=LAW&amp;n=439201&amp;date=16.05.2023" TargetMode="External"/><Relationship Id="rId20" Type="http://schemas.openxmlformats.org/officeDocument/2006/relationships/hyperlink" Target="https://login.consultant.ru/link/?req=doc&amp;base=RLAW013&amp;n=100379&amp;date=16.05.2023" TargetMode="External"/><Relationship Id="rId41" Type="http://schemas.openxmlformats.org/officeDocument/2006/relationships/hyperlink" Target="https://login.consultant.ru/link/?req=doc&amp;base=RLAW013&amp;n=131093&amp;date=16.05.2023&amp;dst=100377&amp;field=134" TargetMode="External"/><Relationship Id="rId54" Type="http://schemas.openxmlformats.org/officeDocument/2006/relationships/hyperlink" Target="https://login.consultant.ru/link/?req=doc&amp;base=LAW&amp;n=436386&amp;date=16.05.2023&amp;dst=100213&amp;field=134" TargetMode="External"/><Relationship Id="rId62" Type="http://schemas.openxmlformats.org/officeDocument/2006/relationships/hyperlink" Target="https://login.consultant.ru/link/?req=doc&amp;base=LAW&amp;n=26303&amp;date=16.05.2023&amp;dst=100223&amp;field=134" TargetMode="External"/><Relationship Id="rId70" Type="http://schemas.openxmlformats.org/officeDocument/2006/relationships/hyperlink" Target="https://login.consultant.ru/link/?req=doc&amp;base=LAW&amp;n=436386&amp;date=16.05.2023&amp;dst=105080&amp;field=134" TargetMode="External"/><Relationship Id="rId75" Type="http://schemas.openxmlformats.org/officeDocument/2006/relationships/hyperlink" Target="https://login.consultant.ru/link/?req=doc&amp;base=LAW&amp;n=26303&amp;date=16.05.2023&amp;dst=100135&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149496&amp;date=16.05.2023&amp;dst=6&amp;field=134" TargetMode="External"/><Relationship Id="rId15" Type="http://schemas.openxmlformats.org/officeDocument/2006/relationships/hyperlink" Target="https://login.consultant.ru/link/?req=doc&amp;base=LAW&amp;n=400017&amp;date=16.05.2023" TargetMode="External"/><Relationship Id="rId23" Type="http://schemas.openxmlformats.org/officeDocument/2006/relationships/header" Target="header2.xml"/><Relationship Id="rId28" Type="http://schemas.openxmlformats.org/officeDocument/2006/relationships/hyperlink" Target="https://login.consultant.ru/link/?req=doc&amp;base=RLAW013&amp;n=131093&amp;date=16.05.2023&amp;dst=100430&amp;field=134" TargetMode="External"/><Relationship Id="rId36" Type="http://schemas.openxmlformats.org/officeDocument/2006/relationships/hyperlink" Target="https://login.consultant.ru/link/?req=doc&amp;base=LAW&amp;n=410092&amp;date=16.05.2023&amp;dst=100120&amp;field=134" TargetMode="External"/><Relationship Id="rId49" Type="http://schemas.openxmlformats.org/officeDocument/2006/relationships/hyperlink" Target="https://login.consultant.ru/link/?req=doc&amp;base=LAW&amp;n=436386&amp;date=16.05.2023&amp;dst=100234&amp;field=134" TargetMode="External"/><Relationship Id="rId57" Type="http://schemas.openxmlformats.org/officeDocument/2006/relationships/hyperlink" Target="https://login.consultant.ru/link/?req=doc&amp;base=LAW&amp;n=26303&amp;date=16.05.2023&amp;dst=10013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53</Pages>
  <Words>13807</Words>
  <Characters>127323</Characters>
  <Application>Microsoft Office Word</Application>
  <DocSecurity>2</DocSecurity>
  <Lines>1061</Lines>
  <Paragraphs>281</Paragraphs>
  <ScaleCrop>false</ScaleCrop>
  <Company>КонсультантПлюс Версия 4022.00.55</Company>
  <LinksUpToDate>false</LinksUpToDate>
  <CharactersWithSpaces>140849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24.09.2019 N 510-пп(ред. от 27.12.2022)"Об утверждении государственной программы Архангельской области "Комплексное развитие сельских территорий Архангельской области"(с изм. и доп., вступающими в силу</dc:title>
  <dc:creator>Перевертайло Денис Владимирович</dc:creator>
  <cp:lastModifiedBy>minfin user</cp:lastModifiedBy>
  <cp:revision>5</cp:revision>
  <dcterms:created xsi:type="dcterms:W3CDTF">2023-10-11T11:58:00Z</dcterms:created>
  <dcterms:modified xsi:type="dcterms:W3CDTF">2023-10-11T13:57:00Z</dcterms:modified>
</cp:coreProperties>
</file>