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0C365E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="00616B7A">
        <w:rPr>
          <w:b/>
          <w:sz w:val="24"/>
          <w:szCs w:val="24"/>
        </w:rPr>
        <w:t xml:space="preserve"> </w:t>
      </w:r>
      <w:r w:rsidR="00FF1FA6">
        <w:rPr>
          <w:b/>
          <w:sz w:val="24"/>
          <w:szCs w:val="24"/>
        </w:rPr>
        <w:t>2024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0461F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B425E3" w:rsidRDefault="00DA162F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2" w:rsidRDefault="000C365E" w:rsidP="00A47EC2">
            <w:pPr>
              <w:pStyle w:val="ae"/>
              <w:tabs>
                <w:tab w:val="left" w:pos="0"/>
                <w:tab w:val="left" w:pos="993"/>
              </w:tabs>
              <w:spacing w:after="0"/>
              <w:jc w:val="center"/>
              <w:rPr>
                <w:sz w:val="22"/>
                <w:szCs w:val="22"/>
              </w:rPr>
            </w:pPr>
            <w:r w:rsidRPr="00A47EC2">
              <w:rPr>
                <w:color w:val="020202"/>
                <w:sz w:val="22"/>
                <w:szCs w:val="22"/>
              </w:rPr>
              <w:t>Об информации Правительства</w:t>
            </w:r>
            <w:r w:rsidRPr="00A47EC2">
              <w:rPr>
                <w:sz w:val="22"/>
                <w:szCs w:val="22"/>
              </w:rPr>
              <w:t xml:space="preserve"> Архангельской области об итогах реализации национального проекта «Безопасные качественные дороги» на территории Архангельской области </w:t>
            </w:r>
          </w:p>
          <w:p w:rsidR="000C365E" w:rsidRPr="00A47EC2" w:rsidRDefault="000C365E" w:rsidP="00A47EC2">
            <w:pPr>
              <w:pStyle w:val="ae"/>
              <w:tabs>
                <w:tab w:val="left" w:pos="0"/>
                <w:tab w:val="left" w:pos="993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47EC2">
              <w:rPr>
                <w:sz w:val="22"/>
                <w:szCs w:val="22"/>
              </w:rPr>
              <w:t>в 2023 году и о планах его реализации на 2024 год</w:t>
            </w:r>
          </w:p>
          <w:p w:rsidR="00DA162F" w:rsidRPr="00A47EC2" w:rsidRDefault="00DA162F" w:rsidP="00A47EC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  <w:p w:rsidR="00B1475F" w:rsidRPr="00A47EC2" w:rsidRDefault="00B1475F" w:rsidP="00A47EC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5E" w:rsidRPr="00A47EC2" w:rsidRDefault="000C365E" w:rsidP="00A47EC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47EC2">
              <w:rPr>
                <w:bCs/>
                <w:color w:val="000000"/>
                <w:sz w:val="22"/>
                <w:szCs w:val="22"/>
              </w:rPr>
              <w:t>Роднев</w:t>
            </w:r>
            <w:proofErr w:type="spellEnd"/>
            <w:r w:rsidRPr="00A47EC2">
              <w:rPr>
                <w:bCs/>
                <w:color w:val="000000"/>
                <w:sz w:val="22"/>
                <w:szCs w:val="22"/>
              </w:rPr>
              <w:t xml:space="preserve"> С.В. – </w:t>
            </w:r>
            <w:r w:rsidRPr="00A47EC2">
              <w:rPr>
                <w:sz w:val="22"/>
                <w:szCs w:val="22"/>
              </w:rPr>
              <w:t>министр транспорта Архангельской</w:t>
            </w:r>
            <w:r w:rsidR="00A47EC2">
              <w:rPr>
                <w:sz w:val="22"/>
                <w:szCs w:val="22"/>
              </w:rPr>
              <w:t xml:space="preserve"> области</w:t>
            </w:r>
          </w:p>
          <w:p w:rsidR="00DA162F" w:rsidRPr="00A47EC2" w:rsidRDefault="00DA162F" w:rsidP="00A47EC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5E" w:rsidRPr="00A47EC2" w:rsidRDefault="000C365E" w:rsidP="00A47EC2">
            <w:pPr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A47EC2">
              <w:rPr>
                <w:sz w:val="20"/>
                <w:szCs w:val="20"/>
              </w:rPr>
              <w:t>Информацию Правительства Архангельской области об итогах  реализации национального проекта «Б</w:t>
            </w:r>
            <w:r w:rsidR="00A47EC2">
              <w:rPr>
                <w:sz w:val="20"/>
                <w:szCs w:val="20"/>
              </w:rPr>
              <w:t xml:space="preserve">езопасные качественные дороги» </w:t>
            </w:r>
            <w:r w:rsidRPr="00A47EC2">
              <w:rPr>
                <w:sz w:val="20"/>
                <w:szCs w:val="20"/>
              </w:rPr>
              <w:t xml:space="preserve">на территории Архангельской области в 2023 </w:t>
            </w:r>
            <w:r w:rsidR="00A47EC2" w:rsidRPr="00A47EC2">
              <w:rPr>
                <w:sz w:val="20"/>
                <w:szCs w:val="20"/>
              </w:rPr>
              <w:t xml:space="preserve">году и о планах его реализации </w:t>
            </w:r>
            <w:r w:rsidRPr="00A47EC2">
              <w:rPr>
                <w:sz w:val="20"/>
                <w:szCs w:val="20"/>
              </w:rPr>
              <w:t>на 2024 год принять к сведению.</w:t>
            </w:r>
          </w:p>
          <w:p w:rsidR="000C365E" w:rsidRPr="00A47EC2" w:rsidRDefault="000C365E" w:rsidP="00A47EC2">
            <w:pPr>
              <w:numPr>
                <w:ilvl w:val="0"/>
                <w:numId w:val="23"/>
              </w:numPr>
              <w:tabs>
                <w:tab w:val="left" w:pos="459"/>
                <w:tab w:val="left" w:pos="1134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A47EC2">
              <w:rPr>
                <w:sz w:val="20"/>
                <w:szCs w:val="20"/>
              </w:rPr>
              <w:t xml:space="preserve">Рекомендовать Правительству Архангельской области: </w:t>
            </w:r>
          </w:p>
          <w:p w:rsidR="000C365E" w:rsidRPr="00A47EC2" w:rsidRDefault="000C365E" w:rsidP="00A47EC2">
            <w:pPr>
              <w:numPr>
                <w:ilvl w:val="0"/>
                <w:numId w:val="38"/>
              </w:numPr>
              <w:tabs>
                <w:tab w:val="left" w:pos="459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A47EC2">
              <w:rPr>
                <w:sz w:val="20"/>
                <w:szCs w:val="20"/>
              </w:rPr>
              <w:t xml:space="preserve">обеспечить достижение целевых показателей региональных проектов </w:t>
            </w:r>
            <w:r w:rsidRPr="00A47EC2">
              <w:rPr>
                <w:color w:val="000000"/>
                <w:sz w:val="20"/>
                <w:szCs w:val="20"/>
              </w:rPr>
              <w:t>«Региональная и местная дорожная сеть (Архангельская область)», «Общесистемные меры развития дорожного хозяйства (Архангельская область)», «</w:t>
            </w:r>
            <w:r w:rsidRPr="00A47EC2">
              <w:rPr>
                <w:sz w:val="20"/>
                <w:szCs w:val="20"/>
              </w:rPr>
              <w:t>Безопасность дорожного движения (Архангельская область)»</w:t>
            </w:r>
            <w:r w:rsidR="00A47EC2">
              <w:rPr>
                <w:color w:val="000000"/>
                <w:sz w:val="20"/>
                <w:szCs w:val="20"/>
              </w:rPr>
              <w:t xml:space="preserve"> </w:t>
            </w:r>
            <w:r w:rsidRPr="00A47EC2">
              <w:rPr>
                <w:color w:val="000000"/>
                <w:sz w:val="20"/>
                <w:szCs w:val="20"/>
              </w:rPr>
              <w:t>в рамках национального проекта «Б</w:t>
            </w:r>
            <w:r w:rsidR="00A47EC2">
              <w:rPr>
                <w:color w:val="000000"/>
                <w:sz w:val="20"/>
                <w:szCs w:val="20"/>
              </w:rPr>
              <w:t xml:space="preserve">езопасные качественные дороги» </w:t>
            </w:r>
            <w:r w:rsidRPr="00A47EC2">
              <w:rPr>
                <w:color w:val="000000"/>
                <w:sz w:val="20"/>
                <w:szCs w:val="20"/>
              </w:rPr>
              <w:t xml:space="preserve">в Архангельской области </w:t>
            </w:r>
            <w:r w:rsidRPr="00A47EC2">
              <w:rPr>
                <w:sz w:val="20"/>
                <w:szCs w:val="20"/>
              </w:rPr>
              <w:t>в 2024 году;</w:t>
            </w:r>
          </w:p>
          <w:p w:rsidR="000C365E" w:rsidRPr="00A47EC2" w:rsidRDefault="000C365E" w:rsidP="00A47EC2">
            <w:pPr>
              <w:numPr>
                <w:ilvl w:val="0"/>
                <w:numId w:val="38"/>
              </w:numPr>
              <w:tabs>
                <w:tab w:val="left" w:pos="459"/>
                <w:tab w:val="left" w:pos="1134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A47EC2">
              <w:rPr>
                <w:sz w:val="20"/>
                <w:szCs w:val="20"/>
              </w:rPr>
              <w:t xml:space="preserve">обеспечить комплексное взаимодействие участников региональных проектов </w:t>
            </w:r>
            <w:r w:rsidRPr="00A47EC2">
              <w:rPr>
                <w:color w:val="000000"/>
                <w:sz w:val="20"/>
                <w:szCs w:val="20"/>
              </w:rPr>
              <w:t>«Региональная и местная дорожная сеть (Архангельская область)», «Общесистемные меры развития дорожного хозяйства (Архангельская область)», «</w:t>
            </w:r>
            <w:r w:rsidRPr="00A47EC2">
              <w:rPr>
                <w:sz w:val="20"/>
                <w:szCs w:val="20"/>
              </w:rPr>
              <w:t>Безопасность дорожного движения (Архангельская область)»</w:t>
            </w:r>
            <w:r w:rsidRPr="00A47EC2">
              <w:rPr>
                <w:color w:val="000000"/>
                <w:sz w:val="20"/>
                <w:szCs w:val="20"/>
              </w:rPr>
              <w:t xml:space="preserve"> </w:t>
            </w:r>
            <w:r w:rsidRPr="00A47EC2">
              <w:rPr>
                <w:sz w:val="20"/>
                <w:szCs w:val="20"/>
              </w:rPr>
              <w:t xml:space="preserve">для достижения целевых показателей </w:t>
            </w:r>
            <w:r w:rsidRPr="00A47EC2">
              <w:rPr>
                <w:color w:val="000000"/>
                <w:sz w:val="20"/>
                <w:szCs w:val="20"/>
              </w:rPr>
              <w:t>национального проекта «Безопасные качественные дороги»</w:t>
            </w:r>
            <w:r w:rsidRPr="00A47EC2">
              <w:rPr>
                <w:sz w:val="20"/>
                <w:szCs w:val="20"/>
              </w:rPr>
              <w:t>;</w:t>
            </w:r>
          </w:p>
          <w:p w:rsidR="000C365E" w:rsidRPr="00A47EC2" w:rsidRDefault="000C365E" w:rsidP="00A47EC2">
            <w:pPr>
              <w:pStyle w:val="ae"/>
              <w:numPr>
                <w:ilvl w:val="0"/>
                <w:numId w:val="38"/>
              </w:numPr>
              <w:tabs>
                <w:tab w:val="left" w:pos="459"/>
              </w:tabs>
              <w:spacing w:after="0"/>
              <w:ind w:left="0" w:firstLine="175"/>
              <w:jc w:val="both"/>
              <w:rPr>
                <w:sz w:val="20"/>
                <w:szCs w:val="20"/>
              </w:rPr>
            </w:pPr>
            <w:r w:rsidRPr="00A47EC2">
              <w:rPr>
                <w:rStyle w:val="12"/>
                <w:sz w:val="20"/>
                <w:szCs w:val="20"/>
              </w:rPr>
              <w:t>в ходе исполнения областного бюджета на 2024 год и на плановый период 2025 и 2026 годов предусмотреть возможность увеличения бюджетных ассигнований в 2024 году на устройство стационарного освещения на участках автомобильных дорог общего пользования регионального значения, ремонтируемых в рамках национального проекта «Безопасные качественные дороги».</w:t>
            </w:r>
          </w:p>
          <w:p w:rsidR="000C365E" w:rsidRPr="00A47EC2" w:rsidRDefault="000C365E" w:rsidP="00A47EC2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  <w:tab w:val="left" w:pos="1134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A47EC2">
              <w:rPr>
                <w:sz w:val="20"/>
                <w:szCs w:val="20"/>
              </w:rPr>
              <w:t xml:space="preserve"> Рекомендовать министерству транспорта Архангельской области: </w:t>
            </w:r>
          </w:p>
          <w:p w:rsidR="000C365E" w:rsidRPr="00A47EC2" w:rsidRDefault="000C365E" w:rsidP="00A47EC2">
            <w:pPr>
              <w:tabs>
                <w:tab w:val="left" w:pos="459"/>
                <w:tab w:val="left" w:pos="993"/>
                <w:tab w:val="left" w:pos="1134"/>
              </w:tabs>
              <w:ind w:firstLine="175"/>
              <w:jc w:val="both"/>
              <w:rPr>
                <w:sz w:val="20"/>
                <w:szCs w:val="20"/>
              </w:rPr>
            </w:pPr>
            <w:r w:rsidRPr="00A47EC2">
              <w:rPr>
                <w:sz w:val="20"/>
                <w:szCs w:val="20"/>
              </w:rPr>
              <w:t xml:space="preserve">1) усилить </w:t>
            </w:r>
            <w:proofErr w:type="gramStart"/>
            <w:r w:rsidRPr="00A47EC2">
              <w:rPr>
                <w:sz w:val="20"/>
                <w:szCs w:val="20"/>
              </w:rPr>
              <w:t>контроль за</w:t>
            </w:r>
            <w:proofErr w:type="gramEnd"/>
            <w:r w:rsidRPr="00A47EC2">
              <w:rPr>
                <w:sz w:val="20"/>
                <w:szCs w:val="20"/>
              </w:rPr>
              <w:t xml:space="preserve"> качеством работ, выполняемых на объектах ремонта дорожной сети Архангельской области при реализации </w:t>
            </w:r>
            <w:r w:rsidRPr="00A47EC2">
              <w:rPr>
                <w:color w:val="000000"/>
                <w:sz w:val="20"/>
                <w:szCs w:val="20"/>
              </w:rPr>
              <w:t xml:space="preserve">региональных проектов «Региональная и местная дорожная сеть (Архангельская область)», «Общесистемные меры развития дорожного хозяйства (Архангельская область)» в рамках национального проекта «Безопасные качественные дороги» </w:t>
            </w:r>
            <w:r w:rsidRPr="00A47EC2">
              <w:rPr>
                <w:color w:val="000000"/>
                <w:sz w:val="20"/>
                <w:szCs w:val="20"/>
              </w:rPr>
              <w:br/>
            </w:r>
            <w:r w:rsidRPr="00A47EC2">
              <w:rPr>
                <w:color w:val="000000"/>
                <w:sz w:val="20"/>
                <w:szCs w:val="20"/>
              </w:rPr>
              <w:lastRenderedPageBreak/>
              <w:t xml:space="preserve">в Архангельской области </w:t>
            </w:r>
            <w:r w:rsidRPr="00A47EC2">
              <w:rPr>
                <w:sz w:val="20"/>
                <w:szCs w:val="20"/>
              </w:rPr>
              <w:t>в 2024 году;</w:t>
            </w:r>
          </w:p>
          <w:p w:rsidR="000C365E" w:rsidRPr="00A47EC2" w:rsidRDefault="000C365E" w:rsidP="00A47EC2">
            <w:pPr>
              <w:tabs>
                <w:tab w:val="left" w:pos="459"/>
                <w:tab w:val="left" w:pos="993"/>
                <w:tab w:val="left" w:pos="1134"/>
              </w:tabs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A47EC2">
              <w:rPr>
                <w:sz w:val="20"/>
                <w:szCs w:val="20"/>
              </w:rPr>
              <w:t xml:space="preserve">2) </w:t>
            </w:r>
            <w:r w:rsidRPr="00A47EC2">
              <w:rPr>
                <w:color w:val="000000"/>
                <w:sz w:val="20"/>
                <w:szCs w:val="20"/>
              </w:rPr>
              <w:t xml:space="preserve">осуществлять на постоянной основе информирование пользователей автомобильных дорог общего пользования </w:t>
            </w:r>
            <w:r w:rsidR="00A47EC2">
              <w:rPr>
                <w:color w:val="000000"/>
                <w:sz w:val="20"/>
                <w:szCs w:val="20"/>
              </w:rPr>
              <w:t xml:space="preserve">(далее – автомобильные дороги) </w:t>
            </w:r>
            <w:r w:rsidRPr="00A47EC2">
              <w:rPr>
                <w:color w:val="000000"/>
                <w:sz w:val="20"/>
                <w:szCs w:val="20"/>
              </w:rPr>
              <w:t>о ходе реализации национального проекта «Безопасные качественные дороги» на территории Архангельской области;</w:t>
            </w:r>
          </w:p>
          <w:p w:rsidR="000C365E" w:rsidRPr="00A47EC2" w:rsidRDefault="000C365E" w:rsidP="00A47EC2">
            <w:pPr>
              <w:tabs>
                <w:tab w:val="left" w:pos="459"/>
                <w:tab w:val="left" w:pos="993"/>
                <w:tab w:val="left" w:pos="1134"/>
              </w:tabs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A47EC2">
              <w:rPr>
                <w:color w:val="000000"/>
                <w:sz w:val="20"/>
                <w:szCs w:val="20"/>
              </w:rPr>
              <w:t xml:space="preserve">3) до 15 мая 2024 года организовать работу по проведению проверок исполнения </w:t>
            </w:r>
            <w:r w:rsidRPr="00A47EC2">
              <w:rPr>
                <w:color w:val="000000"/>
                <w:sz w:val="20"/>
                <w:szCs w:val="20"/>
                <w:highlight w:val="white"/>
              </w:rPr>
              <w:t>подрядными организациями</w:t>
            </w:r>
            <w:r w:rsidR="00A47EC2">
              <w:rPr>
                <w:color w:val="000000"/>
                <w:sz w:val="20"/>
                <w:szCs w:val="20"/>
              </w:rPr>
              <w:t xml:space="preserve"> гарантийных обязательств </w:t>
            </w:r>
            <w:r w:rsidRPr="00A47EC2">
              <w:rPr>
                <w:color w:val="000000"/>
                <w:sz w:val="20"/>
                <w:szCs w:val="20"/>
              </w:rPr>
              <w:t>в соответствии с государственными (муниципальными</w:t>
            </w:r>
            <w:r w:rsidRPr="00A47EC2">
              <w:rPr>
                <w:color w:val="000000"/>
                <w:sz w:val="20"/>
                <w:szCs w:val="20"/>
                <w:highlight w:val="white"/>
              </w:rPr>
              <w:t>)</w:t>
            </w:r>
            <w:r w:rsidR="00A47EC2">
              <w:rPr>
                <w:color w:val="000000"/>
                <w:sz w:val="20"/>
                <w:szCs w:val="20"/>
              </w:rPr>
              <w:t xml:space="preserve"> контрактами </w:t>
            </w:r>
            <w:r w:rsidRPr="00A47EC2">
              <w:rPr>
                <w:color w:val="000000"/>
                <w:sz w:val="20"/>
                <w:szCs w:val="20"/>
              </w:rPr>
              <w:t>в отношении  автомобильных дорог</w:t>
            </w:r>
            <w:r w:rsidRPr="00A47EC2">
              <w:rPr>
                <w:color w:val="000000"/>
                <w:sz w:val="20"/>
                <w:szCs w:val="20"/>
                <w:highlight w:val="white"/>
              </w:rPr>
              <w:t>, п</w:t>
            </w:r>
            <w:r w:rsidRPr="00A47EC2">
              <w:rPr>
                <w:color w:val="000000"/>
                <w:sz w:val="20"/>
                <w:szCs w:val="20"/>
              </w:rPr>
              <w:t>риве</w:t>
            </w:r>
            <w:r w:rsidR="00A47EC2">
              <w:rPr>
                <w:color w:val="000000"/>
                <w:sz w:val="20"/>
                <w:szCs w:val="20"/>
              </w:rPr>
              <w:t xml:space="preserve">денных </w:t>
            </w:r>
            <w:r w:rsidR="00A47EC2">
              <w:rPr>
                <w:color w:val="000000"/>
                <w:sz w:val="20"/>
                <w:szCs w:val="20"/>
              </w:rPr>
              <w:br/>
              <w:t xml:space="preserve">в нормативное состояние </w:t>
            </w:r>
            <w:r w:rsidRPr="00A47EC2">
              <w:rPr>
                <w:color w:val="000000"/>
                <w:sz w:val="20"/>
                <w:szCs w:val="20"/>
              </w:rPr>
              <w:t>в период 2019 – 2023 годов в рамках национального проекта «Безопасные качественные дороги».</w:t>
            </w:r>
          </w:p>
          <w:p w:rsidR="000C365E" w:rsidRPr="00A47EC2" w:rsidRDefault="000C365E" w:rsidP="00A47EC2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993"/>
                <w:tab w:val="left" w:pos="1134"/>
              </w:tabs>
              <w:ind w:left="0" w:firstLine="175"/>
              <w:jc w:val="both"/>
              <w:rPr>
                <w:color w:val="000000"/>
                <w:sz w:val="20"/>
                <w:szCs w:val="20"/>
              </w:rPr>
            </w:pPr>
            <w:r w:rsidRPr="00A47EC2">
              <w:rPr>
                <w:color w:val="000000"/>
                <w:sz w:val="20"/>
                <w:szCs w:val="20"/>
              </w:rPr>
              <w:t>Рекомендовать государственному казенному учреждению Архангельской области «Дорожное агентство «</w:t>
            </w:r>
            <w:proofErr w:type="spellStart"/>
            <w:r w:rsidRPr="00A47EC2">
              <w:rPr>
                <w:color w:val="000000"/>
                <w:sz w:val="20"/>
                <w:szCs w:val="20"/>
              </w:rPr>
              <w:t>Архангельскавтодор</w:t>
            </w:r>
            <w:proofErr w:type="spellEnd"/>
            <w:r w:rsidRPr="00A47EC2">
              <w:rPr>
                <w:color w:val="000000"/>
                <w:sz w:val="20"/>
                <w:szCs w:val="20"/>
              </w:rPr>
              <w:t xml:space="preserve">», администрациям городского округа «Город Архангельск», городского округа Архангельской области «Северодвинск», городского округа Архангельской области «Город </w:t>
            </w:r>
            <w:proofErr w:type="spellStart"/>
            <w:r w:rsidRPr="00A47EC2"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 w:rsidRPr="00A47EC2">
              <w:rPr>
                <w:color w:val="000000"/>
                <w:sz w:val="20"/>
                <w:szCs w:val="20"/>
              </w:rPr>
              <w:t>», Приморского муниципального округа Архангельской области:</w:t>
            </w:r>
          </w:p>
          <w:p w:rsidR="000C365E" w:rsidRPr="00A47EC2" w:rsidRDefault="000C365E" w:rsidP="00A47EC2">
            <w:pPr>
              <w:pStyle w:val="11"/>
              <w:numPr>
                <w:ilvl w:val="0"/>
                <w:numId w:val="39"/>
              </w:numPr>
              <w:shd w:val="clear" w:color="auto" w:fill="auto"/>
              <w:tabs>
                <w:tab w:val="left" w:pos="459"/>
                <w:tab w:val="left" w:pos="993"/>
              </w:tabs>
              <w:spacing w:before="0" w:after="0" w:line="24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разработке проектной документации на выполнение работ </w:t>
            </w:r>
            <w:r w:rsidRPr="00A4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ремонт</w:t>
            </w:r>
            <w:r w:rsidRPr="00A47EC2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у</w:t>
            </w:r>
            <w:r w:rsidRPr="00A4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обеспечить включение в нее мероприятий, направленных  на  повышение безопасности дорожного движения;</w:t>
            </w:r>
          </w:p>
          <w:p w:rsidR="000C365E" w:rsidRPr="00A47EC2" w:rsidRDefault="000C365E" w:rsidP="00A47EC2">
            <w:pPr>
              <w:pStyle w:val="11"/>
              <w:numPr>
                <w:ilvl w:val="0"/>
                <w:numId w:val="39"/>
              </w:numPr>
              <w:shd w:val="clear" w:color="auto" w:fill="auto"/>
              <w:tabs>
                <w:tab w:val="left" w:pos="459"/>
                <w:tab w:val="left" w:pos="993"/>
              </w:tabs>
              <w:spacing w:before="0" w:after="0" w:line="24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30 июня 2024 года обеспечить устранение подрядными организациями недостатков, выявленных в ходе проверок исполнения гарантийных обязательств в соответствии с государственными (муниципальными) контрактами;</w:t>
            </w:r>
          </w:p>
          <w:p w:rsidR="000C365E" w:rsidRPr="00A47EC2" w:rsidRDefault="000C365E" w:rsidP="00A47EC2">
            <w:pPr>
              <w:pStyle w:val="11"/>
              <w:numPr>
                <w:ilvl w:val="0"/>
                <w:numId w:val="39"/>
              </w:numPr>
              <w:shd w:val="clear" w:color="auto" w:fill="auto"/>
              <w:tabs>
                <w:tab w:val="left" w:pos="459"/>
                <w:tab w:val="left" w:pos="1071"/>
              </w:tabs>
              <w:spacing w:before="0" w:after="0" w:line="24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47EC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highlight w:val="white"/>
              </w:rPr>
              <w:t>до 30 октября 2024 года обеспечить проведение плановой диагностики</w:t>
            </w:r>
            <w:r w:rsidRPr="00A47EC2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автомобильных дорог, включенных в состав Архангельской агломерации; </w:t>
            </w:r>
          </w:p>
          <w:p w:rsidR="00B1475F" w:rsidRPr="00A47EC2" w:rsidRDefault="000C365E" w:rsidP="00A47EC2">
            <w:pPr>
              <w:pStyle w:val="11"/>
              <w:numPr>
                <w:ilvl w:val="0"/>
                <w:numId w:val="39"/>
              </w:numPr>
              <w:shd w:val="clear" w:color="auto" w:fill="auto"/>
              <w:tabs>
                <w:tab w:val="left" w:pos="459"/>
                <w:tab w:val="left" w:pos="993"/>
              </w:tabs>
              <w:spacing w:before="0" w:after="0" w:line="24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 декабря 2024 года завершить выполнение работ по ремонту автомобильных дорог в рамках заключенных государственных (муниципальных) контрактов </w:t>
            </w:r>
            <w:r w:rsidRPr="00A47EC2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на</w:t>
            </w:r>
            <w:r w:rsidRPr="00A4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A47EC2" w:rsidRDefault="00A47EC2" w:rsidP="00A47EC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A47EC2">
              <w:rPr>
                <w:sz w:val="22"/>
                <w:szCs w:val="22"/>
              </w:rPr>
              <w:lastRenderedPageBreak/>
              <w:t xml:space="preserve">В соответствии </w:t>
            </w:r>
            <w:r>
              <w:rPr>
                <w:sz w:val="22"/>
                <w:szCs w:val="22"/>
              </w:rPr>
              <w:br/>
            </w:r>
            <w:r w:rsidRPr="00A47EC2">
              <w:rPr>
                <w:sz w:val="22"/>
                <w:szCs w:val="22"/>
              </w:rPr>
              <w:t xml:space="preserve">с постановлением Архангельского областного Собрания депутатов </w:t>
            </w:r>
            <w:r>
              <w:rPr>
                <w:sz w:val="22"/>
                <w:szCs w:val="22"/>
              </w:rPr>
              <w:br/>
            </w:r>
            <w:r w:rsidRPr="00A47EC2">
              <w:rPr>
                <w:sz w:val="22"/>
                <w:szCs w:val="22"/>
              </w:rPr>
              <w:t xml:space="preserve">от 13 декабря 2023 года № 166 «О графике проведения </w:t>
            </w:r>
            <w:proofErr w:type="spellStart"/>
            <w:proofErr w:type="gramStart"/>
            <w:r w:rsidRPr="00A47EC2">
              <w:rPr>
                <w:sz w:val="22"/>
                <w:szCs w:val="22"/>
              </w:rPr>
              <w:t>правительст</w:t>
            </w:r>
            <w:r>
              <w:rPr>
                <w:sz w:val="22"/>
                <w:szCs w:val="22"/>
              </w:rPr>
              <w:t>-</w:t>
            </w:r>
            <w:r w:rsidRPr="00A47EC2">
              <w:rPr>
                <w:sz w:val="22"/>
                <w:szCs w:val="22"/>
              </w:rPr>
              <w:t>венных</w:t>
            </w:r>
            <w:proofErr w:type="spellEnd"/>
            <w:proofErr w:type="gramEnd"/>
            <w:r w:rsidRPr="00A47EC2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br/>
            </w:r>
            <w:r w:rsidRPr="00A47EC2">
              <w:rPr>
                <w:sz w:val="22"/>
                <w:szCs w:val="22"/>
              </w:rPr>
              <w:t>на 2024 год»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2" w:rsidRDefault="000C365E" w:rsidP="00A47EC2">
            <w:pPr>
              <w:pStyle w:val="af6"/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A47EC2">
              <w:rPr>
                <w:color w:val="000000"/>
                <w:sz w:val="22"/>
                <w:szCs w:val="22"/>
              </w:rPr>
              <w:t xml:space="preserve">В целях осуществления контроля со стороны законодательного органа государственной власти Архангельской области за ходом </w:t>
            </w:r>
            <w:r w:rsidRPr="00A47EC2">
              <w:rPr>
                <w:bCs/>
                <w:sz w:val="22"/>
                <w:szCs w:val="22"/>
              </w:rPr>
              <w:t xml:space="preserve">реализации национального проекта «Безопасные качественные дороги» </w:t>
            </w:r>
            <w:r w:rsidRPr="00A47EC2">
              <w:rPr>
                <w:sz w:val="22"/>
                <w:szCs w:val="22"/>
              </w:rPr>
              <w:t xml:space="preserve">и выполнением постановления Архангельского областного Собрания депутатов от 13 декабря 2023 года № 166 «О графике проведения правительственных часов на 2024 год» предлагается рассмотреть и принять проект постановления </w:t>
            </w:r>
            <w:r w:rsidR="00A47EC2">
              <w:rPr>
                <w:sz w:val="22"/>
                <w:szCs w:val="22"/>
              </w:rPr>
              <w:br/>
            </w:r>
            <w:r w:rsidRPr="00A47EC2">
              <w:rPr>
                <w:sz w:val="22"/>
                <w:szCs w:val="22"/>
              </w:rPr>
              <w:t>«</w:t>
            </w:r>
            <w:r w:rsidRPr="00A47EC2">
              <w:rPr>
                <w:color w:val="020202"/>
                <w:sz w:val="22"/>
                <w:szCs w:val="22"/>
              </w:rPr>
              <w:t>Об информации Правительства</w:t>
            </w:r>
            <w:r w:rsidRPr="00A47EC2">
              <w:rPr>
                <w:sz w:val="22"/>
                <w:szCs w:val="22"/>
              </w:rPr>
              <w:t xml:space="preserve"> </w:t>
            </w:r>
            <w:r w:rsidRPr="00A47EC2">
              <w:rPr>
                <w:sz w:val="22"/>
                <w:szCs w:val="22"/>
              </w:rPr>
              <w:lastRenderedPageBreak/>
              <w:t>Архангельской области об итогах реализации национального проекта «Безопасные качественные дороги</w:t>
            </w:r>
            <w:proofErr w:type="gramEnd"/>
            <w:r w:rsidRPr="00A47EC2">
              <w:rPr>
                <w:sz w:val="22"/>
                <w:szCs w:val="22"/>
              </w:rPr>
              <w:t xml:space="preserve">» на территории Архангельской области в 2023 году и о планах его реализации на 2024 год» на шестой сессии </w:t>
            </w:r>
            <w:r w:rsidRPr="00A47EC2">
              <w:rPr>
                <w:bCs/>
                <w:sz w:val="22"/>
                <w:szCs w:val="22"/>
              </w:rPr>
              <w:t xml:space="preserve">Архангельского областного Собрания депутатов </w:t>
            </w:r>
          </w:p>
          <w:p w:rsidR="000C365E" w:rsidRPr="00A47EC2" w:rsidRDefault="000C365E" w:rsidP="00A47EC2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A47EC2">
              <w:rPr>
                <w:bCs/>
                <w:sz w:val="22"/>
                <w:szCs w:val="22"/>
              </w:rPr>
              <w:t>(20 – 21 марта 2024 года)</w:t>
            </w:r>
            <w:r w:rsidRPr="00A47EC2">
              <w:rPr>
                <w:sz w:val="22"/>
                <w:szCs w:val="22"/>
              </w:rPr>
              <w:t>.</w:t>
            </w:r>
          </w:p>
          <w:p w:rsidR="00DA162F" w:rsidRPr="00A47EC2" w:rsidRDefault="00DA162F" w:rsidP="00A47EC2">
            <w:pPr>
              <w:pStyle w:val="11"/>
              <w:spacing w:before="0" w:after="0" w:line="240" w:lineRule="auto"/>
              <w:ind w:firstLine="175"/>
              <w:rPr>
                <w:sz w:val="22"/>
                <w:szCs w:val="22"/>
              </w:rPr>
            </w:pP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0C365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A162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6" w:rsidRPr="00FF1FA6" w:rsidRDefault="00BA27F6" w:rsidP="00BA27F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  <w:p w:rsidR="00DA162F" w:rsidRDefault="00DA162F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28025D" w:rsidRDefault="00DA162F" w:rsidP="0099103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3235AC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1E3712" w:rsidRDefault="00DA162F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DA162F" w:rsidRPr="003235AC" w:rsidRDefault="00DA162F" w:rsidP="0099103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6C4AB0"/>
    <w:multiLevelType w:val="hybridMultilevel"/>
    <w:tmpl w:val="2CC8603C"/>
    <w:lvl w:ilvl="0" w:tplc="DC647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D365F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3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3"/>
  </w:num>
  <w:num w:numId="5">
    <w:abstractNumId w:val="1"/>
  </w:num>
  <w:num w:numId="6">
    <w:abstractNumId w:val="22"/>
  </w:num>
  <w:num w:numId="7">
    <w:abstractNumId w:val="5"/>
  </w:num>
  <w:num w:numId="8">
    <w:abstractNumId w:val="30"/>
  </w:num>
  <w:num w:numId="9">
    <w:abstractNumId w:val="14"/>
  </w:num>
  <w:num w:numId="10">
    <w:abstractNumId w:val="27"/>
  </w:num>
  <w:num w:numId="11">
    <w:abstractNumId w:val="13"/>
  </w:num>
  <w:num w:numId="12">
    <w:abstractNumId w:val="2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4"/>
  </w:num>
  <w:num w:numId="16">
    <w:abstractNumId w:val="10"/>
  </w:num>
  <w:num w:numId="17">
    <w:abstractNumId w:val="25"/>
  </w:num>
  <w:num w:numId="18">
    <w:abstractNumId w:val="32"/>
  </w:num>
  <w:num w:numId="19">
    <w:abstractNumId w:val="3"/>
  </w:num>
  <w:num w:numId="20">
    <w:abstractNumId w:val="0"/>
  </w:num>
  <w:num w:numId="21">
    <w:abstractNumId w:val="28"/>
  </w:num>
  <w:num w:numId="22">
    <w:abstractNumId w:val="3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8"/>
  </w:num>
  <w:num w:numId="27">
    <w:abstractNumId w:val="15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0"/>
  </w:num>
  <w:num w:numId="32">
    <w:abstractNumId w:val="17"/>
  </w:num>
  <w:num w:numId="33">
    <w:abstractNumId w:val="24"/>
  </w:num>
  <w:num w:numId="34">
    <w:abstractNumId w:val="26"/>
  </w:num>
  <w:num w:numId="35">
    <w:abstractNumId w:val="12"/>
  </w:num>
  <w:num w:numId="36">
    <w:abstractNumId w:val="16"/>
  </w:num>
  <w:num w:numId="37">
    <w:abstractNumId w:val="6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38FC"/>
    <w:rsid w:val="000A4270"/>
    <w:rsid w:val="000A4E5B"/>
    <w:rsid w:val="000A540D"/>
    <w:rsid w:val="000B0994"/>
    <w:rsid w:val="000B34FF"/>
    <w:rsid w:val="000C088D"/>
    <w:rsid w:val="000C365E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D7B44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060DC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BA5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51A3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47EC2"/>
    <w:rsid w:val="00A50798"/>
    <w:rsid w:val="00A517DD"/>
    <w:rsid w:val="00A53802"/>
    <w:rsid w:val="00A540D7"/>
    <w:rsid w:val="00A615AF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27F6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C15"/>
    <w:rsid w:val="00EE6D0D"/>
    <w:rsid w:val="00EF0BC6"/>
    <w:rsid w:val="00EF0C81"/>
    <w:rsid w:val="00EF6A16"/>
    <w:rsid w:val="00EF6A69"/>
    <w:rsid w:val="00EF7E0E"/>
    <w:rsid w:val="00F0015A"/>
    <w:rsid w:val="00F011AB"/>
    <w:rsid w:val="00F0461F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1FA6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554F2-8979-41E9-8AF7-DEFA1992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7731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687</cp:revision>
  <dcterms:created xsi:type="dcterms:W3CDTF">2014-02-05T13:47:00Z</dcterms:created>
  <dcterms:modified xsi:type="dcterms:W3CDTF">2024-03-13T08:12:00Z</dcterms:modified>
</cp:coreProperties>
</file>