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5D4F9B" w:rsidP="00AD3B3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AD3B34">
        <w:rPr>
          <w:b/>
          <w:sz w:val="24"/>
          <w:szCs w:val="24"/>
        </w:rPr>
        <w:t xml:space="preserve">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E86323" w:rsidRDefault="008535BE" w:rsidP="00E86323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 сентября </w:t>
      </w:r>
      <w:r w:rsidR="00FF1FA6" w:rsidRPr="00E86323">
        <w:rPr>
          <w:b/>
          <w:sz w:val="24"/>
          <w:szCs w:val="24"/>
        </w:rPr>
        <w:t>2024</w:t>
      </w:r>
      <w:r w:rsidR="00B12B6E" w:rsidRPr="00E86323">
        <w:rPr>
          <w:b/>
          <w:sz w:val="24"/>
          <w:szCs w:val="24"/>
        </w:rPr>
        <w:t xml:space="preserve"> года</w:t>
      </w:r>
    </w:p>
    <w:p w:rsidR="00E86323" w:rsidRPr="00E86323" w:rsidRDefault="00E86323" w:rsidP="00E86323">
      <w:pPr>
        <w:pStyle w:val="a3"/>
        <w:widowControl w:val="0"/>
        <w:ind w:firstLine="0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86323">
        <w:rPr>
          <w:b/>
          <w:color w:val="000000"/>
          <w:sz w:val="24"/>
          <w:szCs w:val="24"/>
          <w:shd w:val="clear" w:color="auto" w:fill="FFFFFF"/>
        </w:rPr>
        <w:t>г. 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0461F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4A76E9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E9" w:rsidRPr="00B425E3" w:rsidRDefault="004A76E9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BE" w:rsidRPr="008535BE" w:rsidRDefault="008535BE" w:rsidP="008535BE">
            <w:pPr>
              <w:widowControl w:val="0"/>
              <w:tabs>
                <w:tab w:val="left" w:pos="0"/>
                <w:tab w:val="left" w:pos="142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535BE">
              <w:rPr>
                <w:sz w:val="22"/>
                <w:szCs w:val="22"/>
              </w:rPr>
              <w:t>О проекте областного закона №</w:t>
            </w:r>
            <w:r>
              <w:rPr>
                <w:sz w:val="22"/>
                <w:szCs w:val="22"/>
              </w:rPr>
              <w:t xml:space="preserve"> пз8/123 «О внесении изменений </w:t>
            </w:r>
            <w:r w:rsidRPr="008535BE">
              <w:rPr>
                <w:sz w:val="22"/>
                <w:szCs w:val="22"/>
              </w:rPr>
              <w:t>в отдельные областные законы в сферах организации дорожной деятельности, дорожного движения и транспортного обслуживания» (первое чтение)</w:t>
            </w:r>
          </w:p>
          <w:p w:rsidR="00621BAD" w:rsidRPr="008535BE" w:rsidRDefault="00621BAD" w:rsidP="008535B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BE" w:rsidRPr="008535BE" w:rsidRDefault="008535BE" w:rsidP="008535B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8535BE">
              <w:rPr>
                <w:color w:val="000000"/>
                <w:sz w:val="22"/>
                <w:szCs w:val="22"/>
              </w:rPr>
              <w:t>Губернатор</w:t>
            </w:r>
          </w:p>
          <w:p w:rsidR="004A76E9" w:rsidRPr="008535BE" w:rsidRDefault="008535BE" w:rsidP="008535B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8535BE">
              <w:rPr>
                <w:color w:val="000000"/>
                <w:sz w:val="22"/>
                <w:szCs w:val="22"/>
              </w:rPr>
              <w:t xml:space="preserve">Архангельской области </w:t>
            </w:r>
            <w:r w:rsidRPr="008535B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535BE">
              <w:rPr>
                <w:color w:val="000000"/>
                <w:sz w:val="22"/>
                <w:szCs w:val="22"/>
              </w:rPr>
              <w:t>Цыбульский</w:t>
            </w:r>
            <w:proofErr w:type="spellEnd"/>
            <w:r w:rsidRPr="008535BE">
              <w:rPr>
                <w:color w:val="000000"/>
                <w:sz w:val="22"/>
                <w:szCs w:val="22"/>
              </w:rPr>
              <w:t xml:space="preserve"> А.В./ </w:t>
            </w:r>
            <w:r w:rsidRPr="008535BE">
              <w:rPr>
                <w:sz w:val="22"/>
                <w:szCs w:val="22"/>
              </w:rPr>
              <w:t xml:space="preserve">Пермиловский М.С., заместитель </w:t>
            </w:r>
            <w:proofErr w:type="gramStart"/>
            <w:r w:rsidRPr="008535BE">
              <w:rPr>
                <w:sz w:val="22"/>
                <w:szCs w:val="22"/>
              </w:rPr>
              <w:t>начальника отдела законопроектной деятельности правового департамента администрации Губернатора</w:t>
            </w:r>
            <w:proofErr w:type="gramEnd"/>
            <w:r w:rsidRPr="008535BE">
              <w:rPr>
                <w:sz w:val="22"/>
                <w:szCs w:val="22"/>
              </w:rPr>
              <w:t xml:space="preserve"> Архангельской области и Правительства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BE" w:rsidRPr="008535BE" w:rsidRDefault="008535BE" w:rsidP="008535B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8535BE">
              <w:rPr>
                <w:sz w:val="22"/>
                <w:szCs w:val="22"/>
              </w:rPr>
              <w:t xml:space="preserve">Законопроект подготовлен в целях реализации Федерального закона от 8 июля 2024 года </w:t>
            </w:r>
            <w:r w:rsidRPr="008535BE">
              <w:rPr>
                <w:sz w:val="22"/>
                <w:szCs w:val="22"/>
              </w:rPr>
              <w:br/>
              <w:t xml:space="preserve">№ 171-ФЗ «О внесении изменений в Федеральный закон </w:t>
            </w:r>
            <w:r>
              <w:rPr>
                <w:sz w:val="22"/>
                <w:szCs w:val="22"/>
              </w:rPr>
              <w:br/>
            </w:r>
            <w:r w:rsidRPr="008535BE">
              <w:rPr>
                <w:sz w:val="22"/>
                <w:szCs w:val="22"/>
              </w:rPr>
              <w:t>«Об организации дорожного движения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пунктов 40 и 41 части 4 статьи 1 Федерального закона «О защите прав юридических лиц</w:t>
            </w:r>
            <w:proofErr w:type="gramEnd"/>
            <w:r w:rsidRPr="008535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535BE">
              <w:rPr>
                <w:sz w:val="22"/>
                <w:szCs w:val="22"/>
              </w:rPr>
              <w:t xml:space="preserve">и индивидуальных предпринимателей при осуществлении государственного контроля (надзора) и муниципального контроля», а также систематизации структурных элементов отдельных статей областного закона от 30 мая 2014 года </w:t>
            </w:r>
            <w:r>
              <w:rPr>
                <w:sz w:val="22"/>
                <w:szCs w:val="22"/>
              </w:rPr>
              <w:br/>
            </w:r>
            <w:r w:rsidRPr="008535BE">
              <w:rPr>
                <w:sz w:val="22"/>
                <w:szCs w:val="22"/>
              </w:rPr>
              <w:t xml:space="preserve">№ 130-8-ОЗ «Об организации транспортного обслуживания населения автомобильным транспортом общего пользования </w:t>
            </w:r>
            <w:r>
              <w:rPr>
                <w:sz w:val="22"/>
                <w:szCs w:val="22"/>
              </w:rPr>
              <w:br/>
            </w:r>
            <w:r w:rsidRPr="008535BE">
              <w:rPr>
                <w:sz w:val="22"/>
                <w:szCs w:val="22"/>
              </w:rPr>
              <w:t xml:space="preserve">в Архангельской области». </w:t>
            </w:r>
          </w:p>
          <w:p w:rsidR="008535BE" w:rsidRPr="008535BE" w:rsidRDefault="008535BE" w:rsidP="008535B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Cs/>
                <w:sz w:val="22"/>
                <w:szCs w:val="22"/>
              </w:rPr>
            </w:pPr>
            <w:r w:rsidRPr="008535BE">
              <w:rPr>
                <w:sz w:val="22"/>
                <w:szCs w:val="22"/>
              </w:rPr>
              <w:t xml:space="preserve">Законопроектом предлагается наделить Правительство Архангельской области полномочиями по </w:t>
            </w:r>
            <w:r w:rsidRPr="008535BE">
              <w:rPr>
                <w:bCs/>
                <w:sz w:val="22"/>
                <w:szCs w:val="22"/>
              </w:rPr>
              <w:t>установлению:</w:t>
            </w:r>
          </w:p>
          <w:p w:rsidR="008535BE" w:rsidRPr="008535BE" w:rsidRDefault="008535BE" w:rsidP="008535B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Cs/>
                <w:sz w:val="22"/>
                <w:szCs w:val="22"/>
              </w:rPr>
            </w:pPr>
            <w:r w:rsidRPr="008535BE">
              <w:rPr>
                <w:bCs/>
                <w:sz w:val="22"/>
                <w:szCs w:val="22"/>
              </w:rPr>
              <w:t>порядка разработки, согласования и утверждения комплексных схем организации дорожного движения, изменений в них;</w:t>
            </w:r>
          </w:p>
          <w:p w:rsidR="008535BE" w:rsidRPr="008535BE" w:rsidRDefault="008535BE" w:rsidP="008535BE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bCs/>
                <w:sz w:val="22"/>
                <w:szCs w:val="22"/>
              </w:rPr>
            </w:pPr>
            <w:r w:rsidRPr="008535BE">
              <w:rPr>
                <w:bCs/>
                <w:sz w:val="22"/>
                <w:szCs w:val="22"/>
              </w:rPr>
              <w:t>порядка 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них.</w:t>
            </w:r>
          </w:p>
          <w:p w:rsidR="00A65A6E" w:rsidRPr="008535BE" w:rsidRDefault="00A65A6E" w:rsidP="008535BE">
            <w:pPr>
              <w:pStyle w:val="ab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9" w:rsidRPr="008535BE" w:rsidRDefault="00E86323" w:rsidP="008535B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535BE">
              <w:rPr>
                <w:sz w:val="22"/>
                <w:szCs w:val="22"/>
              </w:rPr>
              <w:t>В</w:t>
            </w:r>
            <w:r w:rsidR="00621BAD" w:rsidRPr="008535BE">
              <w:rPr>
                <w:sz w:val="22"/>
                <w:szCs w:val="22"/>
              </w:rPr>
              <w:t>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BE" w:rsidRPr="008535BE" w:rsidRDefault="008535BE" w:rsidP="008535B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535BE">
              <w:rPr>
                <w:rFonts w:ascii="Times New Roman" w:hAnsi="Times New Roman" w:cs="Times New Roman"/>
                <w:b w:val="0"/>
              </w:rPr>
              <w:t>Комитет рекомендует депутатам областного Собрания принять указанный проект областного закона в первом чтении на очередной, десятой сессии областного Собрания (25 – 26 сентября 2024 года).</w:t>
            </w:r>
          </w:p>
          <w:p w:rsidR="004A76E9" w:rsidRPr="008535BE" w:rsidRDefault="004A76E9" w:rsidP="008535B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21BAD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Default="00621BAD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AB5395" w:rsidRDefault="00A9273C" w:rsidP="00AB5395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B5395">
              <w:rPr>
                <w:sz w:val="22"/>
                <w:szCs w:val="22"/>
              </w:rPr>
              <w:t xml:space="preserve">О поддержке обращений </w:t>
            </w:r>
            <w:r w:rsidRPr="00AB5395">
              <w:rPr>
                <w:rStyle w:val="a5"/>
                <w:sz w:val="22"/>
                <w:szCs w:val="22"/>
              </w:rPr>
              <w:t xml:space="preserve">Законодательного Собрания Амурской области к Председателю </w:t>
            </w:r>
            <w:r w:rsidRPr="00AB5395">
              <w:rPr>
                <w:rStyle w:val="a5"/>
                <w:sz w:val="22"/>
                <w:szCs w:val="22"/>
              </w:rPr>
              <w:lastRenderedPageBreak/>
              <w:t xml:space="preserve">Государственной Думы Федерального Собрания Российской Федерации Володину В.В. и Министру внутренних дел Российской Федерации  Колокольцеву В.А. об ужесточении ответственности </w:t>
            </w:r>
            <w:r w:rsidRPr="00AB5395">
              <w:rPr>
                <w:rStyle w:val="a5"/>
                <w:sz w:val="22"/>
                <w:szCs w:val="22"/>
              </w:rPr>
              <w:br/>
              <w:t>за управление транспортным средством в состоянии опьянения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AB5395" w:rsidRDefault="00A9273C" w:rsidP="00AB5395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AB5395">
              <w:rPr>
                <w:sz w:val="22"/>
                <w:szCs w:val="22"/>
              </w:rPr>
              <w:lastRenderedPageBreak/>
              <w:t xml:space="preserve">Капориков Л.Ф. – заместитель председателя комитета </w:t>
            </w:r>
            <w:r w:rsidRPr="00AB5395">
              <w:rPr>
                <w:sz w:val="22"/>
                <w:szCs w:val="22"/>
              </w:rPr>
              <w:lastRenderedPageBreak/>
              <w:t xml:space="preserve">Архангельского областного Собрания депутатов по промышленности, коммуникациями инфраструктуре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95" w:rsidRPr="00AB5395" w:rsidRDefault="00AB5395" w:rsidP="00AB5395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транспортным средством в состоянии опьянения является одним из наиболее серьезных нарушений Правил дорожного движения, так как способствует возникновению аварийных ситуаций, приводящих к тяжким </w:t>
            </w: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lastRenderedPageBreak/>
              <w:t>последствиям, потому что в состоянии опьянения снижается уровень контроля водителей за движением транспортного средства, что, в свою очередь, влечет другие нарушения Правил дорожного движения или существенно затрудняет своевременное принятие мер по корректировке движения.</w:t>
            </w:r>
            <w:proofErr w:type="gramEnd"/>
          </w:p>
          <w:p w:rsidR="00AB5395" w:rsidRPr="00AB5395" w:rsidRDefault="00AB5395" w:rsidP="00AB5395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Как следует из статистики, в России более 80% преступлений в сфере безопасности дорожного движения совершаются в состоянии опьянения, при этом нетрезвые водители виновны в каждой третьей смерти на дороге.</w:t>
            </w:r>
          </w:p>
          <w:p w:rsidR="00AB5395" w:rsidRPr="00AB5395" w:rsidRDefault="00AB5395" w:rsidP="00AB5395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Несмотря на принятые в последние годы на законодательном уровне меры по усилению ответственности за управление транспортным средством в состоянии опьянения, в том числе введение уголовной ответственности </w:t>
            </w: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  <w:t>в отношении лиц, ранее привлеченных к административной ответственности, снижения основных показателей аварийности по вине нетрезвых водителей не произошло.</w:t>
            </w:r>
            <w:proofErr w:type="gramEnd"/>
          </w:p>
          <w:p w:rsidR="00AB5395" w:rsidRPr="00AB5395" w:rsidRDefault="00AB5395" w:rsidP="00AB5395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 этой связи предлагаем ужесточить по соответствующим составам меры как административной, так и уголовной ответственности.</w:t>
            </w:r>
          </w:p>
          <w:p w:rsidR="00AB5395" w:rsidRPr="00AB5395" w:rsidRDefault="00AB5395" w:rsidP="00AB5395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 частности, по статьям 12.8 и 12.26 </w:t>
            </w:r>
            <w:proofErr w:type="spell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КоАП</w:t>
            </w:r>
            <w:proofErr w:type="spellEnd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РФ (по всем частям) повысить размер административного штрафа в десять раз (до 300 тысяч рублей), увеличить нижний и верхний пределы срока лишения права управления транспортными средствами, предусмотрев срок лишения от трех до пяти лет, </w:t>
            </w: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  <w:t>а также в качестве альтернативы штрафу как основному наказанию предусмотреть возможность конфискации транспортного средства (как основного наказания).</w:t>
            </w:r>
            <w:proofErr w:type="gramEnd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Для реализации данных норм потребуются корреспондирующие поправки в статьи 3.5 и 3.7 </w:t>
            </w:r>
            <w:proofErr w:type="spell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КоАП</w:t>
            </w:r>
            <w:proofErr w:type="spellEnd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РФ.</w:t>
            </w:r>
          </w:p>
          <w:p w:rsidR="00AB5395" w:rsidRPr="00AB5395" w:rsidRDefault="00AB5395" w:rsidP="00AB5395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Одновременно предлагается внести изменения в статью 27.13 </w:t>
            </w:r>
            <w:proofErr w:type="spell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КоАП</w:t>
            </w:r>
            <w:proofErr w:type="spellEnd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РФ, предусмотрев задержание транспортного средства (по составам ст. 12.8 и 12.26 </w:t>
            </w:r>
            <w:proofErr w:type="spell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КоАП</w:t>
            </w:r>
            <w:proofErr w:type="spellEnd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РФ) в качестве меры обеспечения, применяемой до уплаты административного штрафа или исполнения наказания в виде конфискации транспортного средства (в случае назначения судом последнего).</w:t>
            </w:r>
          </w:p>
          <w:p w:rsidR="00AB5395" w:rsidRPr="00AB5395" w:rsidRDefault="00AB5395" w:rsidP="00AB5395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Введение конфискации автомобиля как меры административного наказания за впервые совершенное правонарушение может стать существенным сдерживающим фактором, позволит сократить на автодорогах число дорожно-транспортных происшествий, создающих угрозу жизни </w:t>
            </w: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  <w:t>и здоровью граждан, и за счет изъятия транспортных средств будет способствовать предотвращению повторных нарушений.</w:t>
            </w:r>
          </w:p>
          <w:p w:rsidR="00AB5395" w:rsidRPr="00AB5395" w:rsidRDefault="00AB5395" w:rsidP="00AB5395">
            <w:pPr>
              <w:pStyle w:val="11"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Кроме того, с учетом предлагаемого ужесточения ответственности для лиц, впервые совершивших административные правонарушения, необходимо повысить верхний и нижний пределы штрафов, назначаемых по части 1 </w:t>
            </w: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  <w:t>ст. 264.1 УК РФ, в отношении лиц, управлявших транспортным средством в состоянии опьянения и ранее подвергнутых административному наказанию за управление в состоянии опьянения (отказ от медицинского освидетельствования), предусмотрев штраф в размере от 300 до 500 тысяч</w:t>
            </w:r>
            <w:proofErr w:type="gramEnd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рублей, а по части 2 ст. 264.1 УК РФ в отношении уже имеющих судимость водителей – от 500 до 700 тысяч рублей.</w:t>
            </w:r>
          </w:p>
          <w:p w:rsidR="00621BAD" w:rsidRPr="00AB5395" w:rsidRDefault="00621BAD" w:rsidP="00AB5395">
            <w:pPr>
              <w:pStyle w:val="ConsPlusNonformat"/>
              <w:widowControl w:val="0"/>
              <w:tabs>
                <w:tab w:val="left" w:pos="993"/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AD" w:rsidRPr="00A6278A" w:rsidRDefault="00621BAD" w:rsidP="00A6278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A6278A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3C" w:rsidRPr="00AB5395" w:rsidRDefault="00A9273C" w:rsidP="00AB5395">
            <w:pPr>
              <w:pStyle w:val="11"/>
              <w:spacing w:before="0" w:after="0" w:line="240" w:lineRule="auto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 w:rsidRPr="00AB5395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поддерживает </w:t>
            </w:r>
            <w:r w:rsidRPr="00AB5395">
              <w:rPr>
                <w:rFonts w:ascii="Times New Roman" w:hAnsi="Times New Roman" w:cs="Times New Roman"/>
                <w:sz w:val="22"/>
                <w:szCs w:val="22"/>
              </w:rPr>
              <w:t xml:space="preserve">обращения </w:t>
            </w: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Законодательного </w:t>
            </w:r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lastRenderedPageBreak/>
              <w:t>Собрания Амурской области к Председателю Государственной Думы Федерального Собрания Российской Федерации Володину В.В. и Министру внутренних дел Российской Федерации  Колокольцеву В.А. об ужесточении ответственности за управление транспортным средством в состоянии опьянения.</w:t>
            </w:r>
          </w:p>
          <w:p w:rsidR="00A6278A" w:rsidRPr="00A6278A" w:rsidRDefault="00A6278A" w:rsidP="00A9273C">
            <w:pPr>
              <w:widowControl w:val="0"/>
              <w:tabs>
                <w:tab w:val="left" w:pos="1134"/>
              </w:tabs>
              <w:jc w:val="center"/>
            </w:pPr>
          </w:p>
        </w:tc>
      </w:tr>
      <w:tr w:rsidR="00621BAD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Default="00621BAD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95" w:rsidRPr="00AB5395" w:rsidRDefault="00AB5395" w:rsidP="00AB5395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  <w:sz w:val="22"/>
                <w:szCs w:val="22"/>
              </w:rPr>
            </w:pPr>
            <w:r w:rsidRPr="00AB5395">
              <w:rPr>
                <w:sz w:val="22"/>
                <w:szCs w:val="22"/>
              </w:rPr>
              <w:t xml:space="preserve">О поддержке обращения </w:t>
            </w:r>
            <w:r w:rsidRPr="00AB5395">
              <w:rPr>
                <w:rStyle w:val="a5"/>
                <w:bCs/>
                <w:sz w:val="22"/>
                <w:szCs w:val="22"/>
              </w:rPr>
              <w:t xml:space="preserve">Законодательного собрания Ленинградской области </w:t>
            </w:r>
            <w:r>
              <w:rPr>
                <w:rStyle w:val="a5"/>
                <w:bCs/>
                <w:sz w:val="22"/>
                <w:szCs w:val="22"/>
              </w:rPr>
              <w:br/>
            </w:r>
            <w:r w:rsidRPr="00AB5395">
              <w:rPr>
                <w:rStyle w:val="a5"/>
                <w:bCs/>
                <w:sz w:val="22"/>
                <w:szCs w:val="22"/>
              </w:rPr>
              <w:t>к руководителю Федерального дорожного агентства Р.В. Новикову</w:t>
            </w:r>
            <w:r w:rsidRPr="00AB5395">
              <w:rPr>
                <w:sz w:val="22"/>
                <w:szCs w:val="22"/>
              </w:rPr>
              <w:t xml:space="preserve"> </w:t>
            </w:r>
            <w:r w:rsidRPr="00AB5395">
              <w:rPr>
                <w:rStyle w:val="a5"/>
                <w:bCs/>
                <w:sz w:val="22"/>
                <w:szCs w:val="22"/>
              </w:rPr>
              <w:t xml:space="preserve">по вопросу </w:t>
            </w:r>
            <w:r>
              <w:rPr>
                <w:rStyle w:val="a5"/>
                <w:bCs/>
                <w:sz w:val="22"/>
                <w:szCs w:val="22"/>
              </w:rPr>
              <w:br/>
            </w:r>
            <w:r w:rsidRPr="00AB5395">
              <w:rPr>
                <w:rStyle w:val="a5"/>
                <w:bCs/>
                <w:sz w:val="22"/>
                <w:szCs w:val="22"/>
              </w:rPr>
              <w:t xml:space="preserve">о необходимости разработки </w:t>
            </w:r>
            <w:r>
              <w:rPr>
                <w:rStyle w:val="a5"/>
                <w:bCs/>
                <w:sz w:val="22"/>
                <w:szCs w:val="22"/>
              </w:rPr>
              <w:br/>
            </w:r>
            <w:r w:rsidRPr="00AB5395">
              <w:rPr>
                <w:rStyle w:val="a5"/>
                <w:bCs/>
                <w:sz w:val="22"/>
                <w:szCs w:val="22"/>
              </w:rPr>
              <w:t>и реализации мероприятий</w:t>
            </w:r>
            <w:r w:rsidRPr="00AB5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AB5395">
              <w:rPr>
                <w:rStyle w:val="a5"/>
                <w:bCs/>
                <w:sz w:val="22"/>
                <w:szCs w:val="22"/>
              </w:rPr>
              <w:t>по повышению безопасности дорожного движения, направленных</w:t>
            </w:r>
            <w:r w:rsidRPr="00AB5395">
              <w:rPr>
                <w:sz w:val="22"/>
                <w:szCs w:val="22"/>
              </w:rPr>
              <w:t xml:space="preserve"> </w:t>
            </w:r>
            <w:r w:rsidRPr="00AB5395">
              <w:rPr>
                <w:sz w:val="22"/>
                <w:szCs w:val="22"/>
              </w:rPr>
              <w:br/>
            </w:r>
            <w:r w:rsidRPr="00AB5395">
              <w:rPr>
                <w:rStyle w:val="a5"/>
                <w:bCs/>
                <w:sz w:val="22"/>
                <w:szCs w:val="22"/>
              </w:rPr>
              <w:t xml:space="preserve">на профилактику дорожно-транспортных происшествий </w:t>
            </w:r>
            <w:r>
              <w:rPr>
                <w:rStyle w:val="a5"/>
                <w:bCs/>
                <w:sz w:val="22"/>
                <w:szCs w:val="22"/>
              </w:rPr>
              <w:br/>
            </w:r>
            <w:r w:rsidRPr="00AB5395">
              <w:rPr>
                <w:rStyle w:val="a5"/>
                <w:bCs/>
                <w:sz w:val="22"/>
                <w:szCs w:val="22"/>
              </w:rPr>
              <w:t>с участием диких животных</w:t>
            </w:r>
          </w:p>
          <w:p w:rsidR="00621BAD" w:rsidRPr="00AB5395" w:rsidRDefault="00621BAD" w:rsidP="00621BA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AB5395" w:rsidRDefault="00AB5395" w:rsidP="00621BAD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AB5395">
              <w:rPr>
                <w:sz w:val="22"/>
                <w:szCs w:val="22"/>
              </w:rPr>
              <w:t xml:space="preserve">Капориков Л.Ф. – заместитель председателя комитета Архангельского областного Собрания депутатов по промышленности, коммуникациями инфраструктуре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95" w:rsidRPr="00AB5395" w:rsidRDefault="00AB5395" w:rsidP="00AB5395">
            <w:pPr>
              <w:pStyle w:val="11"/>
              <w:spacing w:before="0" w:after="0" w:line="240" w:lineRule="auto"/>
              <w:ind w:firstLine="709"/>
              <w:jc w:val="both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 настоящее время выработан комплекс поэтапных мероприятий, направленных на снижение количества и минимизацию последствий ДТП с участием диких животных (определение наиболее опасных участков автомобильных дорог, установка ограждений, источников дополнительного освещения, предупреждающих знаков, размещение информации о возможном появлении животных на информационных электронных табло, введение ограничений скоростного режима, сопровождающееся установкой дорожных знаков, предупреждающих о фиксации нарушений специальным техническим средством, работающим в автоматическом</w:t>
            </w:r>
            <w:proofErr w:type="gramEnd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режиме</w:t>
            </w:r>
            <w:proofErr w:type="gramEnd"/>
            <w:r w:rsidRPr="00AB539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</w:p>
          <w:p w:rsidR="001013FA" w:rsidRPr="00AB5395" w:rsidRDefault="001013FA" w:rsidP="001013FA">
            <w:pPr>
              <w:widowControl w:val="0"/>
              <w:ind w:firstLine="31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AD" w:rsidRPr="00AB5395" w:rsidRDefault="00621BAD" w:rsidP="00621BA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AB5395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8A" w:rsidRPr="00AB5395" w:rsidRDefault="00AB5395" w:rsidP="00A6278A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AB5395">
              <w:rPr>
                <w:sz w:val="22"/>
                <w:szCs w:val="22"/>
              </w:rPr>
              <w:t>Комитет</w:t>
            </w:r>
            <w:r w:rsidRPr="00AB5395">
              <w:rPr>
                <w:rStyle w:val="a5"/>
                <w:sz w:val="22"/>
                <w:szCs w:val="22"/>
              </w:rPr>
              <w:t xml:space="preserve"> предлагает поддержать </w:t>
            </w:r>
            <w:r w:rsidRPr="00AB5395">
              <w:rPr>
                <w:color w:val="000000"/>
                <w:sz w:val="22"/>
                <w:szCs w:val="22"/>
              </w:rPr>
              <w:t xml:space="preserve">обращение </w:t>
            </w:r>
            <w:r w:rsidRPr="00AB5395">
              <w:rPr>
                <w:rStyle w:val="a5"/>
                <w:bCs/>
                <w:sz w:val="22"/>
                <w:szCs w:val="22"/>
              </w:rPr>
              <w:t>Законодательного собрания Ленинградской области к руководителю Федерального дорожного агентства Р.В. Новикову</w:t>
            </w:r>
            <w:r w:rsidRPr="00AB5395">
              <w:rPr>
                <w:sz w:val="22"/>
                <w:szCs w:val="22"/>
              </w:rPr>
              <w:t xml:space="preserve"> </w:t>
            </w:r>
            <w:r w:rsidRPr="00AB5395">
              <w:rPr>
                <w:sz w:val="22"/>
                <w:szCs w:val="22"/>
              </w:rPr>
              <w:br/>
            </w:r>
            <w:r w:rsidRPr="00AB5395">
              <w:rPr>
                <w:rStyle w:val="a5"/>
                <w:bCs/>
                <w:sz w:val="22"/>
                <w:szCs w:val="22"/>
              </w:rPr>
              <w:t>по вопросу о необходимости разработки и реализации мероприятий</w:t>
            </w:r>
            <w:r w:rsidRPr="00AB5395">
              <w:rPr>
                <w:sz w:val="22"/>
                <w:szCs w:val="22"/>
              </w:rPr>
              <w:t xml:space="preserve"> </w:t>
            </w:r>
            <w:r w:rsidRPr="00AB5395">
              <w:rPr>
                <w:sz w:val="22"/>
                <w:szCs w:val="22"/>
              </w:rPr>
              <w:br/>
            </w:r>
            <w:r w:rsidRPr="00AB5395">
              <w:rPr>
                <w:rStyle w:val="a5"/>
                <w:bCs/>
                <w:sz w:val="22"/>
                <w:szCs w:val="22"/>
              </w:rPr>
              <w:t>по повышению безопасности дорожного движения, направленных</w:t>
            </w:r>
            <w:r w:rsidRPr="00AB5395">
              <w:rPr>
                <w:sz w:val="22"/>
                <w:szCs w:val="22"/>
              </w:rPr>
              <w:t xml:space="preserve"> </w:t>
            </w:r>
            <w:r w:rsidRPr="00AB5395">
              <w:rPr>
                <w:sz w:val="22"/>
                <w:szCs w:val="22"/>
              </w:rPr>
              <w:br/>
            </w:r>
            <w:r w:rsidRPr="00AB5395">
              <w:rPr>
                <w:rStyle w:val="a5"/>
                <w:bCs/>
                <w:sz w:val="22"/>
                <w:szCs w:val="22"/>
              </w:rPr>
              <w:t>на профилактику дорожно-транспортных происшествий с участием диких животных.</w:t>
            </w:r>
          </w:p>
        </w:tc>
      </w:tr>
      <w:tr w:rsidR="001013FA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Default="00AB5395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13F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421A3D" w:rsidRDefault="001013FA" w:rsidP="00F024E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 xml:space="preserve">о награждении Почетной грамотой Архангельского </w:t>
            </w:r>
            <w:r w:rsidRPr="004F51A8">
              <w:rPr>
                <w:sz w:val="22"/>
                <w:szCs w:val="22"/>
              </w:rPr>
              <w:lastRenderedPageBreak/>
              <w:t>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8606BB" w:rsidRDefault="001013FA" w:rsidP="00F024E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lastRenderedPageBreak/>
              <w:t xml:space="preserve">Капориков Л.Ф. – заместитель председателя </w:t>
            </w:r>
            <w:r w:rsidRPr="00FF1FA6">
              <w:rPr>
                <w:sz w:val="22"/>
                <w:szCs w:val="22"/>
              </w:rPr>
              <w:lastRenderedPageBreak/>
              <w:t>комитета Архангельского областного Собрания депутатов по промышленности, коммуникациями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89546B" w:rsidRDefault="001013FA" w:rsidP="00F024E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89546B">
              <w:rPr>
                <w:sz w:val="22"/>
                <w:szCs w:val="22"/>
              </w:rPr>
              <w:lastRenderedPageBreak/>
              <w:t>Комитет рассмотрел</w:t>
            </w:r>
            <w:r w:rsidRPr="0089546B"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1013FA" w:rsidRPr="0089546B" w:rsidRDefault="001013FA" w:rsidP="00F024E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89546B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</w:t>
            </w:r>
            <w:r w:rsidRPr="0089546B">
              <w:rPr>
                <w:color w:val="000000"/>
                <w:sz w:val="22"/>
                <w:szCs w:val="22"/>
              </w:rPr>
              <w:lastRenderedPageBreak/>
              <w:t xml:space="preserve">депутатов, утвержденному постановлением Архангельского областного Собрания депутатов от 24.06.2009 № 177 </w:t>
            </w:r>
            <w:r w:rsidRPr="0089546B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1013FA" w:rsidRPr="0089546B" w:rsidRDefault="001013FA" w:rsidP="00F024E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A" w:rsidRPr="003235AC" w:rsidRDefault="001013FA" w:rsidP="00F024E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1E3712" w:rsidRDefault="001013FA" w:rsidP="00F024E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1013FA" w:rsidRPr="003235AC" w:rsidRDefault="001013FA" w:rsidP="00F024E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lastRenderedPageBreak/>
              <w:t>о награждении.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6C4AB0"/>
    <w:multiLevelType w:val="hybridMultilevel"/>
    <w:tmpl w:val="2CC8603C"/>
    <w:lvl w:ilvl="0" w:tplc="DC647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BE080F"/>
    <w:multiLevelType w:val="hybridMultilevel"/>
    <w:tmpl w:val="207C981A"/>
    <w:lvl w:ilvl="0" w:tplc="9844D3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7D365F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261240"/>
    <w:multiLevelType w:val="hybridMultilevel"/>
    <w:tmpl w:val="3FE6B91E"/>
    <w:lvl w:ilvl="0" w:tplc="4CC0B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C0F0A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807A1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7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D44B6B"/>
    <w:multiLevelType w:val="hybridMultilevel"/>
    <w:tmpl w:val="D7EE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5"/>
  </w:num>
  <w:num w:numId="5">
    <w:abstractNumId w:val="1"/>
  </w:num>
  <w:num w:numId="6">
    <w:abstractNumId w:val="24"/>
  </w:num>
  <w:num w:numId="7">
    <w:abstractNumId w:val="5"/>
  </w:num>
  <w:num w:numId="8">
    <w:abstractNumId w:val="33"/>
  </w:num>
  <w:num w:numId="9">
    <w:abstractNumId w:val="15"/>
  </w:num>
  <w:num w:numId="10">
    <w:abstractNumId w:val="30"/>
  </w:num>
  <w:num w:numId="11">
    <w:abstractNumId w:val="13"/>
  </w:num>
  <w:num w:numId="12">
    <w:abstractNumId w:val="3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9"/>
  </w:num>
  <w:num w:numId="16">
    <w:abstractNumId w:val="10"/>
  </w:num>
  <w:num w:numId="17">
    <w:abstractNumId w:val="28"/>
  </w:num>
  <w:num w:numId="18">
    <w:abstractNumId w:val="36"/>
  </w:num>
  <w:num w:numId="19">
    <w:abstractNumId w:val="3"/>
  </w:num>
  <w:num w:numId="20">
    <w:abstractNumId w:val="0"/>
  </w:num>
  <w:num w:numId="21">
    <w:abstractNumId w:val="31"/>
  </w:num>
  <w:num w:numId="22">
    <w:abstractNumId w:val="3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</w:num>
  <w:num w:numId="26">
    <w:abstractNumId w:val="8"/>
  </w:num>
  <w:num w:numId="27">
    <w:abstractNumId w:val="16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1"/>
  </w:num>
  <w:num w:numId="32">
    <w:abstractNumId w:val="18"/>
  </w:num>
  <w:num w:numId="33">
    <w:abstractNumId w:val="27"/>
  </w:num>
  <w:num w:numId="34">
    <w:abstractNumId w:val="29"/>
  </w:num>
  <w:num w:numId="35">
    <w:abstractNumId w:val="12"/>
  </w:num>
  <w:num w:numId="36">
    <w:abstractNumId w:val="17"/>
  </w:num>
  <w:num w:numId="37">
    <w:abstractNumId w:val="6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6"/>
  </w:num>
  <w:num w:numId="42">
    <w:abstractNumId w:val="22"/>
  </w:num>
  <w:num w:numId="43">
    <w:abstractNumId w:val="14"/>
  </w:num>
  <w:num w:numId="44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97E83"/>
    <w:rsid w:val="000A254F"/>
    <w:rsid w:val="000A38FC"/>
    <w:rsid w:val="000A4270"/>
    <w:rsid w:val="000A4E5B"/>
    <w:rsid w:val="000A540D"/>
    <w:rsid w:val="000B0994"/>
    <w:rsid w:val="000B34FF"/>
    <w:rsid w:val="000C088D"/>
    <w:rsid w:val="000C365E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13FA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5DAE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65C4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D7B44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5E9F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1E15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10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A76E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060DC"/>
    <w:rsid w:val="00510C5F"/>
    <w:rsid w:val="00512219"/>
    <w:rsid w:val="005159C6"/>
    <w:rsid w:val="00516088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561"/>
    <w:rsid w:val="005C4B45"/>
    <w:rsid w:val="005C67A4"/>
    <w:rsid w:val="005D346E"/>
    <w:rsid w:val="005D4443"/>
    <w:rsid w:val="005D4BA5"/>
    <w:rsid w:val="005D4D3D"/>
    <w:rsid w:val="005D4F9B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1BAD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51A3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94E"/>
    <w:rsid w:val="00793F91"/>
    <w:rsid w:val="00797970"/>
    <w:rsid w:val="007A10AA"/>
    <w:rsid w:val="007A1EE2"/>
    <w:rsid w:val="007A42C6"/>
    <w:rsid w:val="007A4E5D"/>
    <w:rsid w:val="007B075E"/>
    <w:rsid w:val="007B094A"/>
    <w:rsid w:val="007B1BE6"/>
    <w:rsid w:val="007C2CFB"/>
    <w:rsid w:val="007C301A"/>
    <w:rsid w:val="007C5EA0"/>
    <w:rsid w:val="007D3DDE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35BE"/>
    <w:rsid w:val="008550BD"/>
    <w:rsid w:val="008553F2"/>
    <w:rsid w:val="00855FE9"/>
    <w:rsid w:val="008575A1"/>
    <w:rsid w:val="008606BB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46B"/>
    <w:rsid w:val="00895A70"/>
    <w:rsid w:val="008A41EA"/>
    <w:rsid w:val="008A6754"/>
    <w:rsid w:val="008A72EA"/>
    <w:rsid w:val="008B5066"/>
    <w:rsid w:val="008B5249"/>
    <w:rsid w:val="008C05AB"/>
    <w:rsid w:val="008C0DE8"/>
    <w:rsid w:val="008C72F1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86C46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175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47EC2"/>
    <w:rsid w:val="00A50798"/>
    <w:rsid w:val="00A517DD"/>
    <w:rsid w:val="00A53802"/>
    <w:rsid w:val="00A540D7"/>
    <w:rsid w:val="00A615AF"/>
    <w:rsid w:val="00A6278A"/>
    <w:rsid w:val="00A65A6E"/>
    <w:rsid w:val="00A72CB7"/>
    <w:rsid w:val="00A77201"/>
    <w:rsid w:val="00A80484"/>
    <w:rsid w:val="00A812A9"/>
    <w:rsid w:val="00A813DB"/>
    <w:rsid w:val="00A87D44"/>
    <w:rsid w:val="00A91D37"/>
    <w:rsid w:val="00A9273C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395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1AF6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5FCA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27F6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161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0C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3A93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01CD"/>
    <w:rsid w:val="00DD1AA9"/>
    <w:rsid w:val="00DD5809"/>
    <w:rsid w:val="00DD6F35"/>
    <w:rsid w:val="00DD712A"/>
    <w:rsid w:val="00DD7DCA"/>
    <w:rsid w:val="00DE0DB6"/>
    <w:rsid w:val="00DE777C"/>
    <w:rsid w:val="00DF6455"/>
    <w:rsid w:val="00DF754A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0C45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775CB"/>
    <w:rsid w:val="00E8575F"/>
    <w:rsid w:val="00E8578D"/>
    <w:rsid w:val="00E86323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C15"/>
    <w:rsid w:val="00EE6D0D"/>
    <w:rsid w:val="00EF0BC6"/>
    <w:rsid w:val="00EF0C81"/>
    <w:rsid w:val="00EF6A16"/>
    <w:rsid w:val="00EF6A69"/>
    <w:rsid w:val="00EF7E0E"/>
    <w:rsid w:val="00F0015A"/>
    <w:rsid w:val="00F011AB"/>
    <w:rsid w:val="00F0461F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201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1FA6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A627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8D8E7-2521-4A6F-B55F-3B9D81D4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7894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714</cp:revision>
  <dcterms:created xsi:type="dcterms:W3CDTF">2014-02-05T13:47:00Z</dcterms:created>
  <dcterms:modified xsi:type="dcterms:W3CDTF">2024-09-23T12:02:00Z</dcterms:modified>
</cp:coreProperties>
</file>