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03">
        <w:rPr>
          <w:rFonts w:ascii="Times New Roman" w:hAnsi="Times New Roman" w:cs="Times New Roman"/>
          <w:b/>
          <w:sz w:val="28"/>
          <w:szCs w:val="28"/>
        </w:rPr>
        <w:t>ПРЕДМЕТЫ ВЕДЕНИЯ КОМИТЕТА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Работа комитета по промышленности, коммуникациям и инфраструктуре осуществляется по следующим предметам ведения: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1) промышленная политика;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2) поддержка инновационной деятельности;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3) транспорт;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4) организация транспортного обслуживания населения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сообщении, осуществление регионального государственного контроля в сфере перевозок пассажиров и багажа легковым такси;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5) автомобильные дороги, дорожное хозяйство, дорожный фонд Архангельской области;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6) безопасность дорожного движения;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7) радиационная безопасность населения, использование атомной энергии;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8) технический осмотр транспортных средств, задержание транспортных средств;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 xml:space="preserve">9) телевизионное вещание, развитие телекоммуникационной связи и оказание иных услуг в сфере информационного обеспечения населения с использованием технических средств областной </w:t>
      </w:r>
      <w:proofErr w:type="spellStart"/>
      <w:r w:rsidRPr="00676003">
        <w:rPr>
          <w:rFonts w:ascii="Times New Roman" w:hAnsi="Times New Roman" w:cs="Times New Roman"/>
          <w:sz w:val="28"/>
          <w:szCs w:val="28"/>
        </w:rPr>
        <w:t>телетрансляционной</w:t>
      </w:r>
      <w:proofErr w:type="spellEnd"/>
      <w:r w:rsidRPr="00676003">
        <w:rPr>
          <w:rFonts w:ascii="Times New Roman" w:hAnsi="Times New Roman" w:cs="Times New Roman"/>
          <w:sz w:val="28"/>
          <w:szCs w:val="28"/>
        </w:rPr>
        <w:t xml:space="preserve"> сети через областную телекоммуникационную организацию;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10) почтовая связь;</w:t>
      </w:r>
    </w:p>
    <w:p w:rsidR="00676003" w:rsidRPr="00676003" w:rsidRDefault="00676003" w:rsidP="00676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003">
        <w:rPr>
          <w:rFonts w:ascii="Times New Roman" w:hAnsi="Times New Roman" w:cs="Times New Roman"/>
          <w:sz w:val="28"/>
          <w:szCs w:val="28"/>
        </w:rPr>
        <w:t>11) информатизация и связь, государственные и муниципальные услуги, государственные информационные системы.</w:t>
      </w:r>
    </w:p>
    <w:p w:rsidR="00B122A6" w:rsidRDefault="00B122A6"/>
    <w:sectPr w:rsidR="00B122A6" w:rsidSect="00AD04E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003"/>
    <w:rsid w:val="00676003"/>
    <w:rsid w:val="00B1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Бандура Светлана Леонидовна</cp:lastModifiedBy>
  <cp:revision>3</cp:revision>
  <cp:lastPrinted>2023-10-06T11:07:00Z</cp:lastPrinted>
  <dcterms:created xsi:type="dcterms:W3CDTF">2023-10-06T11:05:00Z</dcterms:created>
  <dcterms:modified xsi:type="dcterms:W3CDTF">2023-10-06T11:07:00Z</dcterms:modified>
</cp:coreProperties>
</file>