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464" w:rsidRDefault="00C56464" w:rsidP="00C56464">
      <w:pPr>
        <w:pStyle w:val="a3"/>
        <w:ind w:firstLine="0"/>
        <w:jc w:val="center"/>
        <w:rPr>
          <w:b/>
          <w:iCs/>
          <w:sz w:val="24"/>
        </w:rPr>
      </w:pPr>
      <w:r w:rsidRPr="004D6E40">
        <w:rPr>
          <w:b/>
          <w:iCs/>
          <w:sz w:val="24"/>
        </w:rPr>
        <w:t xml:space="preserve">ЗАСЕДАНИЕ КОМИТЕТА </w:t>
      </w:r>
    </w:p>
    <w:p w:rsidR="00C56464" w:rsidRPr="00D10BDD" w:rsidRDefault="00C56464" w:rsidP="00C56464">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 и</w:t>
      </w:r>
      <w:r w:rsidRPr="00D10BDD">
        <w:rPr>
          <w:b/>
          <w:iCs/>
          <w:sz w:val="24"/>
        </w:rPr>
        <w:t xml:space="preserve"> </w:t>
      </w:r>
      <w:r>
        <w:rPr>
          <w:b/>
          <w:iCs/>
          <w:sz w:val="24"/>
        </w:rPr>
        <w:t xml:space="preserve">здравоохранению </w:t>
      </w:r>
    </w:p>
    <w:p w:rsidR="00C56464" w:rsidRDefault="00C56464" w:rsidP="00C56464">
      <w:pPr>
        <w:pStyle w:val="a3"/>
        <w:ind w:firstLine="11700"/>
        <w:rPr>
          <w:b/>
          <w:sz w:val="24"/>
          <w:szCs w:val="24"/>
        </w:rPr>
      </w:pPr>
    </w:p>
    <w:p w:rsidR="00C56464" w:rsidRPr="00D10BDD" w:rsidRDefault="00C56464" w:rsidP="00C56464">
      <w:pPr>
        <w:pStyle w:val="a3"/>
        <w:ind w:firstLine="11700"/>
        <w:jc w:val="right"/>
        <w:rPr>
          <w:sz w:val="24"/>
          <w:szCs w:val="24"/>
        </w:rPr>
      </w:pPr>
      <w:r>
        <w:rPr>
          <w:sz w:val="24"/>
          <w:szCs w:val="24"/>
        </w:rPr>
        <w:t xml:space="preserve">             от «16</w:t>
      </w:r>
      <w:r w:rsidRPr="00D10BDD">
        <w:rPr>
          <w:sz w:val="24"/>
          <w:szCs w:val="24"/>
        </w:rPr>
        <w:t xml:space="preserve">» </w:t>
      </w:r>
      <w:r>
        <w:rPr>
          <w:sz w:val="24"/>
          <w:szCs w:val="24"/>
        </w:rPr>
        <w:t>октября 2023</w:t>
      </w:r>
      <w:r w:rsidRPr="00D10BDD">
        <w:rPr>
          <w:sz w:val="24"/>
          <w:szCs w:val="24"/>
        </w:rPr>
        <w:t xml:space="preserve"> года</w:t>
      </w:r>
    </w:p>
    <w:p w:rsidR="00C56464" w:rsidRPr="00D10BDD" w:rsidRDefault="00C56464" w:rsidP="00C56464">
      <w:pPr>
        <w:pStyle w:val="a3"/>
        <w:ind w:firstLine="11700"/>
        <w:jc w:val="right"/>
        <w:rPr>
          <w:sz w:val="24"/>
          <w:szCs w:val="24"/>
        </w:rPr>
      </w:pPr>
      <w:r w:rsidRPr="00D10BDD">
        <w:rPr>
          <w:sz w:val="24"/>
          <w:szCs w:val="24"/>
        </w:rPr>
        <w:t>1</w:t>
      </w:r>
      <w:r>
        <w:rPr>
          <w:sz w:val="24"/>
          <w:szCs w:val="24"/>
        </w:rPr>
        <w:t>4:30</w:t>
      </w:r>
    </w:p>
    <w:p w:rsidR="00C56464" w:rsidRDefault="00C56464" w:rsidP="00C56464">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C56464" w:rsidRDefault="00C56464" w:rsidP="00C56464">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C56464" w:rsidRPr="00B315E2" w:rsidRDefault="00C56464" w:rsidP="00C56464">
      <w:pPr>
        <w:pStyle w:val="a3"/>
        <w:tabs>
          <w:tab w:val="left" w:pos="11624"/>
        </w:tabs>
        <w:ind w:firstLine="11700"/>
        <w:jc w:val="right"/>
        <w:rPr>
          <w:sz w:val="24"/>
          <w:szCs w:val="24"/>
        </w:rPr>
      </w:pPr>
      <w:r>
        <w:rPr>
          <w:sz w:val="24"/>
          <w:szCs w:val="24"/>
        </w:rPr>
        <w:t>каб. 5</w:t>
      </w:r>
      <w:r>
        <w:rPr>
          <w:sz w:val="24"/>
          <w:szCs w:val="24"/>
          <w:lang w:val="en-US"/>
        </w:rPr>
        <w:t>0</w:t>
      </w:r>
      <w:r>
        <w:rPr>
          <w:sz w:val="24"/>
          <w:szCs w:val="24"/>
        </w:rPr>
        <w:t>5</w:t>
      </w:r>
    </w:p>
    <w:p w:rsidR="00C56464" w:rsidRDefault="00C56464" w:rsidP="00C56464">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C56464" w:rsidTr="00C17BA2">
        <w:tc>
          <w:tcPr>
            <w:tcW w:w="534" w:type="dxa"/>
            <w:vAlign w:val="center"/>
          </w:tcPr>
          <w:p w:rsidR="00C56464" w:rsidRPr="005366CD" w:rsidRDefault="00C56464" w:rsidP="00C17BA2">
            <w:pPr>
              <w:pStyle w:val="a3"/>
              <w:ind w:firstLine="0"/>
              <w:jc w:val="center"/>
              <w:rPr>
                <w:b/>
                <w:sz w:val="20"/>
              </w:rPr>
            </w:pPr>
            <w:r w:rsidRPr="005366CD">
              <w:rPr>
                <w:b/>
                <w:sz w:val="20"/>
              </w:rPr>
              <w:t>№ п/п</w:t>
            </w:r>
          </w:p>
        </w:tc>
        <w:tc>
          <w:tcPr>
            <w:tcW w:w="2976" w:type="dxa"/>
            <w:vAlign w:val="center"/>
          </w:tcPr>
          <w:p w:rsidR="00C56464" w:rsidRPr="005366CD" w:rsidRDefault="00C56464" w:rsidP="00C17BA2">
            <w:pPr>
              <w:pStyle w:val="a3"/>
              <w:ind w:firstLine="0"/>
              <w:jc w:val="center"/>
              <w:rPr>
                <w:b/>
                <w:sz w:val="20"/>
              </w:rPr>
            </w:pPr>
            <w:r w:rsidRPr="005366CD">
              <w:rPr>
                <w:b/>
                <w:sz w:val="20"/>
              </w:rPr>
              <w:t xml:space="preserve">Наименование </w:t>
            </w:r>
          </w:p>
          <w:p w:rsidR="00C56464" w:rsidRPr="005366CD" w:rsidRDefault="00C56464" w:rsidP="00C17BA2">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C56464" w:rsidRPr="005366CD" w:rsidRDefault="00C56464" w:rsidP="00C17BA2">
            <w:pPr>
              <w:pStyle w:val="a3"/>
              <w:ind w:firstLine="0"/>
              <w:jc w:val="center"/>
              <w:rPr>
                <w:b/>
                <w:sz w:val="20"/>
              </w:rPr>
            </w:pPr>
            <w:r w:rsidRPr="005366CD">
              <w:rPr>
                <w:b/>
                <w:sz w:val="20"/>
              </w:rPr>
              <w:t xml:space="preserve">Субъект </w:t>
            </w:r>
          </w:p>
          <w:p w:rsidR="00C56464" w:rsidRPr="005366CD" w:rsidRDefault="00C56464" w:rsidP="00C17BA2">
            <w:pPr>
              <w:pStyle w:val="a3"/>
              <w:ind w:firstLine="0"/>
              <w:jc w:val="center"/>
              <w:rPr>
                <w:b/>
                <w:sz w:val="20"/>
              </w:rPr>
            </w:pPr>
            <w:r w:rsidRPr="005366CD">
              <w:rPr>
                <w:b/>
                <w:sz w:val="20"/>
              </w:rPr>
              <w:t xml:space="preserve">законодательной </w:t>
            </w:r>
          </w:p>
          <w:p w:rsidR="00C56464" w:rsidRPr="005366CD" w:rsidRDefault="00C56464" w:rsidP="00C17BA2">
            <w:pPr>
              <w:pStyle w:val="a3"/>
              <w:ind w:firstLine="0"/>
              <w:jc w:val="center"/>
              <w:rPr>
                <w:b/>
                <w:sz w:val="20"/>
              </w:rPr>
            </w:pPr>
            <w:r w:rsidRPr="005366CD">
              <w:rPr>
                <w:b/>
                <w:sz w:val="20"/>
              </w:rPr>
              <w:t>инициативы</w:t>
            </w:r>
          </w:p>
          <w:p w:rsidR="00C56464" w:rsidRPr="005366CD" w:rsidRDefault="00C56464" w:rsidP="00C17BA2">
            <w:pPr>
              <w:pStyle w:val="a3"/>
              <w:ind w:firstLine="0"/>
              <w:jc w:val="center"/>
              <w:rPr>
                <w:b/>
                <w:sz w:val="20"/>
              </w:rPr>
            </w:pPr>
            <w:r w:rsidRPr="005366CD">
              <w:rPr>
                <w:b/>
                <w:sz w:val="20"/>
              </w:rPr>
              <w:t>/</w:t>
            </w:r>
          </w:p>
          <w:p w:rsidR="00C56464" w:rsidRPr="005366CD" w:rsidRDefault="00C56464" w:rsidP="00C17BA2">
            <w:pPr>
              <w:pStyle w:val="a3"/>
              <w:ind w:firstLine="0"/>
              <w:jc w:val="center"/>
              <w:rPr>
                <w:b/>
                <w:sz w:val="20"/>
              </w:rPr>
            </w:pPr>
            <w:r w:rsidRPr="005366CD">
              <w:rPr>
                <w:b/>
                <w:sz w:val="20"/>
              </w:rPr>
              <w:t>докладчик</w:t>
            </w:r>
          </w:p>
        </w:tc>
        <w:tc>
          <w:tcPr>
            <w:tcW w:w="4110" w:type="dxa"/>
            <w:vAlign w:val="center"/>
          </w:tcPr>
          <w:p w:rsidR="00C56464" w:rsidRPr="005366CD" w:rsidRDefault="00C56464" w:rsidP="00C17BA2">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C56464" w:rsidRDefault="00C56464" w:rsidP="00C17BA2">
            <w:pPr>
              <w:pStyle w:val="a3"/>
              <w:ind w:left="-76" w:right="-56" w:firstLine="0"/>
              <w:jc w:val="center"/>
              <w:rPr>
                <w:b/>
                <w:sz w:val="20"/>
              </w:rPr>
            </w:pPr>
            <w:r w:rsidRPr="005366CD">
              <w:rPr>
                <w:b/>
                <w:sz w:val="20"/>
              </w:rPr>
              <w:t xml:space="preserve">Соответствие плану деятельности </w:t>
            </w:r>
          </w:p>
          <w:p w:rsidR="00C56464" w:rsidRPr="007F1B93" w:rsidRDefault="00C56464" w:rsidP="00C17BA2">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C56464" w:rsidRDefault="00C56464" w:rsidP="00C17BA2">
            <w:pPr>
              <w:shd w:val="clear" w:color="auto" w:fill="FFFFFF"/>
              <w:jc w:val="center"/>
              <w:rPr>
                <w:b/>
                <w:bCs/>
              </w:rPr>
            </w:pPr>
            <w:r w:rsidRPr="007F1B93">
              <w:rPr>
                <w:b/>
                <w:bCs/>
              </w:rPr>
              <w:t>законопроектной и нормотворческой</w:t>
            </w:r>
          </w:p>
          <w:p w:rsidR="00C56464" w:rsidRPr="007F1B93" w:rsidRDefault="00C56464" w:rsidP="00C17BA2">
            <w:pPr>
              <w:shd w:val="clear" w:color="auto" w:fill="FFFFFF"/>
              <w:jc w:val="center"/>
              <w:rPr>
                <w:b/>
              </w:rPr>
            </w:pPr>
            <w:r w:rsidRPr="007F1B93">
              <w:rPr>
                <w:b/>
                <w:bCs/>
              </w:rPr>
              <w:t xml:space="preserve">работы </w:t>
            </w:r>
          </w:p>
          <w:p w:rsidR="00C56464" w:rsidRPr="005366CD" w:rsidRDefault="00C56464" w:rsidP="00C17BA2">
            <w:pPr>
              <w:pStyle w:val="a3"/>
              <w:ind w:left="-76" w:right="-56" w:firstLine="0"/>
              <w:jc w:val="center"/>
              <w:rPr>
                <w:b/>
                <w:sz w:val="20"/>
              </w:rPr>
            </w:pPr>
            <w:r>
              <w:rPr>
                <w:b/>
                <w:sz w:val="24"/>
                <w:szCs w:val="24"/>
              </w:rPr>
              <w:t>на 2023</w:t>
            </w:r>
            <w:r w:rsidRPr="00F6477E">
              <w:rPr>
                <w:b/>
                <w:sz w:val="24"/>
                <w:szCs w:val="24"/>
              </w:rPr>
              <w:t xml:space="preserve"> год</w:t>
            </w:r>
          </w:p>
        </w:tc>
        <w:tc>
          <w:tcPr>
            <w:tcW w:w="2766" w:type="dxa"/>
            <w:vAlign w:val="center"/>
          </w:tcPr>
          <w:p w:rsidR="00C56464" w:rsidRPr="005366CD" w:rsidRDefault="00C56464" w:rsidP="00C17BA2">
            <w:pPr>
              <w:pStyle w:val="a3"/>
              <w:ind w:firstLine="0"/>
              <w:jc w:val="center"/>
              <w:rPr>
                <w:b/>
                <w:sz w:val="20"/>
              </w:rPr>
            </w:pPr>
            <w:r w:rsidRPr="005366CD">
              <w:rPr>
                <w:b/>
                <w:sz w:val="20"/>
              </w:rPr>
              <w:t>Результаты рассмотрения</w:t>
            </w:r>
          </w:p>
        </w:tc>
      </w:tr>
      <w:tr w:rsidR="00C56464" w:rsidRPr="00B27A37" w:rsidTr="00C17BA2">
        <w:tc>
          <w:tcPr>
            <w:tcW w:w="534" w:type="dxa"/>
          </w:tcPr>
          <w:p w:rsidR="00C56464" w:rsidRPr="005366CD" w:rsidRDefault="00C56464" w:rsidP="00C17BA2">
            <w:pPr>
              <w:pStyle w:val="a3"/>
              <w:ind w:firstLine="0"/>
              <w:jc w:val="center"/>
              <w:rPr>
                <w:sz w:val="20"/>
              </w:rPr>
            </w:pPr>
            <w:r w:rsidRPr="005366CD">
              <w:rPr>
                <w:sz w:val="20"/>
              </w:rPr>
              <w:t>1</w:t>
            </w:r>
          </w:p>
        </w:tc>
        <w:tc>
          <w:tcPr>
            <w:tcW w:w="2976" w:type="dxa"/>
          </w:tcPr>
          <w:p w:rsidR="00C56464" w:rsidRPr="005366CD" w:rsidRDefault="00C56464" w:rsidP="00C17BA2">
            <w:pPr>
              <w:pStyle w:val="a3"/>
              <w:ind w:firstLine="0"/>
              <w:jc w:val="center"/>
              <w:rPr>
                <w:sz w:val="24"/>
                <w:szCs w:val="24"/>
              </w:rPr>
            </w:pPr>
            <w:r w:rsidRPr="005366CD">
              <w:rPr>
                <w:sz w:val="24"/>
                <w:szCs w:val="24"/>
              </w:rPr>
              <w:t>2</w:t>
            </w:r>
          </w:p>
        </w:tc>
        <w:tc>
          <w:tcPr>
            <w:tcW w:w="2836" w:type="dxa"/>
          </w:tcPr>
          <w:p w:rsidR="00C56464" w:rsidRPr="005366CD" w:rsidRDefault="00C56464" w:rsidP="00C17BA2">
            <w:pPr>
              <w:pStyle w:val="a3"/>
              <w:ind w:left="-66" w:firstLine="0"/>
              <w:jc w:val="center"/>
              <w:rPr>
                <w:sz w:val="20"/>
              </w:rPr>
            </w:pPr>
            <w:r w:rsidRPr="005366CD">
              <w:rPr>
                <w:sz w:val="20"/>
              </w:rPr>
              <w:t>3</w:t>
            </w:r>
          </w:p>
        </w:tc>
        <w:tc>
          <w:tcPr>
            <w:tcW w:w="4110" w:type="dxa"/>
          </w:tcPr>
          <w:p w:rsidR="00C56464" w:rsidRPr="00EE4528" w:rsidRDefault="00C56464" w:rsidP="00C17BA2">
            <w:pPr>
              <w:widowControl w:val="0"/>
              <w:autoSpaceDE w:val="0"/>
              <w:autoSpaceDN w:val="0"/>
              <w:adjustRightInd w:val="0"/>
              <w:ind w:firstLine="708"/>
              <w:jc w:val="center"/>
            </w:pPr>
            <w:r>
              <w:t>4</w:t>
            </w:r>
          </w:p>
        </w:tc>
        <w:tc>
          <w:tcPr>
            <w:tcW w:w="2268" w:type="dxa"/>
          </w:tcPr>
          <w:p w:rsidR="00C56464" w:rsidRPr="005366CD" w:rsidRDefault="00C56464" w:rsidP="00C17BA2">
            <w:pPr>
              <w:pStyle w:val="a3"/>
              <w:ind w:left="-76" w:right="-56" w:firstLine="0"/>
              <w:jc w:val="center"/>
              <w:rPr>
                <w:sz w:val="20"/>
              </w:rPr>
            </w:pPr>
            <w:r w:rsidRPr="005366CD">
              <w:rPr>
                <w:sz w:val="20"/>
              </w:rPr>
              <w:t>5</w:t>
            </w:r>
          </w:p>
        </w:tc>
        <w:tc>
          <w:tcPr>
            <w:tcW w:w="2766" w:type="dxa"/>
          </w:tcPr>
          <w:p w:rsidR="00C56464" w:rsidRPr="005366CD" w:rsidRDefault="00C56464" w:rsidP="00C17BA2">
            <w:pPr>
              <w:pStyle w:val="a3"/>
              <w:ind w:firstLine="0"/>
              <w:jc w:val="center"/>
              <w:rPr>
                <w:sz w:val="24"/>
                <w:szCs w:val="24"/>
              </w:rPr>
            </w:pPr>
            <w:r w:rsidRPr="005366CD">
              <w:rPr>
                <w:sz w:val="24"/>
                <w:szCs w:val="24"/>
              </w:rPr>
              <w:t>6</w:t>
            </w:r>
          </w:p>
        </w:tc>
      </w:tr>
      <w:tr w:rsidR="00C56464" w:rsidRPr="00B27A37" w:rsidTr="00C17BA2">
        <w:tc>
          <w:tcPr>
            <w:tcW w:w="534" w:type="dxa"/>
          </w:tcPr>
          <w:p w:rsidR="00C56464" w:rsidRPr="005366CD" w:rsidRDefault="00C56464" w:rsidP="00C17BA2">
            <w:pPr>
              <w:pStyle w:val="a3"/>
              <w:ind w:firstLine="0"/>
              <w:jc w:val="center"/>
              <w:rPr>
                <w:sz w:val="20"/>
              </w:rPr>
            </w:pPr>
            <w:r>
              <w:rPr>
                <w:sz w:val="20"/>
              </w:rPr>
              <w:t>1.</w:t>
            </w:r>
          </w:p>
        </w:tc>
        <w:tc>
          <w:tcPr>
            <w:tcW w:w="2976" w:type="dxa"/>
          </w:tcPr>
          <w:p w:rsidR="00C56464" w:rsidRPr="00C56464" w:rsidRDefault="00C56464" w:rsidP="00C17BA2">
            <w:pPr>
              <w:jc w:val="both"/>
              <w:rPr>
                <w:b/>
              </w:rPr>
            </w:pPr>
            <w:r w:rsidRPr="00C56464">
              <w:rPr>
                <w:color w:val="000000" w:themeColor="text1"/>
              </w:rPr>
              <w:t>О проекте постановления</w:t>
            </w:r>
            <w:r w:rsidRPr="00C56464">
              <w:t xml:space="preserve"> № пп7/706 </w:t>
            </w:r>
            <w:r w:rsidRPr="00C56464">
              <w:rPr>
                <w:color w:val="000000" w:themeColor="text1"/>
              </w:rPr>
              <w:t xml:space="preserve"> </w:t>
            </w:r>
            <w:r w:rsidRPr="00C56464">
              <w:t>«Об отчете об исполнении бюджета территориального фонда обязательного медицинского страхования Архангельской области за первое полугодие 2023 года</w:t>
            </w:r>
            <w:r w:rsidRPr="00C56464">
              <w:rPr>
                <w:bCs/>
              </w:rPr>
              <w:t>».</w:t>
            </w:r>
          </w:p>
        </w:tc>
        <w:tc>
          <w:tcPr>
            <w:tcW w:w="2836" w:type="dxa"/>
          </w:tcPr>
          <w:p w:rsidR="00C56464" w:rsidRDefault="00C56464" w:rsidP="00C17BA2">
            <w:pPr>
              <w:jc w:val="both"/>
              <w:rPr>
                <w:b/>
              </w:rPr>
            </w:pPr>
            <w:r w:rsidRPr="00C56464">
              <w:rPr>
                <w:b/>
              </w:rPr>
              <w:t>Инициатор внесения:</w:t>
            </w:r>
          </w:p>
          <w:p w:rsidR="00223DB9" w:rsidRPr="00223DB9" w:rsidRDefault="00223DB9" w:rsidP="00C17BA2">
            <w:pPr>
              <w:jc w:val="both"/>
            </w:pPr>
            <w:r>
              <w:t>Правительство Архангельской области</w:t>
            </w:r>
          </w:p>
          <w:p w:rsidR="00C56464" w:rsidRPr="00C56464" w:rsidRDefault="00C56464" w:rsidP="00C17BA2">
            <w:pPr>
              <w:jc w:val="both"/>
            </w:pPr>
            <w:r w:rsidRPr="00C56464">
              <w:rPr>
                <w:b/>
              </w:rPr>
              <w:t>Докладчики:</w:t>
            </w:r>
            <w:r w:rsidRPr="00C56464">
              <w:t xml:space="preserve"> Ясько Наталья Николаевна – директор территориального фонда обязательного медицинского ст</w:t>
            </w:r>
            <w:r w:rsidR="00752B0F">
              <w:t>рахования Архангельской области;</w:t>
            </w:r>
          </w:p>
          <w:p w:rsidR="00C56464" w:rsidRPr="00C56464" w:rsidRDefault="00C56464" w:rsidP="00C56464">
            <w:pPr>
              <w:jc w:val="both"/>
            </w:pPr>
            <w:r w:rsidRPr="00C56464">
              <w:t>Герштанский Александр Сергеевич – министр здравоохранения Архангельской области.</w:t>
            </w:r>
          </w:p>
          <w:p w:rsidR="00C56464" w:rsidRPr="00C56464" w:rsidRDefault="00C56464" w:rsidP="00C17BA2">
            <w:pPr>
              <w:jc w:val="both"/>
            </w:pPr>
          </w:p>
          <w:p w:rsidR="00C56464" w:rsidRPr="00C56464" w:rsidRDefault="00C56464" w:rsidP="00C17BA2">
            <w:pPr>
              <w:pStyle w:val="aa"/>
              <w:rPr>
                <w:sz w:val="24"/>
                <w:szCs w:val="24"/>
              </w:rPr>
            </w:pPr>
          </w:p>
          <w:p w:rsidR="00C56464" w:rsidRPr="00C56464" w:rsidRDefault="00C56464" w:rsidP="00C17BA2">
            <w:pPr>
              <w:jc w:val="both"/>
              <w:rPr>
                <w:b/>
              </w:rPr>
            </w:pPr>
          </w:p>
        </w:tc>
        <w:tc>
          <w:tcPr>
            <w:tcW w:w="4110" w:type="dxa"/>
          </w:tcPr>
          <w:p w:rsidR="00223DB9" w:rsidRPr="00223DB9" w:rsidRDefault="00223DB9" w:rsidP="00223DB9">
            <w:pPr>
              <w:pStyle w:val="aa"/>
              <w:ind w:firstLine="175"/>
              <w:jc w:val="both"/>
              <w:rPr>
                <w:rFonts w:eastAsiaTheme="minorHAnsi"/>
                <w:sz w:val="24"/>
                <w:szCs w:val="24"/>
              </w:rPr>
            </w:pPr>
            <w:proofErr w:type="gramStart"/>
            <w:r w:rsidRPr="00223DB9">
              <w:rPr>
                <w:rFonts w:eastAsiaTheme="minorHAnsi"/>
                <w:color w:val="000000"/>
                <w:sz w:val="24"/>
                <w:szCs w:val="24"/>
                <w:lang w:eastAsia="en-US"/>
              </w:rPr>
              <w:t xml:space="preserve">Согласно представленному отчету </w:t>
            </w:r>
            <w:r w:rsidRPr="00223DB9">
              <w:rPr>
                <w:sz w:val="24"/>
                <w:szCs w:val="24"/>
              </w:rPr>
              <w:t>об исполнении бюджета территориального фонда обязательного медицинского страхования Архангельской области за первое полугодие 2023 года (далее – Отчет)</w:t>
            </w:r>
            <w:r w:rsidRPr="00223DB9">
              <w:rPr>
                <w:rFonts w:eastAsiaTheme="minorHAnsi"/>
                <w:color w:val="000000"/>
                <w:sz w:val="24"/>
                <w:szCs w:val="24"/>
                <w:lang w:eastAsia="en-US"/>
              </w:rPr>
              <w:t xml:space="preserve">, бюджет территориального фонда </w:t>
            </w:r>
            <w:r w:rsidRPr="00223DB9">
              <w:rPr>
                <w:sz w:val="24"/>
                <w:szCs w:val="24"/>
              </w:rPr>
              <w:t>обязательного м</w:t>
            </w:r>
            <w:r w:rsidR="001A3B19">
              <w:rPr>
                <w:sz w:val="24"/>
                <w:szCs w:val="24"/>
              </w:rPr>
              <w:t xml:space="preserve">едицинского страхования </w:t>
            </w:r>
            <w:r w:rsidRPr="00223DB9">
              <w:rPr>
                <w:sz w:val="24"/>
                <w:szCs w:val="24"/>
              </w:rPr>
              <w:t xml:space="preserve">(далее – ОМС) </w:t>
            </w:r>
            <w:r w:rsidRPr="00223DB9">
              <w:rPr>
                <w:rFonts w:eastAsiaTheme="minorHAnsi"/>
                <w:color w:val="000000"/>
                <w:sz w:val="24"/>
                <w:szCs w:val="24"/>
                <w:lang w:eastAsia="en-US"/>
              </w:rPr>
              <w:t xml:space="preserve"> за первое полугодие 2023 года исполнен по доходам в общем объеме 13 961,5 млн. рублей, или на 49,2 % к утвержденным областным законом показателям (меньше аналогичного отчетного периода прошлого года на 1 528,6</w:t>
            </w:r>
            <w:proofErr w:type="gramEnd"/>
            <w:r w:rsidRPr="00223DB9">
              <w:rPr>
                <w:rFonts w:eastAsiaTheme="minorHAnsi"/>
                <w:color w:val="000000"/>
                <w:sz w:val="24"/>
                <w:szCs w:val="24"/>
                <w:lang w:eastAsia="en-US"/>
              </w:rPr>
              <w:t xml:space="preserve"> млн. рублей или на 9,9%), по расходам в сумме 13 336,1 млн. рублей или 45,3 %. Превышение </w:t>
            </w:r>
            <w:r w:rsidRPr="00223DB9">
              <w:rPr>
                <w:rFonts w:eastAsiaTheme="minorHAnsi"/>
                <w:color w:val="000000"/>
                <w:sz w:val="24"/>
                <w:szCs w:val="24"/>
                <w:lang w:eastAsia="en-US"/>
              </w:rPr>
              <w:lastRenderedPageBreak/>
              <w:t>доходов над расходами составило 625,5 млн. рублей.</w:t>
            </w:r>
          </w:p>
          <w:p w:rsidR="00223DB9" w:rsidRPr="00223DB9" w:rsidRDefault="00223DB9" w:rsidP="00223DB9">
            <w:pPr>
              <w:pStyle w:val="aa"/>
              <w:ind w:firstLine="175"/>
              <w:jc w:val="both"/>
              <w:rPr>
                <w:rFonts w:eastAsiaTheme="minorHAnsi"/>
                <w:sz w:val="24"/>
                <w:szCs w:val="24"/>
              </w:rPr>
            </w:pPr>
            <w:r w:rsidRPr="00223DB9">
              <w:rPr>
                <w:rFonts w:eastAsiaTheme="minorHAnsi"/>
                <w:sz w:val="24"/>
                <w:szCs w:val="24"/>
              </w:rPr>
              <w:t>Доходы, поступившие в бюджет территориального фонда ОМС,                                 и направление расходов в первом полугодии 2023 года соответствуют                                     статье 146 Бюджетного кодекса РФ и пунктами 4, 5 статьи 26 Федерального закона от 29 ноября 2010 года № 326-ФЗ «Об обязательном медицинском страховании в Российской Федерации».</w:t>
            </w:r>
          </w:p>
          <w:p w:rsidR="00223DB9" w:rsidRPr="00223DB9" w:rsidRDefault="00223DB9" w:rsidP="00223DB9">
            <w:pPr>
              <w:pStyle w:val="aa"/>
              <w:ind w:firstLine="175"/>
              <w:jc w:val="both"/>
              <w:rPr>
                <w:rFonts w:eastAsiaTheme="minorHAnsi"/>
                <w:sz w:val="24"/>
                <w:szCs w:val="24"/>
                <w:lang w:eastAsia="en-US"/>
              </w:rPr>
            </w:pPr>
            <w:proofErr w:type="gramStart"/>
            <w:r w:rsidRPr="00223DB9">
              <w:rPr>
                <w:rFonts w:eastAsiaTheme="minorHAnsi"/>
                <w:sz w:val="24"/>
                <w:szCs w:val="24"/>
                <w:lang w:eastAsia="en-US"/>
              </w:rPr>
              <w:t>Основным направлением расходования средств бюджета территориального фонда ОМС в отчетном периоде является выполнение территориальной программы государственных гарантий бесплатного оказания гражданам медицинской помощи в Архангельской области на 2023 год                            и на плановый период 2024 и 2025 годов (далее – территориальная программа госгарантий), которая утверждена постановлением Правительства Архангельской области от 28 декабря 2022 года № 1180-пп.</w:t>
            </w:r>
            <w:proofErr w:type="gramEnd"/>
          </w:p>
          <w:p w:rsidR="00223DB9" w:rsidRPr="00223DB9" w:rsidRDefault="00223DB9" w:rsidP="00223DB9">
            <w:pPr>
              <w:pStyle w:val="aa"/>
              <w:ind w:firstLine="175"/>
              <w:jc w:val="both"/>
              <w:rPr>
                <w:rFonts w:eastAsiaTheme="minorHAnsi"/>
                <w:sz w:val="24"/>
                <w:szCs w:val="24"/>
                <w:lang w:eastAsia="en-US"/>
              </w:rPr>
            </w:pPr>
            <w:r w:rsidRPr="00223DB9">
              <w:rPr>
                <w:rFonts w:eastAsiaTheme="minorHAnsi"/>
                <w:sz w:val="24"/>
                <w:szCs w:val="24"/>
                <w:lang w:eastAsia="en-US"/>
              </w:rPr>
              <w:t xml:space="preserve">В </w:t>
            </w:r>
            <w:proofErr w:type="gramStart"/>
            <w:r w:rsidRPr="00223DB9">
              <w:rPr>
                <w:rFonts w:eastAsiaTheme="minorHAnsi"/>
                <w:sz w:val="24"/>
                <w:szCs w:val="24"/>
                <w:lang w:eastAsia="en-US"/>
              </w:rPr>
              <w:t>рамках</w:t>
            </w:r>
            <w:proofErr w:type="gramEnd"/>
            <w:r w:rsidRPr="00223DB9">
              <w:rPr>
                <w:rFonts w:eastAsiaTheme="minorHAnsi"/>
                <w:sz w:val="24"/>
                <w:szCs w:val="24"/>
                <w:lang w:eastAsia="en-US"/>
              </w:rPr>
              <w:t xml:space="preserve"> территориальной программы госгарантий утверждена территориальная программа обязательн</w:t>
            </w:r>
            <w:r w:rsidR="001A3B19">
              <w:rPr>
                <w:rFonts w:eastAsiaTheme="minorHAnsi"/>
                <w:sz w:val="24"/>
                <w:szCs w:val="24"/>
                <w:lang w:eastAsia="en-US"/>
              </w:rPr>
              <w:t xml:space="preserve">ого медицинского страхования </w:t>
            </w:r>
            <w:r w:rsidRPr="00223DB9">
              <w:rPr>
                <w:rFonts w:eastAsiaTheme="minorHAnsi"/>
                <w:sz w:val="24"/>
                <w:szCs w:val="24"/>
                <w:lang w:eastAsia="en-US"/>
              </w:rPr>
              <w:t>на 2023 год (далее – территориальная программа ОМС).</w:t>
            </w:r>
          </w:p>
          <w:p w:rsidR="00223DB9" w:rsidRPr="00223DB9" w:rsidRDefault="00223DB9" w:rsidP="00223DB9">
            <w:pPr>
              <w:pStyle w:val="aa"/>
              <w:ind w:firstLine="175"/>
              <w:jc w:val="both"/>
              <w:rPr>
                <w:rFonts w:eastAsia="Arial Unicode MS"/>
                <w:sz w:val="24"/>
                <w:szCs w:val="24"/>
              </w:rPr>
            </w:pPr>
            <w:r w:rsidRPr="00223DB9">
              <w:rPr>
                <w:rFonts w:eastAsia="Arial Unicode MS"/>
                <w:sz w:val="24"/>
                <w:szCs w:val="24"/>
              </w:rPr>
              <w:t xml:space="preserve">Выполнение объемов медицинской помощи по территориальной </w:t>
            </w:r>
            <w:r w:rsidRPr="00223DB9">
              <w:rPr>
                <w:rFonts w:eastAsia="Arial Unicode MS"/>
                <w:sz w:val="24"/>
                <w:szCs w:val="24"/>
              </w:rPr>
              <w:lastRenderedPageBreak/>
              <w:t>программе ОМС</w:t>
            </w:r>
            <w:r w:rsidRPr="00223DB9">
              <w:rPr>
                <w:rFonts w:eastAsiaTheme="minorHAnsi"/>
                <w:sz w:val="24"/>
                <w:szCs w:val="24"/>
                <w:lang w:eastAsia="en-US"/>
              </w:rPr>
              <w:t xml:space="preserve"> в отчетном периоде  составило  от 6,44 % до 85,02 %                                                            (в 1 полугодии 2022 года </w:t>
            </w:r>
            <w:r w:rsidRPr="00223DB9">
              <w:rPr>
                <w:sz w:val="24"/>
                <w:szCs w:val="24"/>
              </w:rPr>
              <w:t>–</w:t>
            </w:r>
            <w:r w:rsidRPr="00223DB9">
              <w:rPr>
                <w:rFonts w:eastAsiaTheme="minorHAnsi"/>
                <w:sz w:val="24"/>
                <w:szCs w:val="24"/>
                <w:lang w:eastAsia="en-US"/>
              </w:rPr>
              <w:t xml:space="preserve"> от 0 % до 61,63 %) (далее по тексту в скобках будут отражены показатели аналогичного периода прошлого года                               для сравнения),</w:t>
            </w:r>
            <w:r w:rsidRPr="00223DB9">
              <w:rPr>
                <w:rFonts w:eastAsia="Arial Unicode MS"/>
                <w:sz w:val="24"/>
                <w:szCs w:val="24"/>
              </w:rPr>
              <w:t xml:space="preserve"> в том числе:</w:t>
            </w:r>
          </w:p>
          <w:p w:rsidR="00223DB9" w:rsidRPr="00223DB9" w:rsidRDefault="00223DB9" w:rsidP="00223DB9">
            <w:pPr>
              <w:pStyle w:val="aa"/>
              <w:ind w:firstLine="175"/>
              <w:jc w:val="both"/>
              <w:rPr>
                <w:rFonts w:eastAsia="Arial Unicode MS"/>
                <w:sz w:val="24"/>
                <w:szCs w:val="24"/>
              </w:rPr>
            </w:pPr>
            <w:r w:rsidRPr="00223DB9">
              <w:rPr>
                <w:rFonts w:eastAsia="Arial Unicode MS"/>
                <w:sz w:val="24"/>
                <w:szCs w:val="24"/>
              </w:rPr>
              <w:t xml:space="preserve">- в амбулаторных условиях:  профилактические медосмотры 54,94 %                  (39,49 %), проведение диспансеризаций 45,17 % (29,72 %) (в т.ч. проведение углубленной диспансеризации 46,10 %), неотложная помощь 53,79 % (54,75 %), обращения в связи с заболеваниями 49,18 % (47,57%), иные цели 55,81 % (50,91 %). </w:t>
            </w:r>
          </w:p>
          <w:p w:rsidR="00223DB9" w:rsidRPr="00223DB9" w:rsidRDefault="00223DB9" w:rsidP="00223DB9">
            <w:pPr>
              <w:pStyle w:val="aa"/>
              <w:ind w:firstLine="175"/>
              <w:jc w:val="both"/>
              <w:rPr>
                <w:rFonts w:eastAsia="Arial Unicode MS"/>
                <w:sz w:val="24"/>
                <w:szCs w:val="24"/>
              </w:rPr>
            </w:pPr>
            <w:proofErr w:type="gramStart"/>
            <w:r w:rsidRPr="00223DB9">
              <w:rPr>
                <w:rFonts w:eastAsia="Arial Unicode MS"/>
                <w:sz w:val="24"/>
                <w:szCs w:val="24"/>
              </w:rPr>
              <w:t xml:space="preserve">Проведение отдельных диагностических (лабораторных) исследований: компьютерная томография 68,18 % (51,82 %), МРТ 44,77 % (33,63 %), УЗИ </w:t>
            </w:r>
            <w:proofErr w:type="spellStart"/>
            <w:r w:rsidRPr="00223DB9">
              <w:rPr>
                <w:rFonts w:eastAsia="Arial Unicode MS"/>
                <w:sz w:val="24"/>
                <w:szCs w:val="24"/>
              </w:rPr>
              <w:t>сердечно-сосудистой</w:t>
            </w:r>
            <w:proofErr w:type="spellEnd"/>
            <w:r w:rsidRPr="00223DB9">
              <w:rPr>
                <w:rFonts w:eastAsia="Arial Unicode MS"/>
                <w:sz w:val="24"/>
                <w:szCs w:val="24"/>
              </w:rPr>
              <w:t xml:space="preserve"> системы 60,48 % (47,0 %), эндоскопическое диагностическое исследование 62,25 % (51,6 %), молекулярно-генетические исследования с целью диагностики онкологических заболеваний 39,82 %                        (61,6 %), </w:t>
            </w:r>
            <w:proofErr w:type="spellStart"/>
            <w:r w:rsidRPr="00223DB9">
              <w:rPr>
                <w:rFonts w:eastAsia="Arial Unicode MS"/>
                <w:sz w:val="24"/>
                <w:szCs w:val="24"/>
              </w:rPr>
              <w:t>паталогоанатомические</w:t>
            </w:r>
            <w:proofErr w:type="spellEnd"/>
            <w:r w:rsidRPr="00223DB9">
              <w:rPr>
                <w:rFonts w:eastAsia="Arial Unicode MS"/>
                <w:sz w:val="24"/>
                <w:szCs w:val="24"/>
              </w:rPr>
              <w:t xml:space="preserve"> исследования </w:t>
            </w:r>
            <w:proofErr w:type="spellStart"/>
            <w:r w:rsidRPr="00223DB9">
              <w:rPr>
                <w:rFonts w:eastAsia="Arial Unicode MS"/>
                <w:sz w:val="24"/>
                <w:szCs w:val="24"/>
              </w:rPr>
              <w:t>биопсийного</w:t>
            </w:r>
            <w:proofErr w:type="spellEnd"/>
            <w:r w:rsidRPr="00223DB9">
              <w:rPr>
                <w:rFonts w:eastAsia="Arial Unicode MS"/>
                <w:sz w:val="24"/>
                <w:szCs w:val="24"/>
              </w:rPr>
              <w:t xml:space="preserve"> (операционного) материала с целью диагностики онкологических заболеваний и подбора противоопухолевой лекарственной терапии 72,49 %, тестирование                               на выявление новой </w:t>
            </w:r>
            <w:proofErr w:type="spellStart"/>
            <w:r w:rsidRPr="00223DB9">
              <w:rPr>
                <w:rFonts w:eastAsia="Arial Unicode MS"/>
                <w:sz w:val="24"/>
                <w:szCs w:val="24"/>
              </w:rPr>
              <w:t>коронавирусной</w:t>
            </w:r>
            <w:proofErr w:type="spellEnd"/>
            <w:r w:rsidRPr="00223DB9">
              <w:rPr>
                <w:rFonts w:eastAsia="Arial Unicode MS"/>
                <w:sz w:val="24"/>
                <w:szCs w:val="24"/>
              </w:rPr>
              <w:t xml:space="preserve"> </w:t>
            </w:r>
            <w:r w:rsidRPr="00223DB9">
              <w:rPr>
                <w:rFonts w:eastAsia="Arial Unicode MS"/>
                <w:sz w:val="24"/>
                <w:szCs w:val="24"/>
              </w:rPr>
              <w:lastRenderedPageBreak/>
              <w:t>инфекции (</w:t>
            </w:r>
            <w:r w:rsidRPr="00223DB9">
              <w:rPr>
                <w:rFonts w:eastAsia="Arial Unicode MS"/>
                <w:sz w:val="24"/>
                <w:szCs w:val="24"/>
                <w:lang w:val="en-US"/>
              </w:rPr>
              <w:t>COVID</w:t>
            </w:r>
            <w:r w:rsidRPr="00223DB9">
              <w:rPr>
                <w:rFonts w:eastAsia="Arial Unicode MS"/>
                <w:sz w:val="24"/>
                <w:szCs w:val="24"/>
              </w:rPr>
              <w:t>-19) 6,44 % (41,21 %);</w:t>
            </w:r>
            <w:proofErr w:type="gramEnd"/>
          </w:p>
          <w:p w:rsidR="00223DB9" w:rsidRPr="00223DB9" w:rsidRDefault="00223DB9" w:rsidP="00223DB9">
            <w:pPr>
              <w:pStyle w:val="aa"/>
              <w:ind w:firstLine="175"/>
              <w:jc w:val="both"/>
              <w:rPr>
                <w:rFonts w:eastAsia="Arial Unicode MS"/>
                <w:sz w:val="24"/>
                <w:szCs w:val="24"/>
              </w:rPr>
            </w:pPr>
            <w:r w:rsidRPr="00223DB9">
              <w:rPr>
                <w:rFonts w:eastAsia="Arial Unicode MS"/>
                <w:sz w:val="24"/>
                <w:szCs w:val="24"/>
              </w:rPr>
              <w:t xml:space="preserve">- в стационарных условиях 50,86 % (50,66%), в том числе по профилю «онкология» 63,08 % (49,05 %), высокотехнологичная медицинская помощь 58,25 %; </w:t>
            </w:r>
          </w:p>
          <w:p w:rsidR="00223DB9" w:rsidRPr="00223DB9" w:rsidRDefault="00223DB9" w:rsidP="00223DB9">
            <w:pPr>
              <w:pStyle w:val="aa"/>
              <w:ind w:firstLine="175"/>
              <w:jc w:val="both"/>
              <w:rPr>
                <w:rFonts w:eastAsia="Arial Unicode MS"/>
                <w:sz w:val="24"/>
                <w:szCs w:val="24"/>
              </w:rPr>
            </w:pPr>
            <w:r w:rsidRPr="00223DB9">
              <w:rPr>
                <w:rFonts w:eastAsia="Arial Unicode MS"/>
                <w:sz w:val="24"/>
                <w:szCs w:val="24"/>
              </w:rPr>
              <w:t>- в условиях дневных стационаров 48,77 % (45,07 %), в том числе                              по профилю «онкология» 61,24 % (61,63 %), при экстракорпоральном оплодотворении 64,12 % (53,90 %);</w:t>
            </w:r>
          </w:p>
          <w:p w:rsidR="00223DB9" w:rsidRPr="00223DB9" w:rsidRDefault="00223DB9" w:rsidP="00223DB9">
            <w:pPr>
              <w:pStyle w:val="aa"/>
              <w:ind w:firstLine="175"/>
              <w:jc w:val="both"/>
              <w:rPr>
                <w:rFonts w:eastAsia="Arial Unicode MS"/>
                <w:sz w:val="24"/>
                <w:szCs w:val="24"/>
              </w:rPr>
            </w:pPr>
            <w:r w:rsidRPr="00223DB9">
              <w:rPr>
                <w:rFonts w:eastAsia="Arial Unicode MS"/>
                <w:sz w:val="24"/>
                <w:szCs w:val="24"/>
              </w:rPr>
              <w:t>- скорой медицинской помощи 46,83 % (51,04 %);</w:t>
            </w:r>
          </w:p>
          <w:p w:rsidR="00223DB9" w:rsidRPr="00223DB9" w:rsidRDefault="00223DB9" w:rsidP="00223DB9">
            <w:pPr>
              <w:pStyle w:val="aa"/>
              <w:ind w:firstLine="175"/>
              <w:jc w:val="both"/>
              <w:rPr>
                <w:rFonts w:eastAsia="Arial Unicode MS"/>
                <w:sz w:val="24"/>
                <w:szCs w:val="24"/>
              </w:rPr>
            </w:pPr>
            <w:r w:rsidRPr="00223DB9">
              <w:rPr>
                <w:rFonts w:eastAsia="Arial Unicode MS"/>
                <w:sz w:val="24"/>
                <w:szCs w:val="24"/>
              </w:rPr>
              <w:t>- медицинская реабилитация: в амбулаторных условиях 85,02 %,                          в условиях дневных стационаров 52,04 %, специализированная, в том числе высокотехнологичная, медицинская помощь в условиях круглосуточного стационара 47,07 %.</w:t>
            </w:r>
          </w:p>
          <w:p w:rsidR="00223DB9" w:rsidRPr="00223DB9" w:rsidRDefault="00223DB9" w:rsidP="00223DB9">
            <w:pPr>
              <w:pStyle w:val="aa"/>
              <w:ind w:firstLine="175"/>
              <w:jc w:val="both"/>
              <w:rPr>
                <w:sz w:val="24"/>
                <w:szCs w:val="24"/>
              </w:rPr>
            </w:pPr>
            <w:proofErr w:type="gramStart"/>
            <w:r w:rsidRPr="00223DB9">
              <w:rPr>
                <w:rFonts w:eastAsiaTheme="minorHAnsi"/>
                <w:sz w:val="24"/>
                <w:szCs w:val="24"/>
              </w:rPr>
              <w:t xml:space="preserve">В отчетном периоде наблюдается значительное перевыполнение объемов по профилю «медицинская реабилитация» в амбулаторных условиях (85,02 %), что связано с высокой потребностью застрахованных лиц в реабилитационных мероприятиях после перенесенных заболеваний по профилям: травматология                     и ортопедия, кардиология, неврология. </w:t>
            </w:r>
            <w:proofErr w:type="gramEnd"/>
          </w:p>
          <w:p w:rsidR="00223DB9" w:rsidRPr="00223DB9" w:rsidRDefault="00223DB9" w:rsidP="00223DB9">
            <w:pPr>
              <w:ind w:firstLine="175"/>
              <w:jc w:val="both"/>
            </w:pPr>
            <w:r w:rsidRPr="00223DB9">
              <w:t xml:space="preserve">В </w:t>
            </w:r>
            <w:proofErr w:type="gramStart"/>
            <w:r w:rsidRPr="00223DB9">
              <w:t>сентябре</w:t>
            </w:r>
            <w:proofErr w:type="gramEnd"/>
            <w:r w:rsidRPr="00223DB9">
              <w:t xml:space="preserve"> 2023 года изменениями в территориальную программу утверждено увеличение территориального норматива объема </w:t>
            </w:r>
            <w:r w:rsidRPr="00223DB9">
              <w:lastRenderedPageBreak/>
              <w:t xml:space="preserve">по медицинской реабилитации в амбулаторных условиях за счет уменьшения территориального норматива объема по медицинской реабилитации в условиях круглосуточного стационара. </w:t>
            </w:r>
          </w:p>
          <w:p w:rsidR="00223DB9" w:rsidRPr="00223DB9" w:rsidRDefault="00223DB9" w:rsidP="00223DB9">
            <w:pPr>
              <w:pStyle w:val="aa"/>
              <w:ind w:firstLine="175"/>
              <w:jc w:val="both"/>
              <w:rPr>
                <w:rFonts w:eastAsiaTheme="minorHAnsi"/>
                <w:sz w:val="24"/>
                <w:szCs w:val="24"/>
              </w:rPr>
            </w:pPr>
            <w:r w:rsidRPr="00223DB9">
              <w:rPr>
                <w:rFonts w:eastAsia="Arial Unicode MS"/>
                <w:sz w:val="24"/>
                <w:szCs w:val="24"/>
              </w:rPr>
              <w:t xml:space="preserve">Стоимостное исполнение территориальной программы ОМС по видам и условиям оказания медицинской помощи составило от 6,36 % до 86,27 %  (от 0 % до 71,36 %) </w:t>
            </w:r>
            <w:r w:rsidRPr="00223DB9">
              <w:rPr>
                <w:rFonts w:eastAsiaTheme="minorHAnsi"/>
                <w:sz w:val="24"/>
                <w:szCs w:val="24"/>
              </w:rPr>
              <w:t>от утвержденной стоимости территориальной программы,                        в том числе:</w:t>
            </w:r>
          </w:p>
          <w:p w:rsidR="00223DB9" w:rsidRPr="00223DB9" w:rsidRDefault="00223DB9" w:rsidP="00223DB9">
            <w:pPr>
              <w:pStyle w:val="aa"/>
              <w:ind w:firstLine="175"/>
              <w:jc w:val="both"/>
              <w:rPr>
                <w:rFonts w:eastAsia="Arial Unicode MS"/>
                <w:sz w:val="24"/>
                <w:szCs w:val="24"/>
              </w:rPr>
            </w:pPr>
            <w:r w:rsidRPr="00223DB9">
              <w:rPr>
                <w:rFonts w:eastAsia="Arial Unicode MS"/>
                <w:sz w:val="24"/>
                <w:szCs w:val="24"/>
              </w:rPr>
              <w:t>- в амбулаторных условиях 48,82 % (48,92 %);</w:t>
            </w:r>
          </w:p>
          <w:p w:rsidR="00223DB9" w:rsidRPr="00223DB9" w:rsidRDefault="00223DB9" w:rsidP="00223DB9">
            <w:pPr>
              <w:pStyle w:val="aa"/>
              <w:ind w:firstLine="175"/>
              <w:jc w:val="both"/>
              <w:rPr>
                <w:rFonts w:eastAsia="Arial Unicode MS"/>
                <w:sz w:val="24"/>
                <w:szCs w:val="24"/>
              </w:rPr>
            </w:pPr>
            <w:r w:rsidRPr="00223DB9">
              <w:rPr>
                <w:rFonts w:eastAsia="Arial Unicode MS"/>
                <w:sz w:val="24"/>
                <w:szCs w:val="24"/>
              </w:rPr>
              <w:t xml:space="preserve">- в стационарных условиях 44,4 % (54,63 %);  </w:t>
            </w:r>
          </w:p>
          <w:p w:rsidR="00223DB9" w:rsidRPr="00223DB9" w:rsidRDefault="00223DB9" w:rsidP="00223DB9">
            <w:pPr>
              <w:pStyle w:val="aa"/>
              <w:ind w:firstLine="175"/>
              <w:jc w:val="both"/>
              <w:rPr>
                <w:rFonts w:eastAsia="Arial Unicode MS"/>
                <w:sz w:val="24"/>
                <w:szCs w:val="24"/>
              </w:rPr>
            </w:pPr>
            <w:r w:rsidRPr="00223DB9">
              <w:rPr>
                <w:rFonts w:eastAsia="Arial Unicode MS"/>
                <w:sz w:val="24"/>
                <w:szCs w:val="24"/>
              </w:rPr>
              <w:t xml:space="preserve">- в условиях дневных стационаров 57,8 % (53,87 %); </w:t>
            </w:r>
          </w:p>
          <w:p w:rsidR="00223DB9" w:rsidRPr="00223DB9" w:rsidRDefault="00223DB9" w:rsidP="00223DB9">
            <w:pPr>
              <w:pStyle w:val="aa"/>
              <w:ind w:firstLine="175"/>
              <w:jc w:val="both"/>
              <w:rPr>
                <w:rFonts w:eastAsia="Arial Unicode MS"/>
                <w:sz w:val="24"/>
                <w:szCs w:val="24"/>
              </w:rPr>
            </w:pPr>
            <w:r w:rsidRPr="00223DB9">
              <w:rPr>
                <w:rFonts w:eastAsia="Arial Unicode MS"/>
                <w:sz w:val="24"/>
                <w:szCs w:val="24"/>
              </w:rPr>
              <w:t>- скорой медицинской помощи 49,2 % (49,8 %);</w:t>
            </w:r>
          </w:p>
          <w:p w:rsidR="00223DB9" w:rsidRPr="00223DB9" w:rsidRDefault="00223DB9" w:rsidP="00223DB9">
            <w:pPr>
              <w:pStyle w:val="aa"/>
              <w:ind w:firstLine="175"/>
              <w:jc w:val="both"/>
              <w:rPr>
                <w:rFonts w:eastAsia="Arial Unicode MS"/>
                <w:sz w:val="24"/>
                <w:szCs w:val="24"/>
              </w:rPr>
            </w:pPr>
            <w:r w:rsidRPr="00223DB9">
              <w:rPr>
                <w:rFonts w:eastAsia="Arial Unicode MS"/>
                <w:sz w:val="24"/>
                <w:szCs w:val="24"/>
              </w:rPr>
              <w:t>- медицинская реабилитация 54,4 %.</w:t>
            </w:r>
          </w:p>
          <w:p w:rsidR="00223DB9" w:rsidRPr="00223DB9" w:rsidRDefault="00223DB9" w:rsidP="00223DB9">
            <w:pPr>
              <w:ind w:firstLine="175"/>
              <w:jc w:val="both"/>
              <w:rPr>
                <w:rFonts w:eastAsiaTheme="minorHAnsi"/>
                <w:color w:val="000000"/>
                <w:lang w:eastAsia="en-US"/>
              </w:rPr>
            </w:pPr>
            <w:proofErr w:type="gramStart"/>
            <w:r w:rsidRPr="00223DB9">
              <w:rPr>
                <w:rFonts w:eastAsiaTheme="minorHAnsi"/>
                <w:color w:val="000000"/>
                <w:lang w:eastAsia="en-US"/>
              </w:rPr>
              <w:t xml:space="preserve">В целом процент выполнения медицинской помощи по объему                                    и по стоимости практически уравновешен, за исключением: патологоанатомических исследований </w:t>
            </w:r>
            <w:proofErr w:type="spellStart"/>
            <w:r w:rsidRPr="00223DB9">
              <w:rPr>
                <w:rFonts w:eastAsiaTheme="minorHAnsi"/>
                <w:color w:val="000000"/>
                <w:lang w:eastAsia="en-US"/>
              </w:rPr>
              <w:t>биопсийного</w:t>
            </w:r>
            <w:proofErr w:type="spellEnd"/>
            <w:r w:rsidRPr="00223DB9">
              <w:rPr>
                <w:rFonts w:eastAsiaTheme="minorHAnsi"/>
                <w:color w:val="000000"/>
                <w:lang w:eastAsia="en-US"/>
              </w:rPr>
              <w:t xml:space="preserve"> (операционного) материала с целью диагностики онкологических заболеваний и подбора противоопухолевой лекарственной терапии, объемы данного вида диагностических исследований </w:t>
            </w:r>
            <w:proofErr w:type="spellStart"/>
            <w:r w:rsidRPr="00223DB9">
              <w:rPr>
                <w:rFonts w:eastAsiaTheme="minorHAnsi"/>
                <w:color w:val="000000"/>
                <w:lang w:eastAsia="en-US"/>
              </w:rPr>
              <w:t>выполненых</w:t>
            </w:r>
            <w:proofErr w:type="spellEnd"/>
            <w:r w:rsidRPr="00223DB9">
              <w:rPr>
                <w:rFonts w:eastAsiaTheme="minorHAnsi"/>
                <w:color w:val="000000"/>
                <w:lang w:eastAsia="en-US"/>
              </w:rPr>
              <w:t xml:space="preserve"> на 72,49 %, при этом </w:t>
            </w:r>
            <w:r w:rsidRPr="00223DB9">
              <w:rPr>
                <w:rFonts w:eastAsiaTheme="minorHAnsi"/>
                <w:color w:val="000000"/>
                <w:lang w:eastAsia="en-US"/>
              </w:rPr>
              <w:lastRenderedPageBreak/>
              <w:t xml:space="preserve">стоимость  на 61,83 %; медицинской помощи в условиях дневных стационаров при ЭКО </w:t>
            </w:r>
            <w:r w:rsidRPr="00223DB9">
              <w:t>–</w:t>
            </w:r>
            <w:r w:rsidRPr="00223DB9">
              <w:rPr>
                <w:rFonts w:eastAsiaTheme="minorHAnsi"/>
                <w:color w:val="000000"/>
                <w:lang w:eastAsia="en-US"/>
              </w:rPr>
              <w:t xml:space="preserve"> объем выполнен на 64,12 %, стоимость на 51,83 %;</w:t>
            </w:r>
            <w:proofErr w:type="gramEnd"/>
            <w:r w:rsidRPr="00223DB9">
              <w:rPr>
                <w:rFonts w:eastAsiaTheme="minorHAnsi"/>
                <w:color w:val="000000"/>
                <w:lang w:eastAsia="en-US"/>
              </w:rPr>
              <w:t xml:space="preserve"> медицинской помощи                         в стационарных условиях по профилю «онкология» </w:t>
            </w:r>
            <w:r w:rsidRPr="00223DB9">
              <w:t>–</w:t>
            </w:r>
            <w:r w:rsidRPr="00223DB9">
              <w:rPr>
                <w:rFonts w:eastAsiaTheme="minorHAnsi"/>
                <w:color w:val="000000"/>
                <w:lang w:eastAsia="en-US"/>
              </w:rPr>
              <w:t xml:space="preserve"> объем выполнен на 63,08 %, стоимость на 47,52 %. </w:t>
            </w:r>
            <w:r w:rsidRPr="00223DB9">
              <w:t>Дисбала</w:t>
            </w:r>
            <w:r w:rsidR="001A3B19">
              <w:t xml:space="preserve">нс в темпах выполнения объемов </w:t>
            </w:r>
            <w:r w:rsidRPr="00223DB9">
              <w:t xml:space="preserve">и стоимости связан с проведением медицинскими организациями случаев                           и исследований по более низким тарифам. </w:t>
            </w:r>
          </w:p>
          <w:p w:rsidR="00223DB9" w:rsidRPr="00223DB9" w:rsidRDefault="00223DB9" w:rsidP="00223DB9">
            <w:pPr>
              <w:ind w:firstLine="175"/>
              <w:jc w:val="both"/>
            </w:pPr>
            <w:r w:rsidRPr="00223DB9">
              <w:t>Дисбаланс в темпах выполнения объемов и стоимости</w:t>
            </w:r>
            <w:r w:rsidR="001A3B19">
              <w:t xml:space="preserve"> </w:t>
            </w:r>
            <w:r w:rsidRPr="00223DB9">
              <w:t>по медицинская помощи в условиях дневного стационара по профилю «онкология» в рамках территориальной программы ОМС (по объему 61,2 %, по стоимости 67,6 %) связан с фактическим оказанием более дор</w:t>
            </w:r>
            <w:r w:rsidR="001A3B19">
              <w:t xml:space="preserve">огостоящей медицинской помощи, </w:t>
            </w:r>
            <w:r w:rsidRPr="00223DB9">
              <w:t xml:space="preserve">в сравнении </w:t>
            </w:r>
            <w:proofErr w:type="gramStart"/>
            <w:r w:rsidRPr="00223DB9">
              <w:t>с</w:t>
            </w:r>
            <w:proofErr w:type="gramEnd"/>
            <w:r w:rsidRPr="00223DB9">
              <w:t xml:space="preserve"> запланированной.</w:t>
            </w:r>
          </w:p>
          <w:p w:rsidR="00223DB9" w:rsidRPr="00223DB9" w:rsidRDefault="00223DB9" w:rsidP="00223DB9">
            <w:pPr>
              <w:pStyle w:val="aa"/>
              <w:ind w:firstLine="175"/>
              <w:jc w:val="both"/>
              <w:rPr>
                <w:rFonts w:eastAsiaTheme="minorHAnsi"/>
                <w:sz w:val="24"/>
                <w:szCs w:val="24"/>
                <w:lang w:eastAsia="en-US"/>
              </w:rPr>
            </w:pPr>
            <w:proofErr w:type="gramStart"/>
            <w:r w:rsidRPr="00223DB9">
              <w:rPr>
                <w:spacing w:val="-2"/>
                <w:sz w:val="24"/>
                <w:szCs w:val="24"/>
              </w:rPr>
              <w:t>Согласно информации полученной от министерства здравоохранения Архангельской области и от территориального фонда ОМС Архангельской области</w:t>
            </w:r>
            <w:r w:rsidRPr="00223DB9">
              <w:rPr>
                <w:rFonts w:eastAsiaTheme="minorHAnsi"/>
                <w:sz w:val="24"/>
                <w:szCs w:val="24"/>
                <w:lang w:eastAsia="en-US"/>
              </w:rPr>
              <w:t xml:space="preserve"> по состоянию на 01.07.2023 у 48 учреждений здравоохранения Архангельской области имелась кредиторская задолженность по средствам ОМС, которая составила 2 759,9 млн. рублей (2 910,123  млн. рублей), увеличение с начала отчетного </w:t>
            </w:r>
            <w:r w:rsidRPr="00223DB9">
              <w:rPr>
                <w:rFonts w:eastAsiaTheme="minorHAnsi"/>
                <w:sz w:val="24"/>
                <w:szCs w:val="24"/>
                <w:lang w:eastAsia="en-US"/>
              </w:rPr>
              <w:lastRenderedPageBreak/>
              <w:t xml:space="preserve">периода  на 756,9 млн. рублей                                    или на 37,79 %. </w:t>
            </w:r>
            <w:proofErr w:type="gramEnd"/>
          </w:p>
          <w:p w:rsidR="00223DB9" w:rsidRPr="00223DB9" w:rsidRDefault="00223DB9" w:rsidP="00223DB9">
            <w:pPr>
              <w:pStyle w:val="aa"/>
              <w:ind w:firstLine="175"/>
              <w:jc w:val="both"/>
              <w:rPr>
                <w:rFonts w:eastAsiaTheme="minorHAnsi"/>
                <w:sz w:val="24"/>
                <w:szCs w:val="24"/>
                <w:lang w:eastAsia="en-US"/>
              </w:rPr>
            </w:pPr>
            <w:r w:rsidRPr="00223DB9">
              <w:rPr>
                <w:rFonts w:eastAsiaTheme="minorHAnsi"/>
                <w:sz w:val="24"/>
                <w:szCs w:val="24"/>
                <w:lang w:eastAsia="en-US"/>
              </w:rPr>
              <w:t xml:space="preserve">Из общей суммы кредиторской задолженности  148,2 млн. рублей                          (95,96 млн. рублей) </w:t>
            </w:r>
            <w:r w:rsidRPr="00223DB9">
              <w:rPr>
                <w:sz w:val="24"/>
                <w:szCs w:val="24"/>
              </w:rPr>
              <w:t>–</w:t>
            </w:r>
            <w:r w:rsidRPr="00223DB9">
              <w:rPr>
                <w:rFonts w:eastAsiaTheme="minorHAnsi"/>
                <w:sz w:val="24"/>
                <w:szCs w:val="24"/>
                <w:lang w:eastAsia="en-US"/>
              </w:rPr>
              <w:t xml:space="preserve"> просроченная, которая  образовалась у 10 (8) медицинских организаций. На начало отчетного периода (01.01.2023) просроченная кредиторская задолженность отсутствовала. </w:t>
            </w:r>
          </w:p>
          <w:p w:rsidR="00223DB9" w:rsidRPr="00223DB9" w:rsidRDefault="00223DB9" w:rsidP="00223DB9">
            <w:pPr>
              <w:pStyle w:val="aa"/>
              <w:ind w:firstLine="175"/>
              <w:jc w:val="both"/>
              <w:rPr>
                <w:rFonts w:eastAsiaTheme="minorHAnsi"/>
                <w:sz w:val="24"/>
                <w:szCs w:val="24"/>
                <w:lang w:eastAsia="en-US"/>
              </w:rPr>
            </w:pPr>
            <w:r w:rsidRPr="00223DB9">
              <w:rPr>
                <w:spacing w:val="-2"/>
                <w:sz w:val="24"/>
                <w:szCs w:val="24"/>
              </w:rPr>
              <w:t xml:space="preserve">Наибольшие суммы просроченной кредиторской задолженности за период с января по июнь 2023 года сложились у следующих государственных </w:t>
            </w:r>
            <w:r w:rsidRPr="00223DB9">
              <w:rPr>
                <w:rFonts w:eastAsiaTheme="minorHAnsi"/>
                <w:sz w:val="24"/>
                <w:szCs w:val="24"/>
                <w:lang w:eastAsia="en-US"/>
              </w:rPr>
              <w:t xml:space="preserve">медицинских организаций: </w:t>
            </w:r>
          </w:p>
          <w:p w:rsidR="00223DB9" w:rsidRPr="00223DB9" w:rsidRDefault="00223DB9" w:rsidP="00223DB9">
            <w:pPr>
              <w:pStyle w:val="aa"/>
              <w:ind w:firstLine="175"/>
              <w:jc w:val="both"/>
              <w:rPr>
                <w:rFonts w:eastAsiaTheme="minorHAnsi"/>
                <w:color w:val="000000"/>
                <w:sz w:val="24"/>
                <w:szCs w:val="24"/>
                <w:lang w:eastAsia="en-US"/>
              </w:rPr>
            </w:pPr>
            <w:r w:rsidRPr="00223DB9">
              <w:rPr>
                <w:rFonts w:eastAsiaTheme="minorHAnsi"/>
                <w:color w:val="000000"/>
                <w:sz w:val="24"/>
                <w:szCs w:val="24"/>
                <w:lang w:eastAsia="en-US"/>
              </w:rPr>
              <w:t xml:space="preserve">- ГБУЗ АО «Коношская центральная районная больница» </w:t>
            </w:r>
            <w:r w:rsidRPr="00223DB9">
              <w:rPr>
                <w:sz w:val="24"/>
                <w:szCs w:val="24"/>
              </w:rPr>
              <w:t>–</w:t>
            </w:r>
            <w:r w:rsidRPr="00223DB9">
              <w:rPr>
                <w:rFonts w:eastAsiaTheme="minorHAnsi"/>
                <w:color w:val="000000"/>
                <w:sz w:val="24"/>
                <w:szCs w:val="24"/>
                <w:lang w:eastAsia="en-US"/>
              </w:rPr>
              <w:t xml:space="preserve">                      57,841 млн. рублей (39,03 % от суммы просроченной кредиторской задолженности всех медицинских организаций);</w:t>
            </w:r>
          </w:p>
          <w:p w:rsidR="00223DB9" w:rsidRPr="00223DB9" w:rsidRDefault="00223DB9" w:rsidP="00223DB9">
            <w:pPr>
              <w:pStyle w:val="aa"/>
              <w:ind w:firstLine="175"/>
              <w:jc w:val="both"/>
              <w:rPr>
                <w:rFonts w:eastAsiaTheme="minorHAnsi"/>
                <w:color w:val="000000"/>
                <w:sz w:val="24"/>
                <w:szCs w:val="24"/>
                <w:lang w:eastAsia="en-US"/>
              </w:rPr>
            </w:pPr>
            <w:r w:rsidRPr="00223DB9">
              <w:rPr>
                <w:rFonts w:eastAsiaTheme="minorHAnsi"/>
                <w:color w:val="000000"/>
                <w:sz w:val="24"/>
                <w:szCs w:val="24"/>
                <w:lang w:eastAsia="en-US"/>
              </w:rPr>
              <w:t>- ГБУЗ АО «</w:t>
            </w:r>
            <w:proofErr w:type="gramStart"/>
            <w:r w:rsidRPr="00223DB9">
              <w:rPr>
                <w:rFonts w:eastAsiaTheme="minorHAnsi"/>
                <w:color w:val="000000"/>
                <w:sz w:val="24"/>
                <w:szCs w:val="24"/>
                <w:lang w:eastAsia="en-US"/>
              </w:rPr>
              <w:t>Холмогорская</w:t>
            </w:r>
            <w:proofErr w:type="gramEnd"/>
            <w:r w:rsidRPr="00223DB9">
              <w:rPr>
                <w:rFonts w:eastAsiaTheme="minorHAnsi"/>
                <w:color w:val="000000"/>
                <w:sz w:val="24"/>
                <w:szCs w:val="24"/>
                <w:lang w:eastAsia="en-US"/>
              </w:rPr>
              <w:t xml:space="preserve"> центральная районная больница» </w:t>
            </w:r>
            <w:r w:rsidRPr="00223DB9">
              <w:rPr>
                <w:sz w:val="24"/>
                <w:szCs w:val="24"/>
              </w:rPr>
              <w:t>–</w:t>
            </w:r>
            <w:r w:rsidRPr="00223DB9">
              <w:rPr>
                <w:rFonts w:eastAsiaTheme="minorHAnsi"/>
                <w:color w:val="000000"/>
                <w:sz w:val="24"/>
                <w:szCs w:val="24"/>
                <w:lang w:eastAsia="en-US"/>
              </w:rPr>
              <w:t xml:space="preserve">                      19,307 млн. рублей (13,03 %);</w:t>
            </w:r>
          </w:p>
          <w:p w:rsidR="00223DB9" w:rsidRPr="00223DB9" w:rsidRDefault="00223DB9" w:rsidP="00223DB9">
            <w:pPr>
              <w:pStyle w:val="aa"/>
              <w:ind w:firstLine="175"/>
              <w:jc w:val="both"/>
              <w:rPr>
                <w:rFonts w:eastAsiaTheme="minorHAnsi"/>
                <w:color w:val="000000"/>
                <w:sz w:val="24"/>
                <w:szCs w:val="24"/>
                <w:lang w:eastAsia="en-US"/>
              </w:rPr>
            </w:pPr>
            <w:r w:rsidRPr="00223DB9">
              <w:rPr>
                <w:rFonts w:eastAsiaTheme="minorHAnsi"/>
                <w:color w:val="000000"/>
                <w:sz w:val="24"/>
                <w:szCs w:val="24"/>
                <w:lang w:eastAsia="en-US"/>
              </w:rPr>
              <w:t>- ГБУЗ АО «</w:t>
            </w:r>
            <w:proofErr w:type="spellStart"/>
            <w:r w:rsidRPr="00223DB9">
              <w:rPr>
                <w:rFonts w:eastAsiaTheme="minorHAnsi"/>
                <w:color w:val="000000"/>
                <w:sz w:val="24"/>
                <w:szCs w:val="24"/>
                <w:lang w:eastAsia="en-US"/>
              </w:rPr>
              <w:t>Няндомская</w:t>
            </w:r>
            <w:proofErr w:type="spellEnd"/>
            <w:r w:rsidRPr="00223DB9">
              <w:rPr>
                <w:rFonts w:eastAsiaTheme="minorHAnsi"/>
                <w:color w:val="000000"/>
                <w:sz w:val="24"/>
                <w:szCs w:val="24"/>
                <w:lang w:eastAsia="en-US"/>
              </w:rPr>
              <w:t xml:space="preserve"> центральная районная больница» </w:t>
            </w:r>
            <w:r w:rsidRPr="00223DB9">
              <w:rPr>
                <w:sz w:val="24"/>
                <w:szCs w:val="24"/>
              </w:rPr>
              <w:t>–</w:t>
            </w:r>
            <w:r w:rsidRPr="00223DB9">
              <w:rPr>
                <w:rFonts w:eastAsiaTheme="minorHAnsi"/>
                <w:color w:val="000000"/>
                <w:sz w:val="24"/>
                <w:szCs w:val="24"/>
                <w:lang w:eastAsia="en-US"/>
              </w:rPr>
              <w:t xml:space="preserve">                           19,121 млн. рублей (12,91 %);</w:t>
            </w:r>
          </w:p>
          <w:p w:rsidR="00223DB9" w:rsidRPr="00223DB9" w:rsidRDefault="00223DB9" w:rsidP="00223DB9">
            <w:pPr>
              <w:pStyle w:val="aa"/>
              <w:ind w:firstLine="175"/>
              <w:jc w:val="both"/>
              <w:rPr>
                <w:rFonts w:eastAsiaTheme="minorHAnsi"/>
                <w:color w:val="000000"/>
                <w:sz w:val="24"/>
                <w:szCs w:val="24"/>
                <w:lang w:eastAsia="en-US"/>
              </w:rPr>
            </w:pPr>
            <w:r w:rsidRPr="00223DB9">
              <w:rPr>
                <w:rFonts w:eastAsiaTheme="minorHAnsi"/>
                <w:color w:val="000000"/>
                <w:sz w:val="24"/>
                <w:szCs w:val="24"/>
                <w:lang w:eastAsia="en-US"/>
              </w:rPr>
              <w:t xml:space="preserve">- ГБУЗ АО «Архангельская городская клиническая больница № 4» </w:t>
            </w:r>
            <w:r w:rsidRPr="00223DB9">
              <w:rPr>
                <w:sz w:val="24"/>
                <w:szCs w:val="24"/>
              </w:rPr>
              <w:t xml:space="preserve">–   </w:t>
            </w:r>
            <w:r w:rsidRPr="00223DB9">
              <w:rPr>
                <w:rFonts w:eastAsiaTheme="minorHAnsi"/>
                <w:color w:val="000000"/>
                <w:sz w:val="24"/>
                <w:szCs w:val="24"/>
                <w:lang w:eastAsia="en-US"/>
              </w:rPr>
              <w:t>17,191 млн. рублей  (11,6 %);</w:t>
            </w:r>
          </w:p>
          <w:p w:rsidR="00223DB9" w:rsidRPr="00223DB9" w:rsidRDefault="00223DB9" w:rsidP="00223DB9">
            <w:pPr>
              <w:pStyle w:val="aa"/>
              <w:ind w:firstLine="175"/>
              <w:jc w:val="both"/>
              <w:rPr>
                <w:rFonts w:eastAsiaTheme="minorHAnsi"/>
                <w:color w:val="000000"/>
                <w:sz w:val="24"/>
                <w:szCs w:val="24"/>
                <w:lang w:eastAsia="en-US"/>
              </w:rPr>
            </w:pPr>
            <w:r w:rsidRPr="00223DB9">
              <w:rPr>
                <w:rFonts w:eastAsiaTheme="minorHAnsi"/>
                <w:color w:val="000000"/>
                <w:sz w:val="24"/>
                <w:szCs w:val="24"/>
                <w:lang w:eastAsia="en-US"/>
              </w:rPr>
              <w:t>- ГБУЗ АО «</w:t>
            </w:r>
            <w:proofErr w:type="spellStart"/>
            <w:r w:rsidRPr="00223DB9">
              <w:rPr>
                <w:rFonts w:eastAsiaTheme="minorHAnsi"/>
                <w:color w:val="000000"/>
                <w:sz w:val="24"/>
                <w:szCs w:val="24"/>
                <w:lang w:eastAsia="en-US"/>
              </w:rPr>
              <w:t>Верхнетоемская</w:t>
            </w:r>
            <w:proofErr w:type="spellEnd"/>
            <w:r w:rsidRPr="00223DB9">
              <w:rPr>
                <w:rFonts w:eastAsiaTheme="minorHAnsi"/>
                <w:color w:val="000000"/>
                <w:sz w:val="24"/>
                <w:szCs w:val="24"/>
                <w:lang w:eastAsia="en-US"/>
              </w:rPr>
              <w:t xml:space="preserve"> центральная районная больница»</w:t>
            </w:r>
            <w:r w:rsidRPr="00223DB9">
              <w:rPr>
                <w:sz w:val="24"/>
                <w:szCs w:val="24"/>
              </w:rPr>
              <w:t xml:space="preserve"> –</w:t>
            </w:r>
            <w:r w:rsidRPr="00223DB9">
              <w:rPr>
                <w:rFonts w:eastAsiaTheme="minorHAnsi"/>
                <w:color w:val="000000"/>
                <w:sz w:val="24"/>
                <w:szCs w:val="24"/>
                <w:lang w:eastAsia="en-US"/>
              </w:rPr>
              <w:t xml:space="preserve">                      10,321 млн. рублей (6,97 %).</w:t>
            </w:r>
          </w:p>
          <w:p w:rsidR="00223DB9" w:rsidRPr="00223DB9" w:rsidRDefault="00223DB9" w:rsidP="00223DB9">
            <w:pPr>
              <w:pStyle w:val="aa"/>
              <w:ind w:firstLine="175"/>
              <w:jc w:val="both"/>
              <w:rPr>
                <w:rFonts w:eastAsiaTheme="minorHAnsi"/>
                <w:sz w:val="24"/>
                <w:szCs w:val="24"/>
                <w:lang w:eastAsia="en-US"/>
              </w:rPr>
            </w:pPr>
            <w:proofErr w:type="gramStart"/>
            <w:r w:rsidRPr="00223DB9">
              <w:rPr>
                <w:rFonts w:eastAsiaTheme="minorHAnsi"/>
                <w:sz w:val="24"/>
                <w:szCs w:val="24"/>
                <w:lang w:eastAsia="en-US"/>
              </w:rPr>
              <w:t xml:space="preserve">Основными причинами образования просроченной кредиторской задолженности (по </w:t>
            </w:r>
            <w:r w:rsidRPr="00223DB9">
              <w:rPr>
                <w:rFonts w:eastAsiaTheme="minorHAnsi"/>
                <w:sz w:val="24"/>
                <w:szCs w:val="24"/>
                <w:lang w:eastAsia="en-US"/>
              </w:rPr>
              <w:lastRenderedPageBreak/>
              <w:t>информации министерства здравоохранения Архангельской области) являются невыполнение объем</w:t>
            </w:r>
            <w:r w:rsidR="001A3B19">
              <w:rPr>
                <w:rFonts w:eastAsiaTheme="minorHAnsi"/>
                <w:sz w:val="24"/>
                <w:szCs w:val="24"/>
                <w:lang w:eastAsia="en-US"/>
              </w:rPr>
              <w:t xml:space="preserve">ов оказания медицинской помощи </w:t>
            </w:r>
            <w:r w:rsidRPr="00223DB9">
              <w:rPr>
                <w:rFonts w:eastAsiaTheme="minorHAnsi"/>
                <w:sz w:val="24"/>
                <w:szCs w:val="24"/>
                <w:lang w:eastAsia="en-US"/>
              </w:rPr>
              <w:t>из-за кадрового дефицита врачей, рост цен на лекарственные препараты, медицинские изделия, увеличение тарифов на коммунальные услуги, а также выплаты отпускных в связи с уходом в отпуск значительной части медицинских работников в летнее время.</w:t>
            </w:r>
            <w:proofErr w:type="gramEnd"/>
          </w:p>
          <w:p w:rsidR="00223DB9" w:rsidRPr="00223DB9" w:rsidRDefault="00223DB9" w:rsidP="00223DB9">
            <w:pPr>
              <w:pStyle w:val="aa"/>
              <w:ind w:firstLine="175"/>
              <w:jc w:val="both"/>
              <w:rPr>
                <w:rFonts w:eastAsiaTheme="minorHAnsi"/>
                <w:sz w:val="24"/>
                <w:szCs w:val="24"/>
                <w:lang w:eastAsia="en-US"/>
              </w:rPr>
            </w:pPr>
            <w:r w:rsidRPr="00223DB9">
              <w:rPr>
                <w:rFonts w:eastAsiaTheme="minorHAnsi"/>
                <w:sz w:val="24"/>
                <w:szCs w:val="24"/>
                <w:lang w:eastAsia="en-US"/>
              </w:rPr>
              <w:t>Средства нормированного страхового запаса (далее – НСЗ)                                       в отчетном периоде использованы в сумме 719,059 или на 27,66 %                             от утверждённого размера НСЗ (2 600 млн. рублей) (в первом полугодии                       2022 года – 1 012,669 млн. рублей, 38,95 %), их использование осуществлялось в соответствии с федеральным и региональным законодательством.</w:t>
            </w:r>
          </w:p>
          <w:p w:rsidR="00223DB9" w:rsidRPr="00223DB9" w:rsidRDefault="00223DB9" w:rsidP="00223DB9">
            <w:pPr>
              <w:pStyle w:val="aa"/>
              <w:ind w:firstLine="175"/>
              <w:jc w:val="both"/>
              <w:rPr>
                <w:sz w:val="24"/>
                <w:szCs w:val="24"/>
              </w:rPr>
            </w:pPr>
            <w:r w:rsidRPr="00223DB9">
              <w:rPr>
                <w:sz w:val="24"/>
                <w:szCs w:val="24"/>
              </w:rPr>
              <w:t xml:space="preserve">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отчетном периоде направлено 55,5 млн. рублей или 49,19 % от годовых значений. За счет данных средств обучено 4 человека (по направлениям «детская </w:t>
            </w:r>
            <w:r w:rsidRPr="00223DB9">
              <w:rPr>
                <w:sz w:val="24"/>
                <w:szCs w:val="24"/>
              </w:rPr>
              <w:lastRenderedPageBreak/>
              <w:t xml:space="preserve">хирургия», «педиатрия»), приобретено 5 единиц оборудования (система эндоскопической визуализации, 2 комплекса суточного </w:t>
            </w:r>
            <w:proofErr w:type="spellStart"/>
            <w:r w:rsidRPr="00223DB9">
              <w:rPr>
                <w:sz w:val="24"/>
                <w:szCs w:val="24"/>
              </w:rPr>
              <w:t>мониторирования</w:t>
            </w:r>
            <w:proofErr w:type="spellEnd"/>
            <w:r w:rsidRPr="00223DB9">
              <w:rPr>
                <w:sz w:val="24"/>
                <w:szCs w:val="24"/>
              </w:rPr>
              <w:t xml:space="preserve"> ЭКГ, 2 системы мониторинга физиологических показателей), отремонтировано 5 единиц оборудования (2 компьютерных томографа, магнитно-резонансный томограф, рентгенологическая установка, цифровой флюорографический аппарат). </w:t>
            </w:r>
          </w:p>
          <w:p w:rsidR="00223DB9" w:rsidRPr="00223DB9" w:rsidRDefault="00223DB9" w:rsidP="00223DB9">
            <w:pPr>
              <w:pStyle w:val="aa"/>
              <w:ind w:firstLine="175"/>
              <w:jc w:val="both"/>
              <w:rPr>
                <w:rFonts w:eastAsiaTheme="minorHAnsi"/>
                <w:color w:val="000000"/>
                <w:sz w:val="24"/>
                <w:szCs w:val="24"/>
                <w:lang w:eastAsia="en-US"/>
              </w:rPr>
            </w:pPr>
            <w:r w:rsidRPr="00223DB9">
              <w:rPr>
                <w:rFonts w:eastAsiaTheme="minorHAnsi"/>
                <w:color w:val="000000"/>
                <w:sz w:val="24"/>
                <w:szCs w:val="24"/>
                <w:lang w:eastAsia="en-US"/>
              </w:rPr>
              <w:t xml:space="preserve">В </w:t>
            </w:r>
            <w:proofErr w:type="gramStart"/>
            <w:r w:rsidRPr="00223DB9">
              <w:rPr>
                <w:rFonts w:eastAsiaTheme="minorHAnsi"/>
                <w:color w:val="000000"/>
                <w:sz w:val="24"/>
                <w:szCs w:val="24"/>
                <w:lang w:eastAsia="en-US"/>
              </w:rPr>
              <w:t>рамках</w:t>
            </w:r>
            <w:proofErr w:type="gramEnd"/>
            <w:r w:rsidRPr="00223DB9">
              <w:rPr>
                <w:rFonts w:eastAsiaTheme="minorHAnsi"/>
                <w:color w:val="000000"/>
                <w:sz w:val="24"/>
                <w:szCs w:val="24"/>
                <w:lang w:eastAsia="en-US"/>
              </w:rPr>
              <w:t xml:space="preserve"> </w:t>
            </w:r>
            <w:proofErr w:type="spellStart"/>
            <w:r w:rsidRPr="00223DB9">
              <w:rPr>
                <w:rFonts w:eastAsiaTheme="minorHAnsi"/>
                <w:color w:val="000000"/>
                <w:sz w:val="24"/>
                <w:szCs w:val="24"/>
                <w:lang w:eastAsia="en-US"/>
              </w:rPr>
              <w:t>софинансирования</w:t>
            </w:r>
            <w:proofErr w:type="spellEnd"/>
            <w:r w:rsidRPr="00223DB9">
              <w:rPr>
                <w:rFonts w:eastAsiaTheme="minorHAnsi"/>
                <w:color w:val="000000"/>
                <w:sz w:val="24"/>
                <w:szCs w:val="24"/>
                <w:lang w:eastAsia="en-US"/>
              </w:rPr>
              <w:t xml:space="preserve"> расходов на оплату труда врачей и среднего медицинского персонала из средств Н</w:t>
            </w:r>
            <w:r>
              <w:rPr>
                <w:rFonts w:eastAsiaTheme="minorHAnsi"/>
                <w:color w:val="000000"/>
                <w:sz w:val="24"/>
                <w:szCs w:val="24"/>
                <w:lang w:eastAsia="en-US"/>
              </w:rPr>
              <w:t xml:space="preserve">СЗ направлено 23,8 млн. рублей </w:t>
            </w:r>
            <w:r w:rsidRPr="00223DB9">
              <w:rPr>
                <w:rFonts w:eastAsiaTheme="minorHAnsi"/>
                <w:color w:val="000000"/>
                <w:sz w:val="24"/>
                <w:szCs w:val="24"/>
                <w:lang w:eastAsia="en-US"/>
              </w:rPr>
              <w:t xml:space="preserve">в 30 медицинских организаций, что составляет 30,25% к плановым показателям на год. </w:t>
            </w:r>
          </w:p>
          <w:p w:rsidR="00223DB9" w:rsidRPr="00223DB9" w:rsidRDefault="00223DB9" w:rsidP="00223DB9">
            <w:pPr>
              <w:pStyle w:val="aa"/>
              <w:ind w:firstLine="175"/>
              <w:jc w:val="both"/>
              <w:rPr>
                <w:sz w:val="24"/>
                <w:szCs w:val="24"/>
              </w:rPr>
            </w:pPr>
            <w:r w:rsidRPr="00223DB9">
              <w:rPr>
                <w:sz w:val="24"/>
                <w:szCs w:val="24"/>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w:t>
            </w:r>
            <w:r>
              <w:rPr>
                <w:sz w:val="24"/>
                <w:szCs w:val="24"/>
              </w:rPr>
              <w:t xml:space="preserve"> медицинских осмотров населения</w:t>
            </w:r>
            <w:r w:rsidRPr="00223DB9">
              <w:rPr>
                <w:sz w:val="24"/>
                <w:szCs w:val="24"/>
              </w:rPr>
              <w:t xml:space="preserve"> в отчетном периоде не осуществлялись. Комитет обращает</w:t>
            </w:r>
            <w:r>
              <w:rPr>
                <w:sz w:val="24"/>
                <w:szCs w:val="24"/>
              </w:rPr>
              <w:t xml:space="preserve"> </w:t>
            </w:r>
            <w:r w:rsidRPr="00223DB9">
              <w:rPr>
                <w:sz w:val="24"/>
                <w:szCs w:val="24"/>
              </w:rPr>
              <w:t xml:space="preserve">внимание                             на систематическое не освоение средств на данные цели. </w:t>
            </w:r>
          </w:p>
          <w:p w:rsidR="00223DB9" w:rsidRPr="00223DB9" w:rsidRDefault="00223DB9" w:rsidP="00223DB9">
            <w:pPr>
              <w:pStyle w:val="aa"/>
              <w:ind w:firstLine="175"/>
              <w:jc w:val="both"/>
              <w:rPr>
                <w:sz w:val="24"/>
                <w:szCs w:val="24"/>
              </w:rPr>
            </w:pPr>
            <w:r w:rsidRPr="00223DB9">
              <w:rPr>
                <w:sz w:val="24"/>
                <w:szCs w:val="24"/>
              </w:rPr>
              <w:t xml:space="preserve">Контрольно-счетная палата Архангельской области по результатам проведения экспертно-аналитических мероприятий Отчета установила,  что при исполнении </w:t>
            </w:r>
            <w:r w:rsidRPr="00223DB9">
              <w:rPr>
                <w:sz w:val="24"/>
                <w:szCs w:val="24"/>
              </w:rPr>
              <w:lastRenderedPageBreak/>
              <w:t>бюджета территориального фонда ОМС за первое полугодие 2023 года соблюдены принципы бюджетной системы Российской Федерации, установленные статьей 28 Бюджетного кодекса Российской Федерации.</w:t>
            </w:r>
          </w:p>
          <w:p w:rsidR="00223DB9" w:rsidRPr="00223DB9" w:rsidRDefault="00223DB9" w:rsidP="00223DB9">
            <w:pPr>
              <w:pStyle w:val="aa"/>
              <w:ind w:firstLine="175"/>
              <w:jc w:val="both"/>
              <w:rPr>
                <w:sz w:val="24"/>
                <w:szCs w:val="24"/>
              </w:rPr>
            </w:pPr>
            <w:proofErr w:type="gramStart"/>
            <w:r w:rsidRPr="00223DB9">
              <w:rPr>
                <w:sz w:val="24"/>
                <w:szCs w:val="24"/>
              </w:rPr>
              <w:t xml:space="preserve">Вместе с тем, контрольно-счетная палата Архангельской области отметила наличие высоких рисков неполного освоения в 2023 году средств                    </w:t>
            </w:r>
            <w:r w:rsidRPr="00223DB9">
              <w:rPr>
                <w:rFonts w:eastAsiaTheme="minorHAnsi"/>
                <w:color w:val="000000"/>
                <w:sz w:val="24"/>
                <w:szCs w:val="24"/>
                <w:lang w:eastAsia="en-US"/>
              </w:rPr>
              <w:t xml:space="preserve">по финансовому обеспечению </w:t>
            </w:r>
            <w:proofErr w:type="spellStart"/>
            <w:r w:rsidRPr="00223DB9">
              <w:rPr>
                <w:rFonts w:eastAsiaTheme="minorHAnsi"/>
                <w:color w:val="000000"/>
                <w:sz w:val="24"/>
                <w:szCs w:val="24"/>
                <w:lang w:eastAsia="en-US"/>
              </w:rPr>
              <w:t>софинансирования</w:t>
            </w:r>
            <w:proofErr w:type="spellEnd"/>
            <w:r w:rsidRPr="00223DB9">
              <w:rPr>
                <w:rFonts w:eastAsiaTheme="minorHAnsi"/>
                <w:color w:val="000000"/>
                <w:sz w:val="24"/>
                <w:szCs w:val="24"/>
                <w:lang w:eastAsia="en-US"/>
              </w:rPr>
              <w:t xml:space="preserve"> расходов медицинских организаций на оплату труда врачей и среднего медицинского персонала, занятых оказанием первичной медико-санитарной помощи и по финансовому обеспечению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w:t>
            </w:r>
            <w:proofErr w:type="gramEnd"/>
            <w:r w:rsidRPr="00223DB9">
              <w:rPr>
                <w:rFonts w:eastAsiaTheme="minorHAnsi"/>
                <w:color w:val="000000"/>
                <w:sz w:val="24"/>
                <w:szCs w:val="24"/>
                <w:lang w:eastAsia="en-US"/>
              </w:rPr>
              <w:t xml:space="preserve"> населения и их возврата  в бюджет федерального фонда ОМС.</w:t>
            </w:r>
          </w:p>
          <w:p w:rsidR="00C56464" w:rsidRPr="00F86979" w:rsidRDefault="00C56464" w:rsidP="00223DB9">
            <w:pPr>
              <w:pStyle w:val="aa"/>
              <w:ind w:left="175"/>
              <w:jc w:val="both"/>
              <w:rPr>
                <w:sz w:val="24"/>
                <w:szCs w:val="24"/>
              </w:rPr>
            </w:pPr>
          </w:p>
        </w:tc>
        <w:tc>
          <w:tcPr>
            <w:tcW w:w="2268" w:type="dxa"/>
          </w:tcPr>
          <w:p w:rsidR="00AB56C0" w:rsidRDefault="00AB56C0" w:rsidP="00AB56C0">
            <w:pPr>
              <w:pStyle w:val="a3"/>
              <w:ind w:firstLine="0"/>
              <w:jc w:val="center"/>
              <w:rPr>
                <w:sz w:val="24"/>
                <w:szCs w:val="24"/>
              </w:rPr>
            </w:pPr>
            <w:r>
              <w:rPr>
                <w:sz w:val="24"/>
                <w:szCs w:val="24"/>
              </w:rPr>
              <w:lastRenderedPageBreak/>
              <w:t xml:space="preserve">В </w:t>
            </w:r>
            <w:proofErr w:type="gramStart"/>
            <w:r>
              <w:rPr>
                <w:sz w:val="24"/>
                <w:szCs w:val="24"/>
              </w:rPr>
              <w:t>соответствии</w:t>
            </w:r>
            <w:proofErr w:type="gramEnd"/>
            <w:r>
              <w:rPr>
                <w:sz w:val="24"/>
                <w:szCs w:val="24"/>
              </w:rPr>
              <w:t xml:space="preserve">                      с планом комитета на октябрь </w:t>
            </w:r>
          </w:p>
          <w:p w:rsidR="00C56464" w:rsidRPr="00E66456" w:rsidRDefault="00AB56C0" w:rsidP="00AB56C0">
            <w:pPr>
              <w:pStyle w:val="a3"/>
              <w:ind w:firstLine="0"/>
              <w:jc w:val="center"/>
              <w:rPr>
                <w:sz w:val="24"/>
                <w:szCs w:val="24"/>
              </w:rPr>
            </w:pPr>
            <w:r>
              <w:rPr>
                <w:sz w:val="24"/>
                <w:szCs w:val="24"/>
              </w:rPr>
              <w:t>2023 года</w:t>
            </w:r>
          </w:p>
        </w:tc>
        <w:tc>
          <w:tcPr>
            <w:tcW w:w="2766" w:type="dxa"/>
          </w:tcPr>
          <w:p w:rsidR="00223DB9" w:rsidRPr="00223DB9" w:rsidRDefault="00C56464" w:rsidP="00223DB9">
            <w:pPr>
              <w:autoSpaceDE w:val="0"/>
              <w:autoSpaceDN w:val="0"/>
              <w:adjustRightInd w:val="0"/>
              <w:jc w:val="both"/>
            </w:pPr>
            <w:r>
              <w:t>Решили</w:t>
            </w:r>
            <w:r w:rsidR="00223DB9">
              <w:t xml:space="preserve"> рекомендовать</w:t>
            </w:r>
            <w:r w:rsidR="00223DB9" w:rsidRPr="00223DB9">
              <w:t>:</w:t>
            </w:r>
          </w:p>
          <w:p w:rsidR="00223DB9" w:rsidRPr="00223DB9" w:rsidRDefault="00223DB9" w:rsidP="00223DB9">
            <w:pPr>
              <w:pStyle w:val="aa"/>
              <w:numPr>
                <w:ilvl w:val="0"/>
                <w:numId w:val="1"/>
              </w:numPr>
              <w:ind w:left="0" w:firstLine="175"/>
              <w:jc w:val="both"/>
              <w:rPr>
                <w:sz w:val="24"/>
                <w:szCs w:val="24"/>
              </w:rPr>
            </w:pPr>
            <w:r w:rsidRPr="00223DB9">
              <w:rPr>
                <w:sz w:val="24"/>
                <w:szCs w:val="24"/>
              </w:rPr>
              <w:t>депутатам областного Собрания принять отчет об исполнении бюджета территориального фонда обязательного медицинского страхования Архангельской области за первое полугодие 2023 года к сведению,</w:t>
            </w:r>
            <w:r w:rsidRPr="00223DB9">
              <w:rPr>
                <w:b/>
                <w:sz w:val="24"/>
                <w:szCs w:val="24"/>
              </w:rPr>
              <w:t xml:space="preserve"> </w:t>
            </w:r>
            <w:r w:rsidRPr="00223DB9">
              <w:rPr>
                <w:sz w:val="24"/>
                <w:szCs w:val="24"/>
              </w:rPr>
              <w:t xml:space="preserve">приняв соответствующий проект постановления на второй сессии Архангельского областного Собрания </w:t>
            </w:r>
            <w:r w:rsidRPr="00223DB9">
              <w:rPr>
                <w:sz w:val="24"/>
                <w:szCs w:val="24"/>
              </w:rPr>
              <w:lastRenderedPageBreak/>
              <w:t>депутатов восьмого созыва;</w:t>
            </w:r>
          </w:p>
          <w:p w:rsidR="00223DB9" w:rsidRPr="000E47F5" w:rsidRDefault="00223DB9" w:rsidP="00223DB9">
            <w:pPr>
              <w:pStyle w:val="aa"/>
              <w:numPr>
                <w:ilvl w:val="0"/>
                <w:numId w:val="1"/>
              </w:numPr>
              <w:ind w:left="0" w:firstLine="175"/>
              <w:jc w:val="both"/>
              <w:rPr>
                <w:spacing w:val="-2"/>
              </w:rPr>
            </w:pPr>
            <w:r w:rsidRPr="00223DB9">
              <w:rPr>
                <w:spacing w:val="-2"/>
                <w:sz w:val="24"/>
                <w:szCs w:val="24"/>
              </w:rPr>
              <w:t>Правительству Архангельской области принять меры, направленные на оздоровление финансово-экономической ситуации в отрасли и снижение просроченной кредиторской задолженности государственных медицинских организаций Архангельской области.</w:t>
            </w:r>
          </w:p>
          <w:p w:rsidR="00223DB9" w:rsidRPr="00E66456" w:rsidRDefault="00223DB9" w:rsidP="00C17BA2">
            <w:pPr>
              <w:autoSpaceDE w:val="0"/>
              <w:autoSpaceDN w:val="0"/>
              <w:adjustRightInd w:val="0"/>
              <w:jc w:val="both"/>
              <w:rPr>
                <w:rFonts w:eastAsiaTheme="minorHAnsi"/>
                <w:lang w:eastAsia="en-US"/>
              </w:rPr>
            </w:pPr>
          </w:p>
          <w:p w:rsidR="00C56464" w:rsidRPr="00374CA8" w:rsidRDefault="00C56464" w:rsidP="00C17BA2">
            <w:pPr>
              <w:pStyle w:val="aa"/>
            </w:pPr>
          </w:p>
        </w:tc>
      </w:tr>
      <w:tr w:rsidR="00C56464" w:rsidRPr="00B27A37" w:rsidTr="00C17BA2">
        <w:tc>
          <w:tcPr>
            <w:tcW w:w="534" w:type="dxa"/>
          </w:tcPr>
          <w:p w:rsidR="00C56464" w:rsidRDefault="00CE41CD" w:rsidP="00C17BA2">
            <w:pPr>
              <w:pStyle w:val="a3"/>
              <w:ind w:firstLine="0"/>
              <w:jc w:val="center"/>
              <w:rPr>
                <w:sz w:val="20"/>
              </w:rPr>
            </w:pPr>
            <w:r>
              <w:rPr>
                <w:sz w:val="20"/>
              </w:rPr>
              <w:lastRenderedPageBreak/>
              <w:t>2.</w:t>
            </w:r>
          </w:p>
        </w:tc>
        <w:tc>
          <w:tcPr>
            <w:tcW w:w="2976" w:type="dxa"/>
          </w:tcPr>
          <w:p w:rsidR="00C56464" w:rsidRPr="00C56464" w:rsidRDefault="00C56464" w:rsidP="00CE41CD">
            <w:pPr>
              <w:jc w:val="both"/>
            </w:pPr>
            <w:r w:rsidRPr="00C56464">
              <w:t xml:space="preserve">О проекте областного закона № </w:t>
            </w:r>
            <w:r w:rsidRPr="00C56464">
              <w:rPr>
                <w:color w:val="000000"/>
              </w:rPr>
              <w:t xml:space="preserve">пз7/1019 </w:t>
            </w:r>
            <w:r w:rsidRPr="00C56464">
              <w:t xml:space="preserve">«О внесении изменения                         в областной закон «О реализации государственных полномочий Архангельской области в </w:t>
            </w:r>
            <w:r w:rsidRPr="00C56464">
              <w:lastRenderedPageBreak/>
              <w:t>сфере охраны здоровья граждан».</w:t>
            </w:r>
          </w:p>
          <w:p w:rsidR="00C56464" w:rsidRPr="00C56464" w:rsidRDefault="00C56464" w:rsidP="00C56464">
            <w:pPr>
              <w:ind w:firstLine="708"/>
              <w:jc w:val="both"/>
              <w:rPr>
                <w:color w:val="000000" w:themeColor="text1"/>
              </w:rPr>
            </w:pPr>
          </w:p>
        </w:tc>
        <w:tc>
          <w:tcPr>
            <w:tcW w:w="2836" w:type="dxa"/>
          </w:tcPr>
          <w:p w:rsidR="00CE41CD" w:rsidRPr="00C56464" w:rsidRDefault="00CE41CD" w:rsidP="00CE41CD">
            <w:pPr>
              <w:jc w:val="both"/>
              <w:rPr>
                <w:b/>
              </w:rPr>
            </w:pPr>
            <w:r w:rsidRPr="00C56464">
              <w:rPr>
                <w:b/>
              </w:rPr>
              <w:lastRenderedPageBreak/>
              <w:t>Инициатор внесения:</w:t>
            </w:r>
          </w:p>
          <w:p w:rsidR="00CE41CD" w:rsidRDefault="00223DB9" w:rsidP="00CE41CD">
            <w:pPr>
              <w:jc w:val="both"/>
              <w:rPr>
                <w:b/>
              </w:rPr>
            </w:pPr>
            <w:r>
              <w:t xml:space="preserve">Губернатор </w:t>
            </w:r>
            <w:r w:rsidRPr="00223DB9">
              <w:t xml:space="preserve">Архангельской области                  </w:t>
            </w:r>
            <w:r>
              <w:t xml:space="preserve">А.В. </w:t>
            </w:r>
            <w:proofErr w:type="spellStart"/>
            <w:r>
              <w:t>Цыбульский</w:t>
            </w:r>
            <w:proofErr w:type="spellEnd"/>
            <w:r w:rsidRPr="00223DB9">
              <w:t>.</w:t>
            </w:r>
          </w:p>
          <w:p w:rsidR="00C56464" w:rsidRPr="00C56464" w:rsidRDefault="00C56464" w:rsidP="00CE41CD">
            <w:pPr>
              <w:jc w:val="both"/>
            </w:pPr>
            <w:r w:rsidRPr="00C56464">
              <w:rPr>
                <w:b/>
              </w:rPr>
              <w:t xml:space="preserve">Докладчик: </w:t>
            </w:r>
            <w:r w:rsidRPr="00C56464">
              <w:t xml:space="preserve">Герштанский Александр Сергеевич – министр здравоохранения </w:t>
            </w:r>
            <w:r w:rsidRPr="00C56464">
              <w:lastRenderedPageBreak/>
              <w:t>Архангельской области.</w:t>
            </w:r>
          </w:p>
          <w:p w:rsidR="00C56464" w:rsidRPr="00C56464" w:rsidRDefault="00C56464" w:rsidP="00C17BA2">
            <w:pPr>
              <w:jc w:val="both"/>
              <w:rPr>
                <w:b/>
              </w:rPr>
            </w:pPr>
          </w:p>
        </w:tc>
        <w:tc>
          <w:tcPr>
            <w:tcW w:w="4110" w:type="dxa"/>
          </w:tcPr>
          <w:p w:rsidR="00223DB9" w:rsidRPr="00223DB9" w:rsidRDefault="00223DB9" w:rsidP="00223DB9">
            <w:pPr>
              <w:pStyle w:val="aa"/>
              <w:ind w:firstLine="175"/>
              <w:jc w:val="both"/>
              <w:rPr>
                <w:rFonts w:eastAsiaTheme="minorHAnsi"/>
                <w:sz w:val="24"/>
                <w:szCs w:val="24"/>
                <w:lang w:eastAsia="en-US"/>
              </w:rPr>
            </w:pPr>
            <w:proofErr w:type="gramStart"/>
            <w:r w:rsidRPr="00223DB9">
              <w:rPr>
                <w:rFonts w:eastAsiaTheme="minorHAnsi"/>
                <w:sz w:val="24"/>
                <w:szCs w:val="24"/>
                <w:lang w:eastAsia="en-US"/>
              </w:rPr>
              <w:lastRenderedPageBreak/>
              <w:t xml:space="preserve">Проект областного закона разработан </w:t>
            </w:r>
            <w:r w:rsidRPr="00223DB9">
              <w:rPr>
                <w:sz w:val="24"/>
                <w:szCs w:val="24"/>
              </w:rPr>
              <w:t xml:space="preserve">в соответствии с Федеральным законом от 4 августа 2023 года № 444-ФЗ «О внесении изменений в отдельные законодательные акты Российской Федерации» (далее – Федеральный закон                № 444-ФЗ), принятым </w:t>
            </w:r>
            <w:r w:rsidRPr="00223DB9">
              <w:rPr>
                <w:sz w:val="24"/>
                <w:szCs w:val="24"/>
              </w:rPr>
              <w:lastRenderedPageBreak/>
              <w:t>в целях сохранения за субъектами Российской Федерации права осуществлять закупки лекарственных препаратов, специализированных продуктов лечебного питания, медицинских изделий, средств для дезинфекции у единственного поставщика.</w:t>
            </w:r>
            <w:proofErr w:type="gramEnd"/>
          </w:p>
          <w:p w:rsidR="00223DB9" w:rsidRPr="00223DB9" w:rsidRDefault="00223DB9" w:rsidP="00223DB9">
            <w:pPr>
              <w:widowControl w:val="0"/>
              <w:autoSpaceDE w:val="0"/>
              <w:autoSpaceDN w:val="0"/>
              <w:adjustRightInd w:val="0"/>
              <w:ind w:firstLine="175"/>
              <w:jc w:val="both"/>
            </w:pPr>
            <w:proofErr w:type="gramStart"/>
            <w:r w:rsidRPr="00223DB9">
              <w:t>Законопроектом предлагается наделить государственное унитарное предприятие Архангельской области «Фармация» полномочиями по поставке лекарственных средств, специализированных продуктов лечебного питания, медицинских изделий, расходных материалов, средств для дезинфекции, оказанию услуг по хранению и доставке соответствующих товаров                               и выполнению работ по ремонту и техническому обслуживанию медицинских изделий для нужд соответствующих заказчиков (министерства здравоохранения Архангельской области, медицинских организациях, подведомственных министерству здравоохранения Архангельской области) со сроком</w:t>
            </w:r>
            <w:proofErr w:type="gramEnd"/>
            <w:r w:rsidRPr="00223DB9">
              <w:t xml:space="preserve"> их действия до 30 июня 2024 года включительно. </w:t>
            </w:r>
          </w:p>
          <w:p w:rsidR="00223DB9" w:rsidRPr="00223DB9" w:rsidRDefault="00223DB9" w:rsidP="00223DB9">
            <w:pPr>
              <w:widowControl w:val="0"/>
              <w:autoSpaceDE w:val="0"/>
              <w:autoSpaceDN w:val="0"/>
              <w:adjustRightInd w:val="0"/>
              <w:ind w:firstLine="175"/>
              <w:jc w:val="both"/>
            </w:pPr>
            <w:r w:rsidRPr="00223DB9">
              <w:t xml:space="preserve">С 1 июля 2024 года Федеральным законом № 444-ФЗ предусмотрена возможность осуществления закупки органами исполнительной власти субъекта Российской Федерации, государственными учреждениями субъекта Российской Федерации </w:t>
            </w:r>
            <w:r w:rsidRPr="00223DB9">
              <w:lastRenderedPageBreak/>
              <w:t xml:space="preserve">указанные выше товары, работы, услуги у единственного поставщика – государственного унитарного предприятия либо у акционерного </w:t>
            </w:r>
            <w:proofErr w:type="gramStart"/>
            <w:r w:rsidRPr="00223DB9">
              <w:t>общества</w:t>
            </w:r>
            <w:proofErr w:type="gramEnd"/>
            <w:r w:rsidRPr="00223DB9">
              <w:t xml:space="preserve"> сто процентов акций </w:t>
            </w:r>
            <w:proofErr w:type="gramStart"/>
            <w:r w:rsidRPr="00223DB9">
              <w:t>которого</w:t>
            </w:r>
            <w:proofErr w:type="gramEnd"/>
            <w:r w:rsidRPr="00223DB9">
              <w:t xml:space="preserve"> принадлежит соответствующему субъекту Российской Федерации. Соответствующие изменения предусмотрены в статье 93 Федерального закона                                               от 5 апреля 2013 года № 44-ФЗ «</w:t>
            </w:r>
            <w:r w:rsidRPr="00223DB9">
              <w:rPr>
                <w:rFonts w:eastAsiaTheme="minorHAnsi"/>
                <w:lang w:eastAsia="en-US"/>
              </w:rPr>
              <w:t>О контрактной системе в сфере закупок товаров, работ, услуг для обеспечения государственных и муниципальных нужд»</w:t>
            </w:r>
            <w:r w:rsidRPr="00223DB9">
              <w:t>.</w:t>
            </w:r>
          </w:p>
          <w:p w:rsidR="00223DB9" w:rsidRPr="00223DB9" w:rsidRDefault="00223DB9" w:rsidP="00223DB9">
            <w:pPr>
              <w:pStyle w:val="aa"/>
              <w:ind w:firstLine="175"/>
              <w:jc w:val="both"/>
              <w:rPr>
                <w:sz w:val="24"/>
                <w:szCs w:val="24"/>
              </w:rPr>
            </w:pPr>
            <w:r w:rsidRPr="00223DB9">
              <w:rPr>
                <w:sz w:val="24"/>
                <w:szCs w:val="24"/>
              </w:rPr>
              <w:t>На законопроект поступили положительные отзывы прокуратуры Архангельской области и Управления Министерства юстиции Российской Федерации по Архангельской области и Ненецкому автономному округу.</w:t>
            </w:r>
          </w:p>
          <w:p w:rsidR="00223DB9" w:rsidRPr="00223DB9" w:rsidRDefault="00223DB9" w:rsidP="00223DB9">
            <w:pPr>
              <w:autoSpaceDE w:val="0"/>
              <w:autoSpaceDN w:val="0"/>
              <w:adjustRightInd w:val="0"/>
              <w:ind w:firstLine="175"/>
              <w:jc w:val="both"/>
            </w:pPr>
            <w:r w:rsidRPr="00223DB9">
              <w:t>Принятие областного закона потребует принятия постановления Правительства Архангельской области, определяющего порядок организации обеспечения лекарственными средствами, специализированными продуктами лечебного питания, медицинскими изделиями, расходными материалами, средствами для дезинфекции при оказании медицинской помощи.</w:t>
            </w:r>
          </w:p>
          <w:p w:rsidR="00223DB9" w:rsidRPr="00223DB9" w:rsidRDefault="00223DB9" w:rsidP="00223DB9">
            <w:pPr>
              <w:autoSpaceDE w:val="0"/>
              <w:autoSpaceDN w:val="0"/>
              <w:adjustRightInd w:val="0"/>
              <w:ind w:firstLine="175"/>
              <w:jc w:val="both"/>
            </w:pPr>
            <w:r w:rsidRPr="00223DB9">
              <w:t xml:space="preserve">От Губернатора Архангельской области </w:t>
            </w:r>
            <w:proofErr w:type="spellStart"/>
            <w:r w:rsidRPr="00223DB9">
              <w:t>Цыбульского</w:t>
            </w:r>
            <w:proofErr w:type="spellEnd"/>
            <w:r w:rsidRPr="00223DB9">
              <w:t xml:space="preserve"> А.В. поступило </w:t>
            </w:r>
            <w:r w:rsidRPr="00223DB9">
              <w:lastRenderedPageBreak/>
              <w:t>предложение о рассмотрении законопроекта в двух чтениях на второй сессии Архангельского областного Собрания депутатов.</w:t>
            </w:r>
          </w:p>
          <w:p w:rsidR="00C56464" w:rsidRPr="00F86979" w:rsidRDefault="00C56464" w:rsidP="00223DB9">
            <w:pPr>
              <w:pStyle w:val="aa"/>
              <w:ind w:firstLine="175"/>
              <w:jc w:val="both"/>
              <w:rPr>
                <w:sz w:val="24"/>
                <w:szCs w:val="24"/>
              </w:rPr>
            </w:pPr>
          </w:p>
        </w:tc>
        <w:tc>
          <w:tcPr>
            <w:tcW w:w="2268" w:type="dxa"/>
          </w:tcPr>
          <w:p w:rsidR="00AB56C0" w:rsidRDefault="00AB56C0" w:rsidP="00AB56C0">
            <w:pPr>
              <w:pStyle w:val="a3"/>
              <w:ind w:firstLine="0"/>
              <w:jc w:val="center"/>
              <w:rPr>
                <w:sz w:val="24"/>
                <w:szCs w:val="24"/>
              </w:rPr>
            </w:pPr>
            <w:r>
              <w:rPr>
                <w:sz w:val="24"/>
                <w:szCs w:val="24"/>
              </w:rPr>
              <w:lastRenderedPageBreak/>
              <w:t xml:space="preserve">В </w:t>
            </w:r>
            <w:proofErr w:type="gramStart"/>
            <w:r>
              <w:rPr>
                <w:sz w:val="24"/>
                <w:szCs w:val="24"/>
              </w:rPr>
              <w:t>соответствии</w:t>
            </w:r>
            <w:proofErr w:type="gramEnd"/>
            <w:r>
              <w:rPr>
                <w:sz w:val="24"/>
                <w:szCs w:val="24"/>
              </w:rPr>
              <w:t xml:space="preserve">                      с планом комитета на октябрь </w:t>
            </w:r>
          </w:p>
          <w:p w:rsidR="00C56464" w:rsidRDefault="00AB56C0" w:rsidP="00AB56C0">
            <w:pPr>
              <w:pStyle w:val="a3"/>
              <w:ind w:firstLine="0"/>
              <w:jc w:val="center"/>
              <w:rPr>
                <w:sz w:val="24"/>
                <w:szCs w:val="24"/>
              </w:rPr>
            </w:pPr>
            <w:r>
              <w:rPr>
                <w:sz w:val="24"/>
                <w:szCs w:val="24"/>
              </w:rPr>
              <w:t>2023 года</w:t>
            </w:r>
          </w:p>
        </w:tc>
        <w:tc>
          <w:tcPr>
            <w:tcW w:w="2766" w:type="dxa"/>
          </w:tcPr>
          <w:p w:rsidR="00223DB9" w:rsidRDefault="00223DB9" w:rsidP="00223DB9">
            <w:pPr>
              <w:pStyle w:val="aa"/>
              <w:jc w:val="both"/>
              <w:rPr>
                <w:sz w:val="24"/>
                <w:szCs w:val="24"/>
              </w:rPr>
            </w:pPr>
            <w:r>
              <w:rPr>
                <w:sz w:val="24"/>
                <w:szCs w:val="24"/>
              </w:rPr>
              <w:t>Решили:</w:t>
            </w:r>
          </w:p>
          <w:p w:rsidR="00223DB9" w:rsidRPr="00223DB9" w:rsidRDefault="00223DB9" w:rsidP="00223DB9">
            <w:pPr>
              <w:pStyle w:val="aa"/>
              <w:jc w:val="both"/>
              <w:rPr>
                <w:sz w:val="24"/>
                <w:szCs w:val="24"/>
              </w:rPr>
            </w:pPr>
            <w:r>
              <w:rPr>
                <w:sz w:val="24"/>
                <w:szCs w:val="24"/>
              </w:rPr>
              <w:t xml:space="preserve">Рекомендовать </w:t>
            </w:r>
            <w:r w:rsidRPr="00223DB9">
              <w:rPr>
                <w:sz w:val="24"/>
                <w:szCs w:val="24"/>
              </w:rPr>
              <w:t xml:space="preserve">депутатам областного Собрания депутатов принять проект областного закона на второй сессии Архангельского </w:t>
            </w:r>
            <w:r w:rsidRPr="00223DB9">
              <w:rPr>
                <w:sz w:val="24"/>
                <w:szCs w:val="24"/>
              </w:rPr>
              <w:lastRenderedPageBreak/>
              <w:t xml:space="preserve">областного Собрания депутатов восьмого созыва в первом и во втором чтении. </w:t>
            </w:r>
          </w:p>
          <w:p w:rsidR="00C56464" w:rsidRDefault="00C56464" w:rsidP="00C17BA2">
            <w:pPr>
              <w:autoSpaceDE w:val="0"/>
              <w:autoSpaceDN w:val="0"/>
              <w:adjustRightInd w:val="0"/>
              <w:jc w:val="both"/>
            </w:pPr>
          </w:p>
        </w:tc>
      </w:tr>
      <w:tr w:rsidR="00C56464" w:rsidRPr="00B27A37" w:rsidTr="00C17BA2">
        <w:tc>
          <w:tcPr>
            <w:tcW w:w="534" w:type="dxa"/>
          </w:tcPr>
          <w:p w:rsidR="00C56464" w:rsidRPr="00461308" w:rsidRDefault="00CE41CD" w:rsidP="00C17BA2">
            <w:pPr>
              <w:pStyle w:val="a3"/>
              <w:ind w:firstLine="0"/>
              <w:jc w:val="center"/>
              <w:rPr>
                <w:sz w:val="24"/>
                <w:szCs w:val="24"/>
              </w:rPr>
            </w:pPr>
            <w:r>
              <w:rPr>
                <w:sz w:val="24"/>
                <w:szCs w:val="24"/>
              </w:rPr>
              <w:lastRenderedPageBreak/>
              <w:t>3</w:t>
            </w:r>
            <w:r w:rsidR="00C56464" w:rsidRPr="00461308">
              <w:rPr>
                <w:sz w:val="24"/>
                <w:szCs w:val="24"/>
              </w:rPr>
              <w:t>.</w:t>
            </w:r>
          </w:p>
        </w:tc>
        <w:tc>
          <w:tcPr>
            <w:tcW w:w="2976" w:type="dxa"/>
          </w:tcPr>
          <w:p w:rsidR="00C56464" w:rsidRPr="00461308" w:rsidRDefault="00C56464" w:rsidP="00C17BA2">
            <w:pPr>
              <w:pStyle w:val="aa"/>
              <w:jc w:val="both"/>
              <w:rPr>
                <w:color w:val="000000"/>
                <w:sz w:val="24"/>
                <w:szCs w:val="24"/>
              </w:rPr>
            </w:pPr>
            <w:r w:rsidRPr="00461308">
              <w:rPr>
                <w:bCs/>
                <w:sz w:val="24"/>
                <w:szCs w:val="24"/>
              </w:rPr>
              <w:t>О проекте областного закона № пз</w:t>
            </w:r>
            <w:r w:rsidRPr="003E30DD">
              <w:rPr>
                <w:bCs/>
                <w:sz w:val="24"/>
                <w:szCs w:val="24"/>
              </w:rPr>
              <w:t>7/</w:t>
            </w:r>
            <w:r w:rsidRPr="003E30DD">
              <w:rPr>
                <w:color w:val="000000"/>
                <w:sz w:val="24"/>
                <w:szCs w:val="24"/>
              </w:rPr>
              <w:t>994</w:t>
            </w:r>
            <w:r w:rsidRPr="003E30DD">
              <w:rPr>
                <w:sz w:val="24"/>
                <w:szCs w:val="24"/>
              </w:rPr>
              <w:t xml:space="preserve"> </w:t>
            </w:r>
            <w:r>
              <w:rPr>
                <w:sz w:val="24"/>
                <w:szCs w:val="24"/>
              </w:rPr>
              <w:t xml:space="preserve">                   </w:t>
            </w:r>
            <w:r w:rsidRPr="003E30DD">
              <w:rPr>
                <w:color w:val="000000"/>
                <w:sz w:val="24"/>
                <w:szCs w:val="24"/>
              </w:rPr>
              <w:t>«О внесении изменений                   в отдельные областные законы в сфере социального обслужива</w:t>
            </w:r>
            <w:r>
              <w:rPr>
                <w:color w:val="000000"/>
                <w:sz w:val="24"/>
                <w:szCs w:val="24"/>
              </w:rPr>
              <w:t xml:space="preserve">-ния  </w:t>
            </w:r>
            <w:r w:rsidRPr="003E30DD">
              <w:rPr>
                <w:color w:val="000000"/>
                <w:sz w:val="24"/>
                <w:szCs w:val="24"/>
              </w:rPr>
              <w:t>и социальной защиты граждан».</w:t>
            </w:r>
          </w:p>
        </w:tc>
        <w:tc>
          <w:tcPr>
            <w:tcW w:w="2836" w:type="dxa"/>
          </w:tcPr>
          <w:p w:rsidR="00C56464" w:rsidRPr="003E08AC" w:rsidRDefault="00C56464" w:rsidP="00C17BA2">
            <w:pPr>
              <w:jc w:val="both"/>
              <w:rPr>
                <w:b/>
              </w:rPr>
            </w:pPr>
            <w:r w:rsidRPr="003E08AC">
              <w:rPr>
                <w:b/>
              </w:rPr>
              <w:t>Инициатор внесения:</w:t>
            </w:r>
          </w:p>
          <w:p w:rsidR="00C56464" w:rsidRPr="00F16314" w:rsidRDefault="00C56464" w:rsidP="00C17BA2">
            <w:pPr>
              <w:jc w:val="both"/>
            </w:pPr>
            <w:r w:rsidRPr="003E08AC">
              <w:t>Губернатор Архангельской области Цыбульский А.В.</w:t>
            </w:r>
          </w:p>
          <w:p w:rsidR="00C56464" w:rsidRPr="00461308" w:rsidRDefault="00C56464" w:rsidP="00C17BA2">
            <w:pPr>
              <w:jc w:val="both"/>
            </w:pPr>
            <w:r w:rsidRPr="00461308">
              <w:rPr>
                <w:b/>
              </w:rPr>
              <w:t>Докладчик:</w:t>
            </w:r>
            <w:r w:rsidR="00CE41CD" w:rsidRPr="003E30DD">
              <w:t xml:space="preserve"> Андреечев Игорь Сергеевич – заместитель руководителя администрации – директор правового департамента администрации Губернатора Архангельской области и Правительства Архангельской области.</w:t>
            </w:r>
            <w:r w:rsidRPr="00461308">
              <w:t xml:space="preserve"> </w:t>
            </w:r>
          </w:p>
          <w:p w:rsidR="00C56464" w:rsidRPr="00461308" w:rsidRDefault="00C56464" w:rsidP="00C17BA2">
            <w:pPr>
              <w:jc w:val="both"/>
              <w:rPr>
                <w:b/>
              </w:rPr>
            </w:pPr>
          </w:p>
        </w:tc>
        <w:tc>
          <w:tcPr>
            <w:tcW w:w="4110" w:type="dxa"/>
          </w:tcPr>
          <w:p w:rsidR="00C56464" w:rsidRPr="001C7685" w:rsidRDefault="00C56464" w:rsidP="00C17BA2">
            <w:pPr>
              <w:jc w:val="both"/>
            </w:pPr>
            <w:r>
              <w:t xml:space="preserve">1. </w:t>
            </w:r>
            <w:r w:rsidRPr="001C7685">
              <w:t>Законопроектом предлагается:</w:t>
            </w:r>
          </w:p>
          <w:p w:rsidR="00C56464" w:rsidRPr="001C7685" w:rsidRDefault="00C56464" w:rsidP="00C17BA2">
            <w:pPr>
              <w:jc w:val="both"/>
            </w:pPr>
            <w:r>
              <w:t xml:space="preserve">   </w:t>
            </w:r>
            <w:r w:rsidRPr="001C7685">
              <w:t>1) наделить Губернатора Архангельской области и Правительство Архангельской области наделяются полномочиями по определению в пределах своей компетенции:</w:t>
            </w:r>
          </w:p>
          <w:p w:rsidR="00C56464" w:rsidRPr="001C7685" w:rsidRDefault="00C56464" w:rsidP="00C17BA2">
            <w:pPr>
              <w:jc w:val="both"/>
            </w:pPr>
            <w:r>
              <w:t xml:space="preserve">   </w:t>
            </w:r>
            <w:r w:rsidRPr="001C7685">
              <w:t>- иных лиц, имеющих право на приобретение отдельных видов товаров, работ, услуг с использованием электронного сертификата за счет средств областного бюджета и бюджета территориального государственного внебюджетного фонда (помимо лиц, имеющих право на приобретение отдельных видов товаров, работ, услуг с использованием электронного сертификата и указанных в части 4 статьи 3 Федерально</w:t>
            </w:r>
            <w:r>
              <w:t xml:space="preserve">го закона </w:t>
            </w:r>
            <w:r w:rsidRPr="001C7685">
              <w:t>от 30 декабря 2020 год</w:t>
            </w:r>
            <w:r>
              <w:t xml:space="preserve">а № 491-ФЗ «О </w:t>
            </w:r>
            <w:r w:rsidRPr="001C7685">
              <w:t>приобретении отдельных видов товаров, работ, услуг с использованием электронного сертификата» (далее – Федеральный закон № 491-ФЗ);</w:t>
            </w:r>
          </w:p>
          <w:p w:rsidR="00C56464" w:rsidRPr="001C7685" w:rsidRDefault="00C56464" w:rsidP="00C17BA2">
            <w:pPr>
              <w:jc w:val="both"/>
            </w:pPr>
            <w:r>
              <w:t xml:space="preserve">   </w:t>
            </w:r>
            <w:r w:rsidRPr="001C7685">
              <w:t xml:space="preserve">- иных товаров, работ, услуг, приобретаемых с использованием электронного сертификата за счет средств областного бюджета и бюджета территориального </w:t>
            </w:r>
            <w:r w:rsidRPr="001C7685">
              <w:lastRenderedPageBreak/>
              <w:t xml:space="preserve">государственного внебюджетного фонда (помимо товаров, работ, услуг, приобретаемых с использованием электронного сертификата </w:t>
            </w:r>
            <w:r w:rsidRPr="001C7685">
              <w:br/>
              <w:t>и указанных части 5 статьи 3 Федерального закона № 491-ФЗ).</w:t>
            </w:r>
          </w:p>
          <w:p w:rsidR="00C56464" w:rsidRPr="001C7685" w:rsidRDefault="00C56464" w:rsidP="00C17BA2">
            <w:pPr>
              <w:pStyle w:val="ac"/>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C7685">
              <w:rPr>
                <w:rFonts w:ascii="Times New Roman" w:hAnsi="Times New Roman" w:cs="Times New Roman"/>
                <w:sz w:val="24"/>
                <w:szCs w:val="24"/>
                <w:lang w:eastAsia="ru-RU"/>
              </w:rPr>
              <w:t>2) уточнить перечень доходов, которые не учитываются при определении размера дохода граждан в целях признания их малоимущи</w:t>
            </w:r>
            <w:r>
              <w:rPr>
                <w:rFonts w:ascii="Times New Roman" w:hAnsi="Times New Roman" w:cs="Times New Roman"/>
                <w:sz w:val="24"/>
                <w:szCs w:val="24"/>
                <w:lang w:eastAsia="ru-RU"/>
              </w:rPr>
              <w:t xml:space="preserve">ми для принятия </w:t>
            </w:r>
            <w:r w:rsidRPr="001C7685">
              <w:rPr>
                <w:rFonts w:ascii="Times New Roman" w:hAnsi="Times New Roman" w:cs="Times New Roman"/>
                <w:sz w:val="24"/>
                <w:szCs w:val="24"/>
                <w:lang w:eastAsia="ru-RU"/>
              </w:rPr>
              <w:t xml:space="preserve">на учет и предоставления им жилых помещений по договорам социального найма, предусмотрев в таком перечне заработную плату (денежное вознаграждение, денежное содержание, денежное довольствие), социальные               и иные выплаты, предоставляемые: </w:t>
            </w:r>
          </w:p>
          <w:p w:rsidR="00C56464" w:rsidRPr="001C7685" w:rsidRDefault="00C56464" w:rsidP="00C17BA2">
            <w:pPr>
              <w:pStyle w:val="ac"/>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C7685">
              <w:rPr>
                <w:rFonts w:ascii="Times New Roman" w:hAnsi="Times New Roman" w:cs="Times New Roman"/>
                <w:sz w:val="24"/>
                <w:szCs w:val="24"/>
                <w:lang w:eastAsia="ru-RU"/>
              </w:rPr>
              <w:t>- лицам,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C56464" w:rsidRPr="001C7685" w:rsidRDefault="00C56464" w:rsidP="00C17BA2">
            <w:pPr>
              <w:pStyle w:val="ac"/>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C7685">
              <w:rPr>
                <w:rFonts w:ascii="Times New Roman" w:hAnsi="Times New Roman" w:cs="Times New Roman"/>
                <w:sz w:val="24"/>
                <w:szCs w:val="24"/>
                <w:lang w:eastAsia="ru-RU"/>
              </w:rPr>
              <w:t>- лицам, принимающим участие в специальной военной операции, проводимой на территориях Донецкой Народной Республики, Луганской Народной Республики, Запорожской области</w:t>
            </w:r>
            <w:r>
              <w:rPr>
                <w:rFonts w:ascii="Times New Roman" w:hAnsi="Times New Roman" w:cs="Times New Roman"/>
                <w:sz w:val="24"/>
                <w:szCs w:val="24"/>
                <w:lang w:eastAsia="ru-RU"/>
              </w:rPr>
              <w:t xml:space="preserve">, Херсонской области и Украины </w:t>
            </w:r>
            <w:r w:rsidRPr="001C7685">
              <w:rPr>
                <w:rFonts w:ascii="Times New Roman" w:hAnsi="Times New Roman" w:cs="Times New Roman"/>
                <w:sz w:val="24"/>
                <w:szCs w:val="24"/>
                <w:lang w:eastAsia="ru-RU"/>
              </w:rPr>
              <w:t>с 24 февраля 2022 года.</w:t>
            </w:r>
          </w:p>
          <w:p w:rsidR="00C56464" w:rsidRPr="001C7685" w:rsidRDefault="00C56464" w:rsidP="00C17BA2">
            <w:pPr>
              <w:pStyle w:val="ac"/>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C7685">
              <w:rPr>
                <w:rFonts w:ascii="Times New Roman" w:hAnsi="Times New Roman" w:cs="Times New Roman"/>
                <w:sz w:val="24"/>
                <w:szCs w:val="24"/>
                <w:lang w:eastAsia="ru-RU"/>
              </w:rPr>
              <w:t xml:space="preserve">2. С учетом сформировавшейся в Архангельской области практики </w:t>
            </w:r>
            <w:r w:rsidRPr="001C7685">
              <w:rPr>
                <w:rFonts w:ascii="Times New Roman" w:hAnsi="Times New Roman" w:cs="Times New Roman"/>
                <w:sz w:val="24"/>
                <w:szCs w:val="24"/>
                <w:lang w:eastAsia="ru-RU"/>
              </w:rPr>
              <w:lastRenderedPageBreak/>
              <w:t>индексации денежных выплат, пре</w:t>
            </w:r>
            <w:r>
              <w:rPr>
                <w:rFonts w:ascii="Times New Roman" w:hAnsi="Times New Roman" w:cs="Times New Roman"/>
                <w:sz w:val="24"/>
                <w:szCs w:val="24"/>
                <w:lang w:eastAsia="ru-RU"/>
              </w:rPr>
              <w:t xml:space="preserve">дусмотренных областным законом </w:t>
            </w:r>
            <w:r w:rsidRPr="001C7685">
              <w:rPr>
                <w:rFonts w:ascii="Times New Roman" w:hAnsi="Times New Roman" w:cs="Times New Roman"/>
                <w:sz w:val="24"/>
                <w:szCs w:val="24"/>
                <w:lang w:eastAsia="ru-RU"/>
              </w:rPr>
              <w:t>от 10 ноября 2004 года</w:t>
            </w:r>
            <w:r>
              <w:rPr>
                <w:rFonts w:ascii="Times New Roman" w:hAnsi="Times New Roman" w:cs="Times New Roman"/>
                <w:sz w:val="24"/>
                <w:szCs w:val="24"/>
                <w:lang w:eastAsia="ru-RU"/>
              </w:rPr>
              <w:t xml:space="preserve">       </w:t>
            </w:r>
            <w:r w:rsidRPr="001C7685">
              <w:rPr>
                <w:rFonts w:ascii="Times New Roman" w:hAnsi="Times New Roman" w:cs="Times New Roman"/>
                <w:sz w:val="24"/>
                <w:szCs w:val="24"/>
                <w:lang w:eastAsia="ru-RU"/>
              </w:rPr>
              <w:t xml:space="preserve"> № 262-33-ОЗ «О мерах социальной поддержки ветеранов, граждан, пострадавших от политических репрессий, и иных категорий граждан», законопроектом предусмотрено, что наряду с ежемесячной денежной выплатой индексации подлежат также установленные данным областным законом в отношении отдельных категорий граждан размеры ежемесячной денежной выплаты на приобретение твердого топлива лицам, проживающим в домах, имеющих печн</w:t>
            </w:r>
            <w:r>
              <w:rPr>
                <w:rFonts w:ascii="Times New Roman" w:hAnsi="Times New Roman" w:cs="Times New Roman"/>
                <w:sz w:val="24"/>
                <w:szCs w:val="24"/>
                <w:lang w:eastAsia="ru-RU"/>
              </w:rPr>
              <w:t xml:space="preserve">ое отопление, оплаты в размере </w:t>
            </w:r>
            <w:r w:rsidRPr="001C7685">
              <w:rPr>
                <w:rFonts w:ascii="Times New Roman" w:hAnsi="Times New Roman" w:cs="Times New Roman"/>
                <w:sz w:val="24"/>
                <w:szCs w:val="24"/>
                <w:lang w:eastAsia="ru-RU"/>
              </w:rPr>
              <w:t xml:space="preserve">50 процентов стоимости изготовления и ремонта зубных протезов, дополнительного ежемесячного материального обеспечения. </w:t>
            </w:r>
          </w:p>
          <w:p w:rsidR="00C56464" w:rsidRPr="001C7685" w:rsidRDefault="00C56464" w:rsidP="00C17BA2">
            <w:pPr>
              <w:jc w:val="both"/>
            </w:pPr>
            <w:r>
              <w:t xml:space="preserve">   </w:t>
            </w:r>
            <w:r w:rsidRPr="001C7685">
              <w:t xml:space="preserve">3. Федеральным законом от </w:t>
            </w:r>
            <w:r w:rsidR="002C7269">
              <w:t xml:space="preserve">                </w:t>
            </w:r>
            <w:r w:rsidRPr="001C7685">
              <w:t xml:space="preserve">28 декабря 2022 года № 570-ФЗ </w:t>
            </w:r>
            <w:r w:rsidR="002C7269">
              <w:t xml:space="preserve">             </w:t>
            </w:r>
            <w:r w:rsidRPr="001C7685">
              <w:t>«О внесении изменений в статью 31 Федерального закона «Об основах социального обслуживания граждан в Российской Федерации» установлено, что с 1 января 2023 года социальные услуги предоставляется бесплатно также инвалидам Великой Отечественной войны, участникам Великой Отечественной войны.</w:t>
            </w:r>
          </w:p>
          <w:p w:rsidR="00C56464" w:rsidRPr="001C7685" w:rsidRDefault="00C56464" w:rsidP="00C17BA2">
            <w:pPr>
              <w:jc w:val="both"/>
            </w:pPr>
            <w:r>
              <w:t xml:space="preserve">   </w:t>
            </w:r>
            <w:r w:rsidRPr="001C7685">
              <w:t xml:space="preserve">Законопроектом предлагается исключить из предусмотренного </w:t>
            </w:r>
            <w:r w:rsidRPr="001C7685">
              <w:br/>
              <w:t xml:space="preserve">областным законом от 24 октября </w:t>
            </w:r>
            <w:r w:rsidRPr="001C7685">
              <w:lastRenderedPageBreak/>
              <w:t xml:space="preserve">2014 года № 190-11-ОЗ </w:t>
            </w:r>
            <w:r w:rsidR="002C7269">
              <w:t xml:space="preserve">                            </w:t>
            </w:r>
            <w:r w:rsidRPr="001C7685">
              <w:t>«О реализации государственных полномочий Архангельской области в сфере социального обслуживания граждан»  перечня лиц, имеющих право на бесплатное получение социальных услуг, указанные категории граждан в силу установления данного права для таких граждан на федеральном уровне.</w:t>
            </w:r>
          </w:p>
          <w:p w:rsidR="00C56464" w:rsidRPr="00944AC8" w:rsidRDefault="00C56464" w:rsidP="00C17BA2">
            <w:pPr>
              <w:widowControl w:val="0"/>
              <w:jc w:val="both"/>
            </w:pPr>
          </w:p>
        </w:tc>
        <w:tc>
          <w:tcPr>
            <w:tcW w:w="2268" w:type="dxa"/>
          </w:tcPr>
          <w:p w:rsidR="00C56464" w:rsidRDefault="00C56464" w:rsidP="00C17BA2">
            <w:pPr>
              <w:pStyle w:val="a3"/>
              <w:ind w:firstLine="0"/>
              <w:jc w:val="center"/>
              <w:rPr>
                <w:sz w:val="24"/>
                <w:szCs w:val="24"/>
              </w:rPr>
            </w:pPr>
            <w:r>
              <w:rPr>
                <w:sz w:val="24"/>
                <w:szCs w:val="24"/>
              </w:rPr>
              <w:lastRenderedPageBreak/>
              <w:t xml:space="preserve">В соответствии                      с планом комитета на октябрь </w:t>
            </w:r>
          </w:p>
          <w:p w:rsidR="00C56464" w:rsidRPr="00944AC8" w:rsidRDefault="00C56464" w:rsidP="00C17BA2">
            <w:pPr>
              <w:pStyle w:val="a3"/>
              <w:ind w:firstLine="0"/>
              <w:jc w:val="center"/>
              <w:rPr>
                <w:sz w:val="24"/>
                <w:szCs w:val="24"/>
              </w:rPr>
            </w:pPr>
            <w:r>
              <w:rPr>
                <w:sz w:val="24"/>
                <w:szCs w:val="24"/>
              </w:rPr>
              <w:t>2023 года</w:t>
            </w:r>
          </w:p>
        </w:tc>
        <w:tc>
          <w:tcPr>
            <w:tcW w:w="2766" w:type="dxa"/>
          </w:tcPr>
          <w:p w:rsidR="00C56464" w:rsidRDefault="00C56464" w:rsidP="00C56464">
            <w:pPr>
              <w:jc w:val="both"/>
            </w:pPr>
            <w:r>
              <w:t>Решили:</w:t>
            </w:r>
          </w:p>
          <w:p w:rsidR="00C56464" w:rsidRPr="00944AC8" w:rsidRDefault="00C56464" w:rsidP="00C56464">
            <w:pPr>
              <w:pStyle w:val="2"/>
              <w:spacing w:after="0" w:line="240" w:lineRule="auto"/>
              <w:jc w:val="both"/>
              <w:rPr>
                <w:b/>
              </w:rPr>
            </w:pPr>
            <w:r>
              <w:t>Предложить</w:t>
            </w:r>
            <w:r w:rsidRPr="004D27A6">
              <w:t xml:space="preserve"> депутатам областного Собрания депутатов данный проект областного закона принять в пе</w:t>
            </w:r>
            <w:r w:rsidR="00CE41CD">
              <w:t>рвом чтении на очередной второй</w:t>
            </w:r>
            <w:r w:rsidRPr="004D27A6">
              <w:t xml:space="preserve"> сессии Архангельского областного Собрания депутатов.</w:t>
            </w:r>
            <w:r>
              <w:t xml:space="preserve">   </w:t>
            </w:r>
          </w:p>
          <w:p w:rsidR="00C56464" w:rsidRPr="00944AC8" w:rsidRDefault="00C56464" w:rsidP="00C17BA2">
            <w:pPr>
              <w:autoSpaceDE w:val="0"/>
              <w:autoSpaceDN w:val="0"/>
              <w:adjustRightInd w:val="0"/>
              <w:jc w:val="both"/>
              <w:rPr>
                <w:rFonts w:eastAsiaTheme="minorHAnsi"/>
                <w:lang w:eastAsia="en-US"/>
              </w:rPr>
            </w:pPr>
          </w:p>
          <w:p w:rsidR="00C56464" w:rsidRPr="00944AC8" w:rsidRDefault="00C56464" w:rsidP="00C17BA2">
            <w:pPr>
              <w:autoSpaceDE w:val="0"/>
              <w:autoSpaceDN w:val="0"/>
              <w:adjustRightInd w:val="0"/>
              <w:ind w:firstLine="176"/>
              <w:jc w:val="both"/>
            </w:pPr>
          </w:p>
        </w:tc>
      </w:tr>
      <w:tr w:rsidR="00C56464" w:rsidRPr="00B27A37" w:rsidTr="00C17BA2">
        <w:tc>
          <w:tcPr>
            <w:tcW w:w="534" w:type="dxa"/>
          </w:tcPr>
          <w:p w:rsidR="00C56464" w:rsidRPr="00461308" w:rsidRDefault="00CE41CD" w:rsidP="00C17BA2">
            <w:pPr>
              <w:pStyle w:val="a3"/>
              <w:ind w:firstLine="0"/>
              <w:jc w:val="center"/>
              <w:rPr>
                <w:sz w:val="24"/>
                <w:szCs w:val="24"/>
              </w:rPr>
            </w:pPr>
            <w:r>
              <w:rPr>
                <w:sz w:val="24"/>
                <w:szCs w:val="24"/>
              </w:rPr>
              <w:lastRenderedPageBreak/>
              <w:t>4</w:t>
            </w:r>
            <w:r w:rsidR="00C56464" w:rsidRPr="00461308">
              <w:rPr>
                <w:sz w:val="24"/>
                <w:szCs w:val="24"/>
              </w:rPr>
              <w:t>.</w:t>
            </w:r>
          </w:p>
        </w:tc>
        <w:tc>
          <w:tcPr>
            <w:tcW w:w="2976" w:type="dxa"/>
          </w:tcPr>
          <w:p w:rsidR="00C56464" w:rsidRPr="003E30DD" w:rsidRDefault="00C56464" w:rsidP="00C17BA2">
            <w:pPr>
              <w:pStyle w:val="aa"/>
              <w:jc w:val="both"/>
              <w:rPr>
                <w:color w:val="000000"/>
                <w:sz w:val="24"/>
                <w:szCs w:val="24"/>
              </w:rPr>
            </w:pPr>
            <w:r w:rsidRPr="003E30DD">
              <w:rPr>
                <w:sz w:val="24"/>
                <w:szCs w:val="24"/>
              </w:rPr>
              <w:t>О проекте областного закона №</w:t>
            </w:r>
            <w:r w:rsidRPr="003E30DD">
              <w:rPr>
                <w:color w:val="000000"/>
                <w:sz w:val="24"/>
                <w:szCs w:val="24"/>
              </w:rPr>
              <w:t xml:space="preserve"> пз7/1009 </w:t>
            </w:r>
            <w:r>
              <w:rPr>
                <w:color w:val="000000"/>
                <w:sz w:val="24"/>
                <w:szCs w:val="24"/>
              </w:rPr>
              <w:t xml:space="preserve">                </w:t>
            </w:r>
            <w:r w:rsidRPr="003E30DD">
              <w:rPr>
                <w:color w:val="000000"/>
                <w:sz w:val="24"/>
                <w:szCs w:val="24"/>
              </w:rPr>
              <w:t>«О внесении изменений                   в отдельные областные законы в сфере социальной поддержки отдельных  категорий граждан».</w:t>
            </w:r>
          </w:p>
          <w:p w:rsidR="00C56464" w:rsidRPr="003E30DD" w:rsidRDefault="00C56464" w:rsidP="00C17BA2">
            <w:pPr>
              <w:pStyle w:val="aa"/>
              <w:jc w:val="both"/>
              <w:rPr>
                <w:color w:val="000000"/>
                <w:sz w:val="24"/>
                <w:szCs w:val="24"/>
              </w:rPr>
            </w:pPr>
          </w:p>
        </w:tc>
        <w:tc>
          <w:tcPr>
            <w:tcW w:w="2836" w:type="dxa"/>
          </w:tcPr>
          <w:p w:rsidR="00C56464" w:rsidRPr="00CE41CD" w:rsidRDefault="00C56464" w:rsidP="00C17BA2">
            <w:pPr>
              <w:jc w:val="both"/>
            </w:pPr>
            <w:r w:rsidRPr="003E08AC">
              <w:rPr>
                <w:b/>
              </w:rPr>
              <w:t>Инициатор внесения:</w:t>
            </w:r>
            <w:r w:rsidR="00CE41CD" w:rsidRPr="003E08AC">
              <w:t xml:space="preserve"> Губернатор Архангельской области Цыбульский А.В.</w:t>
            </w:r>
          </w:p>
          <w:p w:rsidR="00C56464" w:rsidRPr="00461308" w:rsidRDefault="00C56464" w:rsidP="00C17BA2">
            <w:pPr>
              <w:jc w:val="both"/>
              <w:rPr>
                <w:rStyle w:val="a9"/>
                <w:sz w:val="24"/>
                <w:szCs w:val="24"/>
              </w:rPr>
            </w:pPr>
            <w:r w:rsidRPr="00461308">
              <w:rPr>
                <w:b/>
              </w:rPr>
              <w:t>Докладчик:</w:t>
            </w:r>
            <w:r w:rsidRPr="00461308">
              <w:t xml:space="preserve"> </w:t>
            </w:r>
            <w:r w:rsidR="00CE41CD" w:rsidRPr="003E30DD">
              <w:t>Андреечев Игорь Сергеевич – заместитель руководителя администрации – директор правового департамента администрации Губернатора Архангельской области и Правительства Архангельской области.</w:t>
            </w:r>
          </w:p>
          <w:p w:rsidR="00C56464" w:rsidRPr="00461308" w:rsidRDefault="00C56464" w:rsidP="00C17BA2">
            <w:pPr>
              <w:jc w:val="both"/>
              <w:rPr>
                <w:b/>
              </w:rPr>
            </w:pPr>
          </w:p>
        </w:tc>
        <w:tc>
          <w:tcPr>
            <w:tcW w:w="4110" w:type="dxa"/>
          </w:tcPr>
          <w:p w:rsidR="00C56464" w:rsidRPr="001C7685" w:rsidRDefault="00C56464" w:rsidP="00C17BA2">
            <w:pPr>
              <w:pStyle w:val="1"/>
              <w:ind w:firstLine="0"/>
              <w:jc w:val="both"/>
              <w:rPr>
                <w:sz w:val="24"/>
                <w:szCs w:val="24"/>
              </w:rPr>
            </w:pPr>
            <w:r>
              <w:rPr>
                <w:rStyle w:val="a9"/>
              </w:rPr>
              <w:t xml:space="preserve">   </w:t>
            </w:r>
            <w:r w:rsidRPr="001C7685">
              <w:rPr>
                <w:rFonts w:eastAsia="Calibri"/>
                <w:sz w:val="24"/>
                <w:szCs w:val="24"/>
              </w:rPr>
              <w:t>Законопроектом</w:t>
            </w:r>
            <w:r w:rsidRPr="001C7685">
              <w:rPr>
                <w:color w:val="000000"/>
                <w:sz w:val="24"/>
                <w:szCs w:val="24"/>
              </w:rPr>
              <w:t xml:space="preserve"> предлагается</w:t>
            </w:r>
            <w:r w:rsidRPr="001C7685">
              <w:rPr>
                <w:sz w:val="24"/>
                <w:szCs w:val="24"/>
              </w:rPr>
              <w:t>:</w:t>
            </w:r>
          </w:p>
          <w:p w:rsidR="00C56464" w:rsidRPr="001C7685" w:rsidRDefault="00C56464" w:rsidP="00C17BA2">
            <w:pPr>
              <w:pStyle w:val="1"/>
              <w:ind w:firstLine="0"/>
              <w:jc w:val="both"/>
              <w:rPr>
                <w:sz w:val="24"/>
                <w:szCs w:val="24"/>
              </w:rPr>
            </w:pPr>
            <w:r>
              <w:rPr>
                <w:sz w:val="24"/>
                <w:szCs w:val="24"/>
              </w:rPr>
              <w:t xml:space="preserve">   </w:t>
            </w:r>
            <w:r w:rsidRPr="001C7685">
              <w:rPr>
                <w:sz w:val="24"/>
                <w:szCs w:val="24"/>
              </w:rPr>
              <w:t>1) предусмотреть в областном законе от 30 сентября 2011 года                      № 326-24-ОЗ «Об организации и обеспечении отдыха, оздоровления                           и занятости детей» право для детей сотрудников полиции,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на предоставление в первоочередном порядке мест в организациях отдыха детей и их оздоровления, подведомственных исполнительным органам государственной власти Архангельской области;</w:t>
            </w:r>
          </w:p>
          <w:p w:rsidR="00C56464" w:rsidRPr="001C7685" w:rsidRDefault="00C56464" w:rsidP="00C17BA2">
            <w:pPr>
              <w:pStyle w:val="1"/>
              <w:ind w:firstLine="0"/>
              <w:jc w:val="both"/>
              <w:rPr>
                <w:sz w:val="24"/>
                <w:szCs w:val="24"/>
              </w:rPr>
            </w:pPr>
            <w:r>
              <w:rPr>
                <w:sz w:val="24"/>
                <w:szCs w:val="24"/>
              </w:rPr>
              <w:t xml:space="preserve">   </w:t>
            </w:r>
            <w:r w:rsidRPr="001C7685">
              <w:rPr>
                <w:sz w:val="24"/>
                <w:szCs w:val="24"/>
              </w:rPr>
              <w:t xml:space="preserve">2) внести изменения в областной закон от 5 июня 2001 года </w:t>
            </w:r>
            <w:r w:rsidRPr="001C7685">
              <w:rPr>
                <w:sz w:val="24"/>
                <w:szCs w:val="24"/>
              </w:rPr>
              <w:br/>
              <w:t xml:space="preserve">№ 38-6-ОЗ «О государственной социальной помощи на территории </w:t>
            </w:r>
            <w:r w:rsidRPr="001C7685">
              <w:rPr>
                <w:sz w:val="24"/>
                <w:szCs w:val="24"/>
              </w:rPr>
              <w:lastRenderedPageBreak/>
              <w:t>Архангельской области» (далее – областной закон № 38-6-ОЗ), согласно которым:</w:t>
            </w:r>
          </w:p>
          <w:p w:rsidR="00C56464" w:rsidRPr="001C7685" w:rsidRDefault="00C56464" w:rsidP="00C17BA2">
            <w:pPr>
              <w:autoSpaceDE w:val="0"/>
              <w:autoSpaceDN w:val="0"/>
              <w:adjustRightInd w:val="0"/>
              <w:jc w:val="both"/>
            </w:pPr>
            <w:r>
              <w:t xml:space="preserve">   </w:t>
            </w:r>
            <w:r w:rsidRPr="001C7685">
              <w:t>- государственная социальная помощь, за исключением региональной социальной доплаты к пенсии, может быть предоставлена малоимущим семьям, малоимущим одиноко проживающим гражданам, иным категориям граждан, предусмотренным Федеральным законом от 17 июля 1999 го</w:t>
            </w:r>
            <w:r>
              <w:t>да           № 178-ФЗ</w:t>
            </w:r>
            <w:r w:rsidRPr="001C7685">
              <w:t xml:space="preserve"> «О государственной социальной помощи» (далее – Фе</w:t>
            </w:r>
            <w:r>
              <w:t>деральный закон</w:t>
            </w:r>
            <w:r w:rsidRPr="001C7685">
              <w:t xml:space="preserve"> № 178-ФЗ), которые по независящим от них причинам имеют среднедушевой доход ниже величины прожиточного минимума на душу населения, установленного в Архангельской области в соответствии с Федеральным законом № 178-ФЗ. В связи с этим также корректируется понятие «малоимущая семья или малоимущий одиноко проживающий гражданин», под которыми предлагается понимать семью или одиноко проживающего гражданина, среднедушевой доход которых ниже величины прожиточного минимума                 на душу населения, установленного в Архангельской области в соответствии             с Федеральным законом № 178-ФЗ;</w:t>
            </w:r>
          </w:p>
          <w:p w:rsidR="00C56464" w:rsidRPr="001C7685" w:rsidRDefault="00C56464" w:rsidP="00C17BA2">
            <w:pPr>
              <w:autoSpaceDE w:val="0"/>
              <w:autoSpaceDN w:val="0"/>
              <w:adjustRightInd w:val="0"/>
              <w:jc w:val="both"/>
            </w:pPr>
            <w:r>
              <w:t xml:space="preserve">   </w:t>
            </w:r>
            <w:r w:rsidRPr="001C7685">
              <w:t xml:space="preserve">- условия и порядок назначения государственной социальной помощи, оказываемой на основании </w:t>
            </w:r>
            <w:r w:rsidRPr="001C7685">
              <w:lastRenderedPageBreak/>
              <w:t>социального контракта на условиях софинансирования из федерального бюджета, устанавливаются постановлением с учетом правил, предусмотренных Правительством Российской Федерации;</w:t>
            </w:r>
          </w:p>
          <w:p w:rsidR="00C56464" w:rsidRPr="001C7685" w:rsidRDefault="00C56464" w:rsidP="00C17BA2">
            <w:pPr>
              <w:autoSpaceDE w:val="0"/>
              <w:autoSpaceDN w:val="0"/>
              <w:adjustRightInd w:val="0"/>
              <w:jc w:val="both"/>
            </w:pPr>
            <w:r>
              <w:t xml:space="preserve">   </w:t>
            </w:r>
            <w:r w:rsidRPr="001C7685">
              <w:t>- из областного закона № 38-6-ОЗ исключаются элементы механизма подачи заявления о назначении государственной социальной помощи,                в том числе на основании социального контракта и назначения такой помощи, поскольку данные вопросы урегулированы постановлением.</w:t>
            </w:r>
          </w:p>
          <w:p w:rsidR="00C56464" w:rsidRPr="001C7685" w:rsidRDefault="00C56464" w:rsidP="00C17BA2">
            <w:pPr>
              <w:autoSpaceDE w:val="0"/>
              <w:autoSpaceDN w:val="0"/>
              <w:adjustRightInd w:val="0"/>
              <w:jc w:val="both"/>
            </w:pPr>
            <w:r>
              <w:t xml:space="preserve">   </w:t>
            </w:r>
            <w:r w:rsidRPr="001C7685">
              <w:t>3) наделить Правительство Архангельской области полномочиями по:</w:t>
            </w:r>
          </w:p>
          <w:p w:rsidR="00C56464" w:rsidRPr="001C7685" w:rsidRDefault="00C56464" w:rsidP="00C17BA2">
            <w:pPr>
              <w:autoSpaceDE w:val="0"/>
              <w:autoSpaceDN w:val="0"/>
              <w:adjustRightInd w:val="0"/>
              <w:jc w:val="both"/>
              <w:rPr>
                <w:bCs/>
              </w:rPr>
            </w:pPr>
            <w:r>
              <w:rPr>
                <w:bCs/>
              </w:rPr>
              <w:t xml:space="preserve">   </w:t>
            </w:r>
            <w:r w:rsidRPr="001C7685">
              <w:rPr>
                <w:bCs/>
              </w:rPr>
              <w:t>- ежегодному установлению квоты в государственных и муниципальных организациях отдыха детей и их оздоровления, обеспечивающей пот</w:t>
            </w:r>
            <w:r w:rsidR="002C7269">
              <w:rPr>
                <w:bCs/>
              </w:rPr>
              <w:t xml:space="preserve">ребность </w:t>
            </w:r>
            <w:r w:rsidRPr="001C7685">
              <w:rPr>
                <w:bCs/>
              </w:rPr>
              <w:t>в отдыхе и оздоровлении детей-инвалидов и детей с ограниченными возможностями здоровья;</w:t>
            </w:r>
          </w:p>
          <w:p w:rsidR="00C56464" w:rsidRPr="001C7685" w:rsidRDefault="00C56464" w:rsidP="00C17BA2">
            <w:pPr>
              <w:autoSpaceDE w:val="0"/>
              <w:autoSpaceDN w:val="0"/>
              <w:adjustRightInd w:val="0"/>
              <w:jc w:val="both"/>
              <w:rPr>
                <w:bCs/>
              </w:rPr>
            </w:pPr>
            <w:r>
              <w:rPr>
                <w:bCs/>
              </w:rPr>
              <w:t xml:space="preserve">   </w:t>
            </w:r>
            <w:r w:rsidRPr="001C7685">
              <w:rPr>
                <w:bCs/>
              </w:rPr>
              <w:t>- установлению порядка выпо</w:t>
            </w:r>
            <w:r w:rsidR="002C7269">
              <w:rPr>
                <w:bCs/>
              </w:rPr>
              <w:t xml:space="preserve">лнения квоты в государственных </w:t>
            </w:r>
            <w:r w:rsidRPr="001C7685">
              <w:rPr>
                <w:bCs/>
              </w:rPr>
              <w:t>и муниципальных организациях отдыха детей и их оздоровления для детей-инвалидов и детей с ограниченными возможностями здоровья.</w:t>
            </w:r>
          </w:p>
          <w:p w:rsidR="00C56464" w:rsidRPr="001C7685" w:rsidRDefault="00C56464" w:rsidP="00C17BA2">
            <w:pPr>
              <w:autoSpaceDE w:val="0"/>
              <w:autoSpaceDN w:val="0"/>
              <w:adjustRightInd w:val="0"/>
              <w:jc w:val="both"/>
            </w:pPr>
            <w:r>
              <w:rPr>
                <w:bCs/>
              </w:rPr>
              <w:t xml:space="preserve">   </w:t>
            </w:r>
            <w:r w:rsidRPr="001C7685">
              <w:rPr>
                <w:bCs/>
              </w:rPr>
              <w:t>Согласно законопроекту м</w:t>
            </w:r>
            <w:r w:rsidRPr="001C7685">
              <w:t>инистерство труда, занятости и социального развития Архангельской области об</w:t>
            </w:r>
            <w:r>
              <w:t xml:space="preserve">еспечивает выполнение </w:t>
            </w:r>
            <w:r>
              <w:lastRenderedPageBreak/>
              <w:t xml:space="preserve">указанной квоты </w:t>
            </w:r>
            <w:r w:rsidRPr="001C7685">
              <w:t>в порядке, установленном постановлением Правительства Архангельской области. Также в соответствии с Федеральным законом от 4 августа 2023 года  № 475-ФЗ «О внесении изменений в Федеральный закон «Об основных гарантиях прав ребенка в Российской Федерации» и статью 44 Федерального закона «Об общих принципах организации публичной власти в субъектах Российской Федерации», законопроектом предлагается наделить данное министерство полномочием по принятию в пределах своей компетенции мер, направленных на создание равного доступа к отдыху и оздоровлению детей-инвалидов и детей с ограниченными возможностями здоровья.</w:t>
            </w:r>
          </w:p>
          <w:p w:rsidR="00C56464" w:rsidRPr="001C7685" w:rsidRDefault="00C56464" w:rsidP="00C17BA2">
            <w:pPr>
              <w:autoSpaceDE w:val="0"/>
              <w:autoSpaceDN w:val="0"/>
              <w:adjustRightInd w:val="0"/>
              <w:jc w:val="both"/>
            </w:pPr>
            <w:r>
              <w:t xml:space="preserve">   </w:t>
            </w:r>
            <w:r w:rsidRPr="001C7685">
              <w:t>Аналогичное полномочие законопроектом закрепляется за органами местного самоуправления муниципальных образований Архангельской области.</w:t>
            </w:r>
          </w:p>
          <w:p w:rsidR="00C56464" w:rsidRPr="00516DDF" w:rsidRDefault="00C56464" w:rsidP="00C17BA2">
            <w:pPr>
              <w:pStyle w:val="1"/>
              <w:ind w:firstLine="0"/>
              <w:jc w:val="both"/>
              <w:rPr>
                <w:sz w:val="24"/>
                <w:szCs w:val="24"/>
              </w:rPr>
            </w:pPr>
            <w:r>
              <w:rPr>
                <w:sz w:val="24"/>
                <w:szCs w:val="24"/>
              </w:rPr>
              <w:t xml:space="preserve">   </w:t>
            </w:r>
            <w:r w:rsidRPr="001C7685">
              <w:rPr>
                <w:sz w:val="24"/>
                <w:szCs w:val="24"/>
              </w:rPr>
              <w:t>4) внести изменения в статью 5 областного закона от 20 сентября 2005 года № 78-5-ОЗ «О порядке определения</w:t>
            </w:r>
            <w:r>
              <w:rPr>
                <w:sz w:val="24"/>
                <w:szCs w:val="24"/>
              </w:rPr>
              <w:t xml:space="preserve"> размера дохода, приходящегося </w:t>
            </w:r>
            <w:r w:rsidRPr="001C7685">
              <w:rPr>
                <w:sz w:val="24"/>
                <w:szCs w:val="24"/>
              </w:rPr>
              <w:t>на каждого члена семьи, и стоим</w:t>
            </w:r>
            <w:r>
              <w:rPr>
                <w:sz w:val="24"/>
                <w:szCs w:val="24"/>
              </w:rPr>
              <w:t xml:space="preserve">ости имущества, находящегося в </w:t>
            </w:r>
            <w:r w:rsidRPr="001C7685">
              <w:rPr>
                <w:sz w:val="24"/>
                <w:szCs w:val="24"/>
              </w:rPr>
              <w:t xml:space="preserve">собственности членов семьи и подлежащего налогообложению, в целях признания граждан малоимущими и предоставления им по договорам </w:t>
            </w:r>
            <w:r w:rsidRPr="001C7685">
              <w:rPr>
                <w:sz w:val="24"/>
                <w:szCs w:val="24"/>
              </w:rPr>
              <w:lastRenderedPageBreak/>
              <w:t>социального найма жилых помещений и порядке признания граждан малоимущими в Архангельской области» в части уточнения перечня документов, представляемых гражданином для признания его малоимущим               и предоставления жилого помещения по договору социального найма.</w:t>
            </w:r>
          </w:p>
          <w:p w:rsidR="00C56464" w:rsidRPr="00F86979" w:rsidRDefault="00C56464" w:rsidP="00C17BA2">
            <w:pPr>
              <w:pStyle w:val="2"/>
              <w:spacing w:after="0" w:line="240" w:lineRule="auto"/>
              <w:jc w:val="both"/>
            </w:pPr>
          </w:p>
        </w:tc>
        <w:tc>
          <w:tcPr>
            <w:tcW w:w="2268" w:type="dxa"/>
          </w:tcPr>
          <w:p w:rsidR="00C56464" w:rsidRDefault="00C56464" w:rsidP="00C17BA2">
            <w:pPr>
              <w:pStyle w:val="a3"/>
              <w:ind w:firstLine="0"/>
              <w:jc w:val="center"/>
              <w:rPr>
                <w:sz w:val="24"/>
                <w:szCs w:val="24"/>
              </w:rPr>
            </w:pPr>
            <w:r>
              <w:rPr>
                <w:sz w:val="24"/>
                <w:szCs w:val="24"/>
              </w:rPr>
              <w:lastRenderedPageBreak/>
              <w:t xml:space="preserve">В соответствии               </w:t>
            </w:r>
            <w:r w:rsidR="00CE41CD">
              <w:rPr>
                <w:sz w:val="24"/>
                <w:szCs w:val="24"/>
              </w:rPr>
              <w:t xml:space="preserve">       с планом комитета на окт</w:t>
            </w:r>
            <w:r>
              <w:rPr>
                <w:sz w:val="24"/>
                <w:szCs w:val="24"/>
              </w:rPr>
              <w:t xml:space="preserve">ябрь </w:t>
            </w:r>
          </w:p>
          <w:p w:rsidR="00C56464" w:rsidRPr="00E66456" w:rsidRDefault="00C56464" w:rsidP="00C17BA2">
            <w:pPr>
              <w:pStyle w:val="a3"/>
              <w:ind w:firstLine="0"/>
              <w:jc w:val="center"/>
              <w:rPr>
                <w:sz w:val="24"/>
                <w:szCs w:val="24"/>
              </w:rPr>
            </w:pPr>
            <w:r>
              <w:rPr>
                <w:sz w:val="24"/>
                <w:szCs w:val="24"/>
              </w:rPr>
              <w:t>2023 года</w:t>
            </w:r>
          </w:p>
        </w:tc>
        <w:tc>
          <w:tcPr>
            <w:tcW w:w="2766" w:type="dxa"/>
          </w:tcPr>
          <w:p w:rsidR="00C56464" w:rsidRDefault="00C56464" w:rsidP="00C17BA2">
            <w:pPr>
              <w:autoSpaceDE w:val="0"/>
              <w:autoSpaceDN w:val="0"/>
              <w:adjustRightInd w:val="0"/>
              <w:jc w:val="both"/>
            </w:pPr>
            <w:r>
              <w:t>Решили</w:t>
            </w:r>
            <w:r w:rsidRPr="00E66456">
              <w:t>:</w:t>
            </w:r>
          </w:p>
          <w:p w:rsidR="00CE41CD" w:rsidRPr="00944AC8" w:rsidRDefault="00CE41CD" w:rsidP="00CE41CD">
            <w:pPr>
              <w:pStyle w:val="2"/>
              <w:spacing w:after="0" w:line="240" w:lineRule="auto"/>
              <w:jc w:val="both"/>
              <w:rPr>
                <w:b/>
              </w:rPr>
            </w:pPr>
            <w:r>
              <w:t>Предложить</w:t>
            </w:r>
            <w:r w:rsidRPr="004D27A6">
              <w:t xml:space="preserve"> депутатам областного Собрания депутатов данный проект областного закона принять в пе</w:t>
            </w:r>
            <w:r>
              <w:t>рвом чтении на очередной второй</w:t>
            </w:r>
            <w:r w:rsidRPr="004D27A6">
              <w:t xml:space="preserve"> сессии Архангельского областного Собрания депутатов.</w:t>
            </w:r>
            <w:r>
              <w:t xml:space="preserve">   </w:t>
            </w:r>
          </w:p>
          <w:p w:rsidR="00C56464" w:rsidRDefault="00C56464" w:rsidP="00C17BA2">
            <w:pPr>
              <w:autoSpaceDE w:val="0"/>
              <w:autoSpaceDN w:val="0"/>
              <w:adjustRightInd w:val="0"/>
              <w:jc w:val="both"/>
            </w:pPr>
          </w:p>
          <w:p w:rsidR="00C56464" w:rsidRDefault="00C56464" w:rsidP="00C17BA2">
            <w:pPr>
              <w:autoSpaceDE w:val="0"/>
              <w:autoSpaceDN w:val="0"/>
              <w:adjustRightInd w:val="0"/>
              <w:jc w:val="both"/>
            </w:pPr>
          </w:p>
        </w:tc>
      </w:tr>
      <w:tr w:rsidR="00C56464" w:rsidRPr="00B27A37" w:rsidTr="00C17BA2">
        <w:tc>
          <w:tcPr>
            <w:tcW w:w="534" w:type="dxa"/>
          </w:tcPr>
          <w:p w:rsidR="00C56464" w:rsidRPr="00461308" w:rsidRDefault="00CE41CD" w:rsidP="00C17BA2">
            <w:pPr>
              <w:pStyle w:val="a3"/>
              <w:ind w:firstLine="0"/>
              <w:jc w:val="center"/>
              <w:rPr>
                <w:sz w:val="24"/>
                <w:szCs w:val="24"/>
              </w:rPr>
            </w:pPr>
            <w:r>
              <w:rPr>
                <w:sz w:val="24"/>
                <w:szCs w:val="24"/>
              </w:rPr>
              <w:lastRenderedPageBreak/>
              <w:t>5</w:t>
            </w:r>
            <w:r w:rsidR="00C56464" w:rsidRPr="00461308">
              <w:rPr>
                <w:sz w:val="24"/>
                <w:szCs w:val="24"/>
              </w:rPr>
              <w:t>.</w:t>
            </w:r>
          </w:p>
        </w:tc>
        <w:tc>
          <w:tcPr>
            <w:tcW w:w="2976" w:type="dxa"/>
          </w:tcPr>
          <w:p w:rsidR="00C56464" w:rsidRPr="003E30DD" w:rsidRDefault="00C56464" w:rsidP="00C17BA2">
            <w:pPr>
              <w:pStyle w:val="aa"/>
              <w:jc w:val="both"/>
              <w:rPr>
                <w:color w:val="000000"/>
                <w:sz w:val="24"/>
                <w:szCs w:val="24"/>
              </w:rPr>
            </w:pPr>
            <w:r w:rsidRPr="003E30DD">
              <w:rPr>
                <w:sz w:val="24"/>
                <w:szCs w:val="24"/>
              </w:rPr>
              <w:t>О проекте областного закона №</w:t>
            </w:r>
            <w:r w:rsidRPr="003E30DD">
              <w:rPr>
                <w:color w:val="000000"/>
                <w:sz w:val="24"/>
                <w:szCs w:val="24"/>
              </w:rPr>
              <w:t xml:space="preserve"> пз7/1014 </w:t>
            </w:r>
            <w:r>
              <w:rPr>
                <w:color w:val="000000"/>
                <w:sz w:val="24"/>
                <w:szCs w:val="24"/>
              </w:rPr>
              <w:t xml:space="preserve">                </w:t>
            </w:r>
            <w:r w:rsidRPr="003E30DD">
              <w:rPr>
                <w:color w:val="000000"/>
                <w:sz w:val="24"/>
                <w:szCs w:val="24"/>
              </w:rPr>
              <w:t>«О внесении изменений                   в отдельные областные законы в связи с созданием государствен</w:t>
            </w:r>
            <w:r>
              <w:rPr>
                <w:color w:val="000000"/>
                <w:sz w:val="24"/>
                <w:szCs w:val="24"/>
              </w:rPr>
              <w:t>-</w:t>
            </w:r>
            <w:r w:rsidRPr="003E30DD">
              <w:rPr>
                <w:color w:val="000000"/>
                <w:sz w:val="24"/>
                <w:szCs w:val="24"/>
              </w:rPr>
              <w:t xml:space="preserve">ной информационной системы «Единая централизованная цифровая платформа </w:t>
            </w:r>
            <w:r w:rsidRPr="003E30DD">
              <w:rPr>
                <w:color w:val="000000"/>
                <w:sz w:val="24"/>
                <w:szCs w:val="24"/>
              </w:rPr>
              <w:br/>
              <w:t>в социальной сфере».</w:t>
            </w:r>
          </w:p>
        </w:tc>
        <w:tc>
          <w:tcPr>
            <w:tcW w:w="2836" w:type="dxa"/>
          </w:tcPr>
          <w:p w:rsidR="00C56464" w:rsidRDefault="00C56464" w:rsidP="00C17BA2">
            <w:pPr>
              <w:jc w:val="both"/>
              <w:rPr>
                <w:b/>
              </w:rPr>
            </w:pPr>
            <w:r w:rsidRPr="003E08AC">
              <w:rPr>
                <w:b/>
              </w:rPr>
              <w:t>Инициатор внесения:</w:t>
            </w:r>
          </w:p>
          <w:p w:rsidR="00CE41CD" w:rsidRPr="00CE41CD" w:rsidRDefault="00CE41CD" w:rsidP="00C17BA2">
            <w:pPr>
              <w:jc w:val="both"/>
            </w:pPr>
            <w:r w:rsidRPr="003E08AC">
              <w:t>Губернатор Архангельской области Цыбульский А.В.</w:t>
            </w:r>
          </w:p>
          <w:p w:rsidR="00C56464" w:rsidRPr="00461308" w:rsidRDefault="00C56464" w:rsidP="00C17BA2">
            <w:pPr>
              <w:jc w:val="both"/>
              <w:rPr>
                <w:rStyle w:val="a9"/>
                <w:sz w:val="24"/>
                <w:szCs w:val="24"/>
              </w:rPr>
            </w:pPr>
            <w:r w:rsidRPr="00461308">
              <w:rPr>
                <w:b/>
              </w:rPr>
              <w:t>Докладчик:</w:t>
            </w:r>
            <w:r w:rsidRPr="00461308">
              <w:t xml:space="preserve"> </w:t>
            </w:r>
            <w:r w:rsidR="00CE41CD" w:rsidRPr="003E30DD">
              <w:t>Андреечев Игорь Сергеевич – заместитель руководителя администрации – директор правового департамента администрации Губернатора Архангельской области и Правительства Архангельской области.</w:t>
            </w:r>
          </w:p>
          <w:p w:rsidR="00C56464" w:rsidRPr="00461308" w:rsidRDefault="00C56464" w:rsidP="00C17BA2">
            <w:pPr>
              <w:jc w:val="both"/>
              <w:rPr>
                <w:b/>
              </w:rPr>
            </w:pPr>
          </w:p>
        </w:tc>
        <w:tc>
          <w:tcPr>
            <w:tcW w:w="4110" w:type="dxa"/>
          </w:tcPr>
          <w:p w:rsidR="00C56464" w:rsidRPr="001D6DEF" w:rsidRDefault="00C56464" w:rsidP="00C17BA2">
            <w:pPr>
              <w:jc w:val="both"/>
            </w:pPr>
            <w:r>
              <w:rPr>
                <w:rStyle w:val="a9"/>
              </w:rPr>
              <w:t xml:space="preserve">   </w:t>
            </w:r>
            <w:r w:rsidRPr="001D6DEF">
              <w:t xml:space="preserve">Федеральным законом 10 июля 2023 года № 293-ФЗ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(далее – Федеральный закон № 293-ФЗ) Единая государственная информационная система социального обеспечения (далее – ЕГИССО) и федеральный реестр инвалидов преобразуются с 1 января 2024 года в федеральную государственную информационную систему «Единая централизованная цифровая платформа в социальной сфере» (далее – Единая цифровая платформа). С этого времени ЕГИССО признается подсистемой Единой цифровой платформы. Учитывая это, Федеральным законом № 293-ФЗ внесены соответствующие изменения                      в отдельные федеральные отраслевые законы, в том числе корректирующие </w:t>
            </w:r>
            <w:r w:rsidRPr="001D6DEF">
              <w:lastRenderedPageBreak/>
              <w:t>требования к иным информационным системам органов публичной власти, которые могут использоваться при назначении и предоставлении мер социальной защиты. К примеру, такие информационные системы должны обеспечивать получение содержащихся на Единой цифровой платформе сведений, необходимых для назначения мер социальной защиты, применение справочников, реестров и классификаторов, формирование и ведение которых обеспечиваются на Единой цифровой платформе.</w:t>
            </w:r>
          </w:p>
          <w:p w:rsidR="00C56464" w:rsidRDefault="00C56464" w:rsidP="00C17BA2">
            <w:pPr>
              <w:pStyle w:val="2"/>
              <w:spacing w:after="0" w:line="240" w:lineRule="auto"/>
              <w:jc w:val="both"/>
            </w:pPr>
            <w:r>
              <w:t xml:space="preserve"> </w:t>
            </w:r>
            <w:r w:rsidRPr="001D6DEF">
              <w:t xml:space="preserve">В связи с вышеизложенным, законопроектом предлагается учесть в 31 областном законе положения Федерального закона № 293-ФЗ в части создания Единой цифровой платформы. Согласно законопроекту его положения вступают в силу с 1 января 2024 года, но не ранее для официального опубликования областного закона. Законопроектом предусмотрено, что его положения применяются с учетом частей 2 – 5 статьи 14 Федерального закона </w:t>
            </w:r>
          </w:p>
          <w:p w:rsidR="00C56464" w:rsidRPr="001D6DEF" w:rsidRDefault="00C56464" w:rsidP="00C17BA2">
            <w:pPr>
              <w:pStyle w:val="2"/>
              <w:spacing w:after="0" w:line="240" w:lineRule="auto"/>
              <w:jc w:val="both"/>
              <w:rPr>
                <w:b/>
              </w:rPr>
            </w:pPr>
            <w:r w:rsidRPr="001D6DEF">
              <w:t>№ 293-ФЗ.</w:t>
            </w:r>
          </w:p>
          <w:p w:rsidR="00C56464" w:rsidRPr="001D6DEF" w:rsidRDefault="00C56464" w:rsidP="00C17BA2">
            <w:pPr>
              <w:pStyle w:val="1"/>
              <w:ind w:firstLine="0"/>
              <w:jc w:val="both"/>
              <w:rPr>
                <w:sz w:val="24"/>
                <w:szCs w:val="24"/>
              </w:rPr>
            </w:pPr>
          </w:p>
        </w:tc>
        <w:tc>
          <w:tcPr>
            <w:tcW w:w="2268" w:type="dxa"/>
          </w:tcPr>
          <w:p w:rsidR="00C56464" w:rsidRDefault="00C56464" w:rsidP="00C17BA2">
            <w:pPr>
              <w:pStyle w:val="a3"/>
              <w:ind w:firstLine="0"/>
              <w:jc w:val="center"/>
              <w:rPr>
                <w:sz w:val="24"/>
                <w:szCs w:val="24"/>
              </w:rPr>
            </w:pPr>
            <w:r>
              <w:rPr>
                <w:sz w:val="24"/>
                <w:szCs w:val="24"/>
              </w:rPr>
              <w:lastRenderedPageBreak/>
              <w:t xml:space="preserve">В соответствии               </w:t>
            </w:r>
            <w:r w:rsidR="00CE41CD">
              <w:rPr>
                <w:sz w:val="24"/>
                <w:szCs w:val="24"/>
              </w:rPr>
              <w:t xml:space="preserve">       с планом комитета на окт</w:t>
            </w:r>
            <w:r>
              <w:rPr>
                <w:sz w:val="24"/>
                <w:szCs w:val="24"/>
              </w:rPr>
              <w:t>ябрь</w:t>
            </w:r>
          </w:p>
          <w:p w:rsidR="00C56464" w:rsidRPr="00E66456" w:rsidRDefault="00C56464" w:rsidP="00C17BA2">
            <w:pPr>
              <w:pStyle w:val="a3"/>
              <w:ind w:firstLine="0"/>
              <w:jc w:val="center"/>
              <w:rPr>
                <w:sz w:val="24"/>
                <w:szCs w:val="24"/>
              </w:rPr>
            </w:pPr>
            <w:r>
              <w:rPr>
                <w:sz w:val="24"/>
                <w:szCs w:val="24"/>
              </w:rPr>
              <w:t xml:space="preserve"> 2023 года</w:t>
            </w:r>
          </w:p>
        </w:tc>
        <w:tc>
          <w:tcPr>
            <w:tcW w:w="2766" w:type="dxa"/>
          </w:tcPr>
          <w:p w:rsidR="00C56464" w:rsidRDefault="00C56464" w:rsidP="00C17BA2">
            <w:pPr>
              <w:autoSpaceDE w:val="0"/>
              <w:autoSpaceDN w:val="0"/>
              <w:adjustRightInd w:val="0"/>
              <w:jc w:val="both"/>
            </w:pPr>
            <w:r>
              <w:t>Решили</w:t>
            </w:r>
            <w:r w:rsidRPr="00E66456">
              <w:t>:</w:t>
            </w:r>
          </w:p>
          <w:p w:rsidR="00CE41CD" w:rsidRPr="00944AC8" w:rsidRDefault="00CE41CD" w:rsidP="00CE41CD">
            <w:pPr>
              <w:pStyle w:val="2"/>
              <w:spacing w:after="0" w:line="240" w:lineRule="auto"/>
              <w:jc w:val="both"/>
              <w:rPr>
                <w:b/>
              </w:rPr>
            </w:pPr>
            <w:r>
              <w:t>Предложить</w:t>
            </w:r>
            <w:r w:rsidRPr="004D27A6">
              <w:t xml:space="preserve"> депутатам областного Собрания депутатов данный проект областного закона принять в пе</w:t>
            </w:r>
            <w:r>
              <w:t>рвом чтении на очередной второй</w:t>
            </w:r>
            <w:r w:rsidRPr="004D27A6">
              <w:t xml:space="preserve"> сессии Архангельского областного Собрания депутатов.</w:t>
            </w:r>
            <w:r>
              <w:t xml:space="preserve">   </w:t>
            </w:r>
          </w:p>
          <w:p w:rsidR="00C56464" w:rsidRDefault="00C56464" w:rsidP="00CE41CD">
            <w:pPr>
              <w:autoSpaceDE w:val="0"/>
              <w:autoSpaceDN w:val="0"/>
              <w:adjustRightInd w:val="0"/>
              <w:jc w:val="both"/>
            </w:pPr>
          </w:p>
        </w:tc>
      </w:tr>
      <w:tr w:rsidR="00C56464" w:rsidRPr="00B27A37" w:rsidTr="00C17BA2">
        <w:tc>
          <w:tcPr>
            <w:tcW w:w="534" w:type="dxa"/>
          </w:tcPr>
          <w:p w:rsidR="00C56464" w:rsidRDefault="00CE41CD" w:rsidP="00C17BA2">
            <w:pPr>
              <w:pStyle w:val="a3"/>
              <w:ind w:firstLine="0"/>
              <w:jc w:val="center"/>
              <w:rPr>
                <w:sz w:val="20"/>
              </w:rPr>
            </w:pPr>
            <w:r>
              <w:rPr>
                <w:sz w:val="20"/>
              </w:rPr>
              <w:lastRenderedPageBreak/>
              <w:t>6</w:t>
            </w:r>
            <w:r w:rsidR="00C56464">
              <w:rPr>
                <w:sz w:val="20"/>
              </w:rPr>
              <w:t>.</w:t>
            </w:r>
          </w:p>
        </w:tc>
        <w:tc>
          <w:tcPr>
            <w:tcW w:w="2976" w:type="dxa"/>
          </w:tcPr>
          <w:p w:rsidR="00C56464" w:rsidRPr="003E30DD" w:rsidRDefault="00CE41CD" w:rsidP="00C56464">
            <w:pPr>
              <w:pStyle w:val="aa"/>
              <w:jc w:val="both"/>
              <w:rPr>
                <w:color w:val="000000"/>
                <w:sz w:val="24"/>
                <w:szCs w:val="24"/>
              </w:rPr>
            </w:pPr>
            <w:r w:rsidRPr="00CE41CD">
              <w:rPr>
                <w:color w:val="000000" w:themeColor="text1"/>
                <w:sz w:val="24"/>
                <w:szCs w:val="24"/>
              </w:rPr>
              <w:t>О п</w:t>
            </w:r>
            <w:r w:rsidRPr="00CE41CD">
              <w:rPr>
                <w:rFonts w:eastAsiaTheme="minorHAnsi"/>
                <w:sz w:val="24"/>
                <w:szCs w:val="24"/>
                <w:lang w:eastAsia="en-US"/>
              </w:rPr>
              <w:t xml:space="preserve">роекте областного закона </w:t>
            </w:r>
            <w:r w:rsidRPr="00CE41CD">
              <w:rPr>
                <w:color w:val="000000"/>
                <w:sz w:val="24"/>
                <w:szCs w:val="24"/>
              </w:rPr>
              <w:t xml:space="preserve">№ </w:t>
            </w:r>
            <w:r w:rsidRPr="00CE41CD">
              <w:rPr>
                <w:sz w:val="24"/>
                <w:szCs w:val="24"/>
              </w:rPr>
              <w:t xml:space="preserve">пз8/3 </w:t>
            </w:r>
            <w:r w:rsidRPr="00CE41CD">
              <w:rPr>
                <w:rFonts w:eastAsiaTheme="minorHAnsi"/>
                <w:sz w:val="24"/>
                <w:szCs w:val="24"/>
                <w:lang w:eastAsia="en-US"/>
              </w:rPr>
              <w:t xml:space="preserve">«О внесении изменений                                     в статью 4 областного закона «О предоставлении меры социальной поддержки в виде </w:t>
            </w:r>
            <w:r w:rsidRPr="00CE41CD">
              <w:rPr>
                <w:rFonts w:eastAsiaTheme="minorHAnsi"/>
                <w:sz w:val="24"/>
                <w:szCs w:val="24"/>
                <w:lang w:eastAsia="en-US"/>
              </w:rPr>
              <w:lastRenderedPageBreak/>
              <w:t>единовременной денежной выплаты на газификацию расположен</w:t>
            </w:r>
            <w:r>
              <w:rPr>
                <w:rFonts w:eastAsiaTheme="minorHAnsi"/>
                <w:sz w:val="24"/>
                <w:szCs w:val="24"/>
                <w:lang w:eastAsia="en-US"/>
              </w:rPr>
              <w:t>-</w:t>
            </w:r>
            <w:r w:rsidRPr="00CE41CD">
              <w:rPr>
                <w:rFonts w:eastAsiaTheme="minorHAnsi"/>
                <w:sz w:val="24"/>
                <w:szCs w:val="24"/>
                <w:lang w:eastAsia="en-US"/>
              </w:rPr>
              <w:t>ных на территории Архангельской области объектов индивидуаль</w:t>
            </w:r>
            <w:r>
              <w:rPr>
                <w:rFonts w:eastAsiaTheme="minorHAnsi"/>
                <w:sz w:val="24"/>
                <w:szCs w:val="24"/>
                <w:lang w:eastAsia="en-US"/>
              </w:rPr>
              <w:t>-</w:t>
            </w:r>
            <w:r w:rsidRPr="00CE41CD">
              <w:rPr>
                <w:rFonts w:eastAsiaTheme="minorHAnsi"/>
                <w:sz w:val="24"/>
                <w:szCs w:val="24"/>
                <w:lang w:eastAsia="en-US"/>
              </w:rPr>
              <w:t>ного жилищного строительства, домов блокированной застройки отдельным категориям граждан»</w:t>
            </w:r>
          </w:p>
        </w:tc>
        <w:tc>
          <w:tcPr>
            <w:tcW w:w="2836" w:type="dxa"/>
          </w:tcPr>
          <w:p w:rsidR="00C56464" w:rsidRPr="003E08AC" w:rsidRDefault="00C56464" w:rsidP="00C17BA2">
            <w:pPr>
              <w:jc w:val="both"/>
              <w:rPr>
                <w:b/>
              </w:rPr>
            </w:pPr>
            <w:r w:rsidRPr="003E08AC">
              <w:rPr>
                <w:b/>
              </w:rPr>
              <w:lastRenderedPageBreak/>
              <w:t>Инициатор внесения:</w:t>
            </w:r>
          </w:p>
          <w:p w:rsidR="00C56464" w:rsidRPr="00BD4719" w:rsidRDefault="00752B0F" w:rsidP="00C17BA2">
            <w:pPr>
              <w:jc w:val="both"/>
            </w:pPr>
            <w:r>
              <w:t xml:space="preserve">Исполняющий обязанности </w:t>
            </w:r>
            <w:r w:rsidR="00C56464" w:rsidRPr="003E08AC">
              <w:t>Губернатор</w:t>
            </w:r>
            <w:r>
              <w:t>а</w:t>
            </w:r>
            <w:r w:rsidR="00C56464" w:rsidRPr="003E08AC">
              <w:t xml:space="preserve"> </w:t>
            </w:r>
            <w:r>
              <w:t>Архангельской области Алсуфьев</w:t>
            </w:r>
            <w:r w:rsidR="00C56464" w:rsidRPr="003E08AC">
              <w:t xml:space="preserve"> А.В.</w:t>
            </w:r>
          </w:p>
          <w:p w:rsidR="00C56464" w:rsidRPr="003E30DD" w:rsidRDefault="00C56464" w:rsidP="00C17BA2">
            <w:pPr>
              <w:jc w:val="both"/>
            </w:pPr>
            <w:r w:rsidRPr="003E30DD">
              <w:rPr>
                <w:b/>
              </w:rPr>
              <w:t>Докладчик:</w:t>
            </w:r>
            <w:r>
              <w:t xml:space="preserve"> </w:t>
            </w:r>
            <w:r w:rsidRPr="003E30DD">
              <w:t xml:space="preserve">Торопов </w:t>
            </w:r>
            <w:r w:rsidRPr="003E30DD">
              <w:lastRenderedPageBreak/>
              <w:t>Владимир Алексеевич – исполняющий обязанности министра труда, занятости и социального развития Архангельской области.</w:t>
            </w:r>
          </w:p>
        </w:tc>
        <w:tc>
          <w:tcPr>
            <w:tcW w:w="4110" w:type="dxa"/>
          </w:tcPr>
          <w:p w:rsidR="00752B0F" w:rsidRPr="00752B0F" w:rsidRDefault="00752B0F" w:rsidP="00752B0F">
            <w:pPr>
              <w:jc w:val="both"/>
            </w:pPr>
            <w:r>
              <w:lastRenderedPageBreak/>
              <w:t xml:space="preserve">   </w:t>
            </w:r>
            <w:r w:rsidRPr="00752B0F">
              <w:t xml:space="preserve">Согласно законопроекту правом на непосредственное обращение </w:t>
            </w:r>
            <w:r w:rsidRPr="00752B0F">
              <w:br/>
              <w:t>за предоставлением меры социальной поддержки наделяются участники специальной военной операции:</w:t>
            </w:r>
          </w:p>
          <w:p w:rsidR="00752B0F" w:rsidRPr="00752B0F" w:rsidRDefault="00752B0F" w:rsidP="00752B0F">
            <w:pPr>
              <w:jc w:val="both"/>
            </w:pPr>
            <w:r>
              <w:t xml:space="preserve">   </w:t>
            </w:r>
            <w:r w:rsidRPr="00752B0F">
              <w:t xml:space="preserve">- военнослужащие, сотрудники федерального органа исполнительной </w:t>
            </w:r>
            <w:r w:rsidRPr="00752B0F">
              <w:lastRenderedPageBreak/>
              <w:t>власти или федерального государственного органа из числа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принимающие (принимавшие) участие в специальной военной операции;</w:t>
            </w:r>
          </w:p>
          <w:p w:rsidR="00752B0F" w:rsidRPr="00752B0F" w:rsidRDefault="00752B0F" w:rsidP="00752B0F">
            <w:pPr>
              <w:jc w:val="both"/>
            </w:pPr>
            <w:r>
              <w:t xml:space="preserve">   </w:t>
            </w:r>
            <w:r w:rsidRPr="00752B0F">
              <w:t>- сотрудники уголовно-исполнительной системы Российской Федерации, выполняющие (выполнявшие) возложенные на них задачи в ходе специальной военной операции;</w:t>
            </w:r>
          </w:p>
          <w:p w:rsidR="00752B0F" w:rsidRPr="00752B0F" w:rsidRDefault="00752B0F" w:rsidP="00752B0F">
            <w:pPr>
              <w:jc w:val="both"/>
            </w:pPr>
            <w:r>
              <w:t xml:space="preserve">   </w:t>
            </w:r>
            <w:r w:rsidRPr="00752B0F">
              <w:t xml:space="preserve">- лица, заключившие контракт о пребывании в добровольческом формировании (о добровольном содействии в выполнении задач, возложенных </w:t>
            </w:r>
            <w:r w:rsidRPr="00752B0F">
              <w:br/>
              <w:t xml:space="preserve">на Вооруженные Силы Российской Федерации) для участия в специальной военной операции, а также лица, исполнившие обязанности по контракту </w:t>
            </w:r>
            <w:r w:rsidRPr="00752B0F">
              <w:br/>
              <w:t>о пребывании в добровольческом формирова</w:t>
            </w:r>
            <w:r>
              <w:t xml:space="preserve">нии (о добровольном содействии </w:t>
            </w:r>
            <w:r w:rsidRPr="00752B0F">
              <w:t xml:space="preserve">в выполнении задач, возложенных на Вооруженные Силы Российской Федерации), заключенному для участия в специальной военной операции; </w:t>
            </w:r>
          </w:p>
          <w:p w:rsidR="00752B0F" w:rsidRPr="00752B0F" w:rsidRDefault="00752B0F" w:rsidP="00752B0F">
            <w:pPr>
              <w:jc w:val="both"/>
            </w:pPr>
            <w:r>
              <w:t xml:space="preserve">   </w:t>
            </w:r>
            <w:r w:rsidRPr="00752B0F">
              <w:t xml:space="preserve">- граждане Российской Федерации, призванные на военную службу </w:t>
            </w:r>
            <w:r w:rsidRPr="00752B0F">
              <w:br/>
            </w:r>
            <w:r w:rsidRPr="00752B0F">
              <w:lastRenderedPageBreak/>
              <w:t>по мобилизации в Вооруженные Силы Российской Федерации, а также лица, уволенные с военной службы по возрасту или по состоянию здоровья, на которую ранее были призваны по мобилизации в Вооруженные Силы Российской Федерации, либо лица ранее призванные на в</w:t>
            </w:r>
            <w:r>
              <w:t xml:space="preserve">оенную службу </w:t>
            </w:r>
            <w:r w:rsidRPr="00752B0F">
              <w:t>по мобилизации в Вооруженные Силы Российской Федерации, у которых контракт о прохождении военной службы прекратил действие в связи                        с окончанием периода частичной мобилизации.</w:t>
            </w:r>
          </w:p>
          <w:p w:rsidR="00752B0F" w:rsidRPr="00752B0F" w:rsidRDefault="00752B0F" w:rsidP="00752B0F">
            <w:pPr>
              <w:jc w:val="both"/>
            </w:pPr>
            <w:r>
              <w:t xml:space="preserve">   </w:t>
            </w:r>
            <w:r w:rsidRPr="00752B0F">
              <w:t>В настоящее время право на получение меры социальной поддержки имеет один из членов семьи непосредственного участника специальной военной операции, который совместно с ним проживает.</w:t>
            </w:r>
          </w:p>
          <w:p w:rsidR="00752B0F" w:rsidRPr="00752B0F" w:rsidRDefault="00752B0F" w:rsidP="00752B0F">
            <w:pPr>
              <w:jc w:val="both"/>
            </w:pPr>
            <w:r>
              <w:t xml:space="preserve">   </w:t>
            </w:r>
            <w:r w:rsidRPr="00752B0F">
              <w:t xml:space="preserve">Реализация положений законопроекта позволит предоставить участникам специальной военной операции, как участвующим в специальной военной операции, так и ранее участвовавшим в ее проведении, возможность самостоятельно реализовывать право на получение меры социальной поддержки, в том числе после возвращения из зоны специальной военной операции на постоянное место жительство в Архангельскую область. </w:t>
            </w:r>
          </w:p>
          <w:p w:rsidR="00C56464" w:rsidRDefault="00C56464" w:rsidP="00C17BA2">
            <w:pPr>
              <w:autoSpaceDE w:val="0"/>
              <w:autoSpaceDN w:val="0"/>
              <w:adjustRightInd w:val="0"/>
              <w:jc w:val="both"/>
            </w:pPr>
            <w:r>
              <w:t xml:space="preserve">  </w:t>
            </w:r>
          </w:p>
        </w:tc>
        <w:tc>
          <w:tcPr>
            <w:tcW w:w="2268" w:type="dxa"/>
          </w:tcPr>
          <w:p w:rsidR="00C56464" w:rsidRDefault="00C56464" w:rsidP="00C17BA2">
            <w:pPr>
              <w:pStyle w:val="a3"/>
              <w:ind w:firstLine="0"/>
              <w:jc w:val="center"/>
              <w:rPr>
                <w:sz w:val="24"/>
                <w:szCs w:val="24"/>
              </w:rPr>
            </w:pPr>
            <w:r>
              <w:rPr>
                <w:sz w:val="24"/>
                <w:szCs w:val="24"/>
              </w:rPr>
              <w:lastRenderedPageBreak/>
              <w:t>Вне плана</w:t>
            </w:r>
          </w:p>
        </w:tc>
        <w:tc>
          <w:tcPr>
            <w:tcW w:w="2766" w:type="dxa"/>
          </w:tcPr>
          <w:p w:rsidR="00C56464" w:rsidRDefault="00C56464" w:rsidP="00C17BA2">
            <w:pPr>
              <w:jc w:val="both"/>
            </w:pPr>
            <w:r>
              <w:t>Решили:</w:t>
            </w:r>
          </w:p>
          <w:p w:rsidR="00C56464" w:rsidRPr="00C768FE" w:rsidRDefault="00C56464" w:rsidP="00C17BA2">
            <w:pPr>
              <w:pStyle w:val="2"/>
              <w:spacing w:after="0" w:line="240" w:lineRule="auto"/>
              <w:jc w:val="both"/>
              <w:rPr>
                <w:b/>
                <w:szCs w:val="28"/>
              </w:rPr>
            </w:pPr>
            <w:r>
              <w:t xml:space="preserve">   </w:t>
            </w:r>
            <w:r w:rsidRPr="004D27A6">
              <w:t xml:space="preserve">На основании дефиса первого абзаца второго пункта 2 статьи 16 областного закона № 62-8-ОЗ «О порядке разработки, принятия и </w:t>
            </w:r>
            <w:r w:rsidRPr="004D27A6">
              <w:lastRenderedPageBreak/>
              <w:t xml:space="preserve">вступления </w:t>
            </w:r>
            <w:r>
              <w:t xml:space="preserve">в </w:t>
            </w:r>
            <w:r w:rsidRPr="004D27A6">
              <w:t>силу законов Архангельской области» предл</w:t>
            </w:r>
            <w:r>
              <w:t>ожить</w:t>
            </w:r>
            <w:r w:rsidRPr="004D27A6">
              <w:t xml:space="preserve"> депутатам областного Собрания депутатов данный проект областного закона принять в первом и во втором чтениях                 на очередной третьей сессии Архангельского областного Собрания депутатов.</w:t>
            </w:r>
          </w:p>
          <w:p w:rsidR="00C56464" w:rsidRDefault="00C56464" w:rsidP="00C17BA2">
            <w:pPr>
              <w:jc w:val="both"/>
            </w:pPr>
          </w:p>
        </w:tc>
      </w:tr>
      <w:tr w:rsidR="00C56464" w:rsidRPr="00B27A37" w:rsidTr="00C17BA2">
        <w:tc>
          <w:tcPr>
            <w:tcW w:w="534" w:type="dxa"/>
          </w:tcPr>
          <w:p w:rsidR="00C56464" w:rsidRDefault="00CE41CD" w:rsidP="00C17BA2">
            <w:pPr>
              <w:pStyle w:val="a3"/>
              <w:ind w:firstLine="0"/>
              <w:jc w:val="center"/>
              <w:rPr>
                <w:sz w:val="20"/>
              </w:rPr>
            </w:pPr>
            <w:r>
              <w:rPr>
                <w:sz w:val="20"/>
              </w:rPr>
              <w:lastRenderedPageBreak/>
              <w:t>7</w:t>
            </w:r>
            <w:r w:rsidR="00C56464">
              <w:rPr>
                <w:sz w:val="20"/>
              </w:rPr>
              <w:t>.</w:t>
            </w:r>
          </w:p>
        </w:tc>
        <w:tc>
          <w:tcPr>
            <w:tcW w:w="2976" w:type="dxa"/>
          </w:tcPr>
          <w:p w:rsidR="00C56464" w:rsidRPr="00CE41CD" w:rsidRDefault="00CE41CD" w:rsidP="00C17BA2">
            <w:pPr>
              <w:pStyle w:val="aa"/>
              <w:jc w:val="both"/>
              <w:rPr>
                <w:color w:val="000000"/>
                <w:sz w:val="24"/>
                <w:szCs w:val="24"/>
              </w:rPr>
            </w:pPr>
            <w:r w:rsidRPr="00CE41CD">
              <w:rPr>
                <w:sz w:val="24"/>
                <w:szCs w:val="24"/>
              </w:rPr>
              <w:t>О проекте областного закона № пз8/8 «О внесении изменений в областной закон «О реализации государствен</w:t>
            </w:r>
            <w:r>
              <w:rPr>
                <w:sz w:val="24"/>
                <w:szCs w:val="24"/>
              </w:rPr>
              <w:t>-</w:t>
            </w:r>
            <w:r w:rsidRPr="00CE41CD">
              <w:rPr>
                <w:sz w:val="24"/>
                <w:szCs w:val="24"/>
              </w:rPr>
              <w:t>ных полномочий Архангельской области в сфере социального обслуживания граждан».</w:t>
            </w:r>
          </w:p>
        </w:tc>
        <w:tc>
          <w:tcPr>
            <w:tcW w:w="2836" w:type="dxa"/>
          </w:tcPr>
          <w:p w:rsidR="00CE41CD" w:rsidRPr="003E08AC" w:rsidRDefault="00CE41CD" w:rsidP="00CE41CD">
            <w:pPr>
              <w:jc w:val="both"/>
              <w:rPr>
                <w:b/>
              </w:rPr>
            </w:pPr>
            <w:r w:rsidRPr="003E08AC">
              <w:rPr>
                <w:b/>
              </w:rPr>
              <w:t>Инициатор внесения:</w:t>
            </w:r>
          </w:p>
          <w:p w:rsidR="00CE41CD" w:rsidRPr="00BD4719" w:rsidRDefault="00CE41CD" w:rsidP="00CE41CD">
            <w:pPr>
              <w:jc w:val="both"/>
            </w:pPr>
            <w:r w:rsidRPr="003E08AC">
              <w:t>Губернатор Архангельской области Цыбульский А.В.</w:t>
            </w:r>
          </w:p>
          <w:p w:rsidR="00C56464" w:rsidRPr="00BA7EB3" w:rsidRDefault="00CE41CD" w:rsidP="00CE41CD">
            <w:pPr>
              <w:jc w:val="both"/>
              <w:rPr>
                <w:b/>
              </w:rPr>
            </w:pPr>
            <w:r w:rsidRPr="003E30DD">
              <w:rPr>
                <w:b/>
              </w:rPr>
              <w:t>Докладчик:</w:t>
            </w:r>
            <w:r>
              <w:t xml:space="preserve"> </w:t>
            </w:r>
            <w:r w:rsidRPr="003E30DD">
              <w:t>Торопов Владимир Алексеевич – исполняющий обязанности министра труда, занятости и социального развития Архангельской области.</w:t>
            </w:r>
          </w:p>
        </w:tc>
        <w:tc>
          <w:tcPr>
            <w:tcW w:w="4110" w:type="dxa"/>
          </w:tcPr>
          <w:p w:rsidR="00752B0F" w:rsidRPr="00752B0F" w:rsidRDefault="00752B0F" w:rsidP="00752B0F">
            <w:pPr>
              <w:pStyle w:val="2"/>
              <w:spacing w:after="0" w:line="240" w:lineRule="auto"/>
              <w:jc w:val="both"/>
              <w:rPr>
                <w:b/>
              </w:rPr>
            </w:pPr>
            <w:r>
              <w:t xml:space="preserve">   </w:t>
            </w:r>
            <w:r w:rsidRPr="00752B0F">
              <w:t>Законопроектом предлагается:</w:t>
            </w:r>
          </w:p>
          <w:p w:rsidR="00752B0F" w:rsidRPr="00752B0F" w:rsidRDefault="00752B0F" w:rsidP="00752B0F">
            <w:pPr>
              <w:jc w:val="both"/>
              <w:rPr>
                <w:color w:val="000000"/>
              </w:rPr>
            </w:pPr>
            <w:r>
              <w:rPr>
                <w:color w:val="000000"/>
              </w:rPr>
              <w:t xml:space="preserve">   </w:t>
            </w:r>
            <w:r w:rsidRPr="00752B0F">
              <w:rPr>
                <w:color w:val="000000"/>
              </w:rPr>
              <w:t xml:space="preserve">- расширить перечень категорий граждан, которым бесплатно предоставляются социальные услуги, включив в такой перечень лиц,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r w:rsidRPr="00752B0F">
              <w:rPr>
                <w:color w:val="000000"/>
              </w:rPr>
              <w:br/>
              <w:t xml:space="preserve">(далее – участники специальной военной операции), членов семей участников специальной военной операции, в том числе погибших (умерших) участников специальной военной операции; </w:t>
            </w:r>
          </w:p>
          <w:p w:rsidR="00752B0F" w:rsidRPr="00752B0F" w:rsidRDefault="00752B0F" w:rsidP="00752B0F">
            <w:pPr>
              <w:jc w:val="both"/>
              <w:rPr>
                <w:color w:val="000000"/>
              </w:rPr>
            </w:pPr>
            <w:r>
              <w:rPr>
                <w:color w:val="000000"/>
              </w:rPr>
              <w:t xml:space="preserve">   </w:t>
            </w:r>
            <w:r w:rsidRPr="00752B0F">
              <w:rPr>
                <w:color w:val="000000"/>
              </w:rPr>
              <w:t>- предусмотреть возможность предоставления получателям социальных услуг в форме социального обслуживания на дому и в полустационарной форме социального обслуживания такой срочной социальной услуги,                               как сопровождение при госпитализации в медицинские организации в целях осуществления ухода за ними.</w:t>
            </w:r>
          </w:p>
          <w:p w:rsidR="00C56464" w:rsidRDefault="00C56464" w:rsidP="00C17BA2">
            <w:pPr>
              <w:pStyle w:val="aa"/>
              <w:jc w:val="both"/>
              <w:rPr>
                <w:sz w:val="24"/>
                <w:szCs w:val="24"/>
              </w:rPr>
            </w:pPr>
          </w:p>
        </w:tc>
        <w:tc>
          <w:tcPr>
            <w:tcW w:w="2268" w:type="dxa"/>
          </w:tcPr>
          <w:p w:rsidR="00C56464" w:rsidRDefault="00AB56C0" w:rsidP="00C17BA2">
            <w:pPr>
              <w:pStyle w:val="a3"/>
              <w:ind w:firstLine="0"/>
              <w:jc w:val="center"/>
              <w:rPr>
                <w:sz w:val="24"/>
                <w:szCs w:val="24"/>
              </w:rPr>
            </w:pPr>
            <w:r>
              <w:rPr>
                <w:sz w:val="24"/>
                <w:szCs w:val="24"/>
              </w:rPr>
              <w:t>Вне плана</w:t>
            </w:r>
          </w:p>
        </w:tc>
        <w:tc>
          <w:tcPr>
            <w:tcW w:w="2766" w:type="dxa"/>
          </w:tcPr>
          <w:p w:rsidR="00CE41CD" w:rsidRDefault="00CE41CD" w:rsidP="00CE41CD">
            <w:pPr>
              <w:jc w:val="both"/>
            </w:pPr>
            <w:r>
              <w:t>Решили:</w:t>
            </w:r>
          </w:p>
          <w:p w:rsidR="00CE41CD" w:rsidRPr="00C768FE" w:rsidRDefault="00CE41CD" w:rsidP="00CE41CD">
            <w:pPr>
              <w:pStyle w:val="2"/>
              <w:spacing w:after="0" w:line="240" w:lineRule="auto"/>
              <w:jc w:val="both"/>
              <w:rPr>
                <w:b/>
                <w:szCs w:val="28"/>
              </w:rPr>
            </w:pPr>
            <w:r>
              <w:t xml:space="preserve">   </w:t>
            </w:r>
            <w:r w:rsidRPr="004D27A6">
              <w:t xml:space="preserve">На основании дефиса первого абзаца второго пункта 2 статьи 16 областного закона № 62-8-ОЗ «О порядке разработки, принятия и вступления </w:t>
            </w:r>
            <w:r>
              <w:t xml:space="preserve">в </w:t>
            </w:r>
            <w:r w:rsidRPr="004D27A6">
              <w:t>силу законов Архангельской области» предл</w:t>
            </w:r>
            <w:r>
              <w:t>ожить</w:t>
            </w:r>
            <w:r w:rsidRPr="004D27A6">
              <w:t xml:space="preserve"> депутатам областного Собрания депутатов данный проект областного закона принять в первом и во втором чтениях                 на очередной третьей сессии Архангельского областного Собрания депутатов.</w:t>
            </w:r>
          </w:p>
          <w:p w:rsidR="00C56464" w:rsidRDefault="00C56464" w:rsidP="00C17BA2">
            <w:pPr>
              <w:jc w:val="both"/>
            </w:pPr>
          </w:p>
        </w:tc>
      </w:tr>
      <w:tr w:rsidR="00CE41CD" w:rsidRPr="00B27A37" w:rsidTr="00C17BA2">
        <w:tc>
          <w:tcPr>
            <w:tcW w:w="534" w:type="dxa"/>
          </w:tcPr>
          <w:p w:rsidR="00CE41CD" w:rsidRDefault="00752B0F" w:rsidP="00C17BA2">
            <w:pPr>
              <w:pStyle w:val="a3"/>
              <w:ind w:firstLine="0"/>
              <w:jc w:val="center"/>
              <w:rPr>
                <w:sz w:val="20"/>
              </w:rPr>
            </w:pPr>
            <w:r>
              <w:rPr>
                <w:sz w:val="20"/>
              </w:rPr>
              <w:t>8.</w:t>
            </w:r>
          </w:p>
        </w:tc>
        <w:tc>
          <w:tcPr>
            <w:tcW w:w="2976" w:type="dxa"/>
          </w:tcPr>
          <w:p w:rsidR="00CE41CD" w:rsidRPr="00752B0F" w:rsidRDefault="00752B0F" w:rsidP="00C17BA2">
            <w:pPr>
              <w:pStyle w:val="aa"/>
              <w:jc w:val="both"/>
              <w:rPr>
                <w:sz w:val="24"/>
                <w:szCs w:val="24"/>
              </w:rPr>
            </w:pPr>
            <w:r w:rsidRPr="00752B0F">
              <w:rPr>
                <w:sz w:val="24"/>
                <w:szCs w:val="24"/>
              </w:rPr>
              <w:t xml:space="preserve">О проекте постановления Архангельского областного Собрания депутатов № пп8/8 «Об утверждении соглашения о взаимодействии между Архангельским </w:t>
            </w:r>
            <w:r w:rsidRPr="00752B0F">
              <w:rPr>
                <w:sz w:val="24"/>
                <w:szCs w:val="24"/>
              </w:rPr>
              <w:lastRenderedPageBreak/>
              <w:t>областным Собранием депутатов и федеральным государственным бюджетным образовательным учреждением высшего образования «Северный государственный медицинский университет» Министерства здравоохранения Российской Федерации».</w:t>
            </w:r>
          </w:p>
        </w:tc>
        <w:tc>
          <w:tcPr>
            <w:tcW w:w="2836" w:type="dxa"/>
          </w:tcPr>
          <w:p w:rsidR="002C7269" w:rsidRPr="00C56464" w:rsidRDefault="002C7269" w:rsidP="002C7269">
            <w:pPr>
              <w:jc w:val="both"/>
              <w:rPr>
                <w:b/>
              </w:rPr>
            </w:pPr>
            <w:r w:rsidRPr="00C56464">
              <w:rPr>
                <w:b/>
              </w:rPr>
              <w:lastRenderedPageBreak/>
              <w:t>Инициатор внесения:</w:t>
            </w:r>
          </w:p>
          <w:p w:rsidR="002C7269" w:rsidRDefault="0019750F" w:rsidP="002C7269">
            <w:pPr>
              <w:jc w:val="both"/>
              <w:rPr>
                <w:b/>
              </w:rPr>
            </w:pPr>
            <w:r w:rsidRPr="00752B0F">
              <w:t>Чесноков Игорь Александрович – депутат Архангельского областного Собрания депутатов.</w:t>
            </w:r>
          </w:p>
          <w:p w:rsidR="00CE41CD" w:rsidRPr="00752B0F" w:rsidRDefault="002C7269" w:rsidP="002C7269">
            <w:pPr>
              <w:jc w:val="both"/>
              <w:rPr>
                <w:b/>
              </w:rPr>
            </w:pPr>
            <w:r w:rsidRPr="00C56464">
              <w:rPr>
                <w:b/>
              </w:rPr>
              <w:t xml:space="preserve">Докладчик: </w:t>
            </w:r>
            <w:r w:rsidR="00752B0F" w:rsidRPr="00752B0F">
              <w:t xml:space="preserve">Чесноков </w:t>
            </w:r>
            <w:r w:rsidR="00752B0F" w:rsidRPr="00752B0F">
              <w:lastRenderedPageBreak/>
              <w:t>Игорь Александрович – депутат Архангельского областного Собрания депутатов.</w:t>
            </w:r>
          </w:p>
        </w:tc>
        <w:tc>
          <w:tcPr>
            <w:tcW w:w="4110" w:type="dxa"/>
          </w:tcPr>
          <w:p w:rsidR="00CE41CD" w:rsidRDefault="00CE41CD" w:rsidP="00C17BA2">
            <w:pPr>
              <w:pStyle w:val="aa"/>
              <w:jc w:val="both"/>
              <w:rPr>
                <w:sz w:val="24"/>
                <w:szCs w:val="24"/>
              </w:rPr>
            </w:pPr>
          </w:p>
        </w:tc>
        <w:tc>
          <w:tcPr>
            <w:tcW w:w="2268" w:type="dxa"/>
          </w:tcPr>
          <w:p w:rsidR="00CE41CD" w:rsidRDefault="00AB56C0" w:rsidP="00C17BA2">
            <w:pPr>
              <w:pStyle w:val="a3"/>
              <w:ind w:firstLine="0"/>
              <w:jc w:val="center"/>
              <w:rPr>
                <w:sz w:val="24"/>
                <w:szCs w:val="24"/>
              </w:rPr>
            </w:pPr>
            <w:r>
              <w:rPr>
                <w:sz w:val="24"/>
                <w:szCs w:val="24"/>
              </w:rPr>
              <w:t>Вне плана</w:t>
            </w:r>
          </w:p>
        </w:tc>
        <w:tc>
          <w:tcPr>
            <w:tcW w:w="2766" w:type="dxa"/>
          </w:tcPr>
          <w:p w:rsidR="00CE41CD" w:rsidRDefault="00CE41CD" w:rsidP="00CE41CD">
            <w:pPr>
              <w:jc w:val="both"/>
            </w:pPr>
            <w:r>
              <w:t>Решили:</w:t>
            </w:r>
          </w:p>
          <w:p w:rsidR="00CE41CD" w:rsidRPr="0019750F" w:rsidRDefault="0019750F" w:rsidP="0019750F">
            <w:pPr>
              <w:jc w:val="both"/>
            </w:pPr>
            <w:r>
              <w:t>рекомендовать</w:t>
            </w:r>
            <w:r w:rsidRPr="0019750F">
              <w:t xml:space="preserve"> депутатам областного Собрания принять </w:t>
            </w:r>
            <w:r>
              <w:t>проект постановления</w:t>
            </w:r>
            <w:r w:rsidRPr="0019750F">
              <w:t xml:space="preserve"> на второй сессии Архангельского </w:t>
            </w:r>
            <w:r w:rsidRPr="0019750F">
              <w:lastRenderedPageBreak/>
              <w:t>областного Собрания депутатов восьмого созыва</w:t>
            </w:r>
            <w:r>
              <w:t>.</w:t>
            </w:r>
          </w:p>
        </w:tc>
      </w:tr>
      <w:tr w:rsidR="00CE41CD" w:rsidRPr="00B27A37" w:rsidTr="00C17BA2">
        <w:tc>
          <w:tcPr>
            <w:tcW w:w="534" w:type="dxa"/>
          </w:tcPr>
          <w:p w:rsidR="00CE41CD" w:rsidRDefault="00752B0F" w:rsidP="00C17BA2">
            <w:pPr>
              <w:pStyle w:val="a3"/>
              <w:ind w:firstLine="0"/>
              <w:jc w:val="center"/>
              <w:rPr>
                <w:sz w:val="20"/>
              </w:rPr>
            </w:pPr>
            <w:r>
              <w:rPr>
                <w:sz w:val="20"/>
              </w:rPr>
              <w:lastRenderedPageBreak/>
              <w:t>9.</w:t>
            </w:r>
          </w:p>
        </w:tc>
        <w:tc>
          <w:tcPr>
            <w:tcW w:w="2976" w:type="dxa"/>
          </w:tcPr>
          <w:p w:rsidR="00CE41CD" w:rsidRPr="00752B0F" w:rsidRDefault="00752B0F" w:rsidP="00C17BA2">
            <w:pPr>
              <w:pStyle w:val="aa"/>
              <w:jc w:val="both"/>
              <w:rPr>
                <w:sz w:val="24"/>
                <w:szCs w:val="24"/>
              </w:rPr>
            </w:pPr>
            <w:r w:rsidRPr="00752B0F">
              <w:rPr>
                <w:rFonts w:eastAsiaTheme="minorHAnsi"/>
                <w:color w:val="000000"/>
                <w:sz w:val="24"/>
                <w:szCs w:val="24"/>
                <w:lang w:eastAsia="en-US"/>
              </w:rPr>
              <w:t>Об обращении Законодательного Собрания Ямало-Ненецкого автономного округа к Министру здравоохранения Российской Федерации М.А. Мурашко по вопросу дополнения обязательных предварительных                       и периодических медицинских осмотров работников обследованием                                 на ВИЧ-инфекцию для вахтовых рабочих.</w:t>
            </w:r>
          </w:p>
        </w:tc>
        <w:tc>
          <w:tcPr>
            <w:tcW w:w="2836" w:type="dxa"/>
          </w:tcPr>
          <w:p w:rsidR="00CE41CD" w:rsidRPr="00BA7EB3" w:rsidRDefault="00CE41CD" w:rsidP="00CE41CD">
            <w:pPr>
              <w:jc w:val="both"/>
              <w:rPr>
                <w:bCs/>
              </w:rPr>
            </w:pPr>
            <w:r w:rsidRPr="00BA7EB3">
              <w:rPr>
                <w:b/>
              </w:rPr>
              <w:t>Докладчик:</w:t>
            </w:r>
            <w:r>
              <w:rPr>
                <w:b/>
              </w:rPr>
              <w:t xml:space="preserve"> </w:t>
            </w:r>
            <w:r w:rsidRPr="00AA6FA9">
              <w:t>Эммануилов Сергей Дмитриевич</w:t>
            </w:r>
            <w:r>
              <w:rPr>
                <w:b/>
              </w:rPr>
              <w:t xml:space="preserve"> </w:t>
            </w:r>
            <w:r w:rsidRPr="00B06714">
              <w:t>–</w:t>
            </w:r>
            <w:r>
              <w:t>председатель</w:t>
            </w:r>
            <w:r w:rsidRPr="00C613ED">
              <w:t xml:space="preserve"> </w:t>
            </w:r>
            <w:r>
              <w:t>комитета по социальной политике и</w:t>
            </w:r>
            <w:r w:rsidRPr="00C613ED">
              <w:t xml:space="preserve"> здравоохранению</w:t>
            </w:r>
            <w:r>
              <w:t>.</w:t>
            </w:r>
          </w:p>
          <w:p w:rsidR="00CE41CD" w:rsidRPr="003E08AC" w:rsidRDefault="00CE41CD" w:rsidP="00CE41CD">
            <w:pPr>
              <w:jc w:val="both"/>
              <w:rPr>
                <w:b/>
              </w:rPr>
            </w:pPr>
          </w:p>
        </w:tc>
        <w:tc>
          <w:tcPr>
            <w:tcW w:w="4110" w:type="dxa"/>
          </w:tcPr>
          <w:p w:rsidR="001A2484" w:rsidRPr="00DE1118" w:rsidRDefault="00F6764F" w:rsidP="00F6764F">
            <w:pPr>
              <w:ind w:firstLine="175"/>
              <w:jc w:val="both"/>
              <w:rPr>
                <w:rFonts w:ascii="Times New Roman CYR" w:eastAsiaTheme="minorHAnsi" w:hAnsi="Times New Roman CYR" w:cs="Times New Roman CYR"/>
                <w:color w:val="000000"/>
                <w:szCs w:val="28"/>
                <w:lang w:eastAsia="en-US"/>
              </w:rPr>
            </w:pPr>
            <w:proofErr w:type="gramStart"/>
            <w:r>
              <w:rPr>
                <w:rFonts w:eastAsiaTheme="minorHAnsi"/>
                <w:color w:val="000000"/>
                <w:lang w:eastAsia="en-US"/>
              </w:rPr>
              <w:t>Законодательное</w:t>
            </w:r>
            <w:proofErr w:type="gramEnd"/>
            <w:r>
              <w:rPr>
                <w:rFonts w:eastAsiaTheme="minorHAnsi"/>
                <w:color w:val="000000"/>
                <w:lang w:eastAsia="en-US"/>
              </w:rPr>
              <w:t xml:space="preserve"> Собрание</w:t>
            </w:r>
            <w:r w:rsidRPr="00752B0F">
              <w:rPr>
                <w:rFonts w:eastAsiaTheme="minorHAnsi"/>
                <w:color w:val="000000"/>
                <w:lang w:eastAsia="en-US"/>
              </w:rPr>
              <w:t xml:space="preserve"> Ямало-Ненецкого автономного округа</w:t>
            </w:r>
            <w:r>
              <w:rPr>
                <w:rFonts w:ascii="Times New Roman CYR" w:eastAsiaTheme="minorHAnsi" w:hAnsi="Times New Roman CYR" w:cs="Times New Roman CYR"/>
                <w:color w:val="000000"/>
                <w:szCs w:val="28"/>
                <w:lang w:eastAsia="en-US"/>
              </w:rPr>
              <w:t xml:space="preserve"> предлагает дополнить перечень </w:t>
            </w:r>
            <w:r w:rsidR="001A2484">
              <w:rPr>
                <w:rFonts w:ascii="Times New Roman CYR" w:eastAsiaTheme="minorHAnsi" w:hAnsi="Times New Roman CYR" w:cs="Times New Roman CYR"/>
                <w:color w:val="000000"/>
                <w:szCs w:val="28"/>
                <w:lang w:eastAsia="en-US"/>
              </w:rPr>
              <w:t xml:space="preserve"> обязательных предварительных и периодических медицинских осмотров работников обследованием на</w:t>
            </w:r>
            <w:r>
              <w:rPr>
                <w:rFonts w:ascii="Times New Roman CYR" w:eastAsiaTheme="minorHAnsi" w:hAnsi="Times New Roman CYR" w:cs="Times New Roman CYR"/>
                <w:color w:val="000000"/>
                <w:szCs w:val="28"/>
                <w:lang w:eastAsia="en-US"/>
              </w:rPr>
              <w:t xml:space="preserve"> ВИЧ-инфекцию для вахтовых рабочих.</w:t>
            </w:r>
          </w:p>
          <w:p w:rsidR="00CE41CD" w:rsidRDefault="00CE41CD" w:rsidP="00C17BA2">
            <w:pPr>
              <w:pStyle w:val="aa"/>
              <w:jc w:val="both"/>
              <w:rPr>
                <w:sz w:val="24"/>
                <w:szCs w:val="24"/>
              </w:rPr>
            </w:pPr>
          </w:p>
        </w:tc>
        <w:tc>
          <w:tcPr>
            <w:tcW w:w="2268" w:type="dxa"/>
          </w:tcPr>
          <w:p w:rsidR="00CE41CD" w:rsidRDefault="00AB56C0" w:rsidP="00C17BA2">
            <w:pPr>
              <w:pStyle w:val="a3"/>
              <w:ind w:firstLine="0"/>
              <w:jc w:val="center"/>
              <w:rPr>
                <w:sz w:val="24"/>
                <w:szCs w:val="24"/>
              </w:rPr>
            </w:pPr>
            <w:r>
              <w:rPr>
                <w:sz w:val="24"/>
                <w:szCs w:val="24"/>
              </w:rPr>
              <w:t>Вне плана</w:t>
            </w:r>
          </w:p>
        </w:tc>
        <w:tc>
          <w:tcPr>
            <w:tcW w:w="2766" w:type="dxa"/>
          </w:tcPr>
          <w:p w:rsidR="00CE41CD" w:rsidRDefault="00CE41CD" w:rsidP="00CE41CD">
            <w:pPr>
              <w:jc w:val="both"/>
            </w:pPr>
            <w:r>
              <w:t>Решили:</w:t>
            </w:r>
          </w:p>
          <w:p w:rsidR="00CE41CD" w:rsidRDefault="00F6764F" w:rsidP="001A2484">
            <w:pPr>
              <w:jc w:val="both"/>
            </w:pPr>
            <w:r>
              <w:rPr>
                <w:rFonts w:ascii="Times New Roman CYR" w:eastAsiaTheme="minorHAnsi" w:hAnsi="Times New Roman CYR" w:cs="Times New Roman CYR"/>
                <w:color w:val="000000"/>
                <w:szCs w:val="28"/>
                <w:lang w:eastAsia="en-US"/>
              </w:rPr>
              <w:t>рекомендовать</w:t>
            </w:r>
            <w:r w:rsidR="001A2484">
              <w:rPr>
                <w:rFonts w:ascii="Times New Roman CYR" w:eastAsiaTheme="minorHAnsi" w:hAnsi="Times New Roman CYR" w:cs="Times New Roman CYR"/>
                <w:color w:val="000000"/>
                <w:szCs w:val="28"/>
                <w:lang w:eastAsia="en-US"/>
              </w:rPr>
              <w:t xml:space="preserve"> </w:t>
            </w:r>
            <w:r w:rsidR="001A2484" w:rsidRPr="000D3BE5">
              <w:t>депутатам областного Собрания поддержать обращение на второй сессии Архангельского областного Собрания депутатов восьмого созыва.</w:t>
            </w:r>
          </w:p>
        </w:tc>
      </w:tr>
      <w:tr w:rsidR="00CE41CD" w:rsidRPr="00B27A37" w:rsidTr="00C17BA2">
        <w:tc>
          <w:tcPr>
            <w:tcW w:w="534" w:type="dxa"/>
          </w:tcPr>
          <w:p w:rsidR="00CE41CD" w:rsidRDefault="00752B0F" w:rsidP="00C17BA2">
            <w:pPr>
              <w:pStyle w:val="a3"/>
              <w:ind w:firstLine="0"/>
              <w:jc w:val="center"/>
              <w:rPr>
                <w:sz w:val="20"/>
              </w:rPr>
            </w:pPr>
            <w:r>
              <w:rPr>
                <w:sz w:val="20"/>
              </w:rPr>
              <w:t>10.</w:t>
            </w:r>
          </w:p>
        </w:tc>
        <w:tc>
          <w:tcPr>
            <w:tcW w:w="2976" w:type="dxa"/>
          </w:tcPr>
          <w:p w:rsidR="00CE41CD" w:rsidRPr="00752B0F" w:rsidRDefault="00752B0F" w:rsidP="00C17BA2">
            <w:pPr>
              <w:pStyle w:val="aa"/>
              <w:jc w:val="both"/>
              <w:rPr>
                <w:sz w:val="24"/>
                <w:szCs w:val="24"/>
              </w:rPr>
            </w:pPr>
            <w:r w:rsidRPr="00752B0F">
              <w:rPr>
                <w:rFonts w:eastAsiaTheme="minorHAnsi"/>
                <w:sz w:val="24"/>
                <w:szCs w:val="24"/>
                <w:lang w:eastAsia="en-US"/>
              </w:rPr>
              <w:t xml:space="preserve">Об обращении Сахалинской областной Думы к заместителю Председателя Правительства Российской Федерации Голиковой Т.А.                                по вопросу о включении </w:t>
            </w:r>
            <w:r w:rsidRPr="00752B0F">
              <w:rPr>
                <w:rFonts w:eastAsiaTheme="minorHAnsi"/>
                <w:sz w:val="24"/>
                <w:szCs w:val="24"/>
                <w:lang w:eastAsia="en-US"/>
              </w:rPr>
              <w:lastRenderedPageBreak/>
              <w:t>заболевания «спинальная мышечная атрофия»                                    в приложение № 3, утвержденное распоряжением Правительства Российской Федерации от 12.10.2019 № 2406-р, для финансирования обеспечения лекарственными средствами лиц с указанным заболеванием за счет средств федерального бюджета.</w:t>
            </w:r>
          </w:p>
        </w:tc>
        <w:tc>
          <w:tcPr>
            <w:tcW w:w="2836" w:type="dxa"/>
          </w:tcPr>
          <w:p w:rsidR="00CE41CD" w:rsidRPr="00BA7EB3" w:rsidRDefault="00CE41CD" w:rsidP="00CE41CD">
            <w:pPr>
              <w:jc w:val="both"/>
              <w:rPr>
                <w:bCs/>
              </w:rPr>
            </w:pPr>
            <w:r w:rsidRPr="00BA7EB3">
              <w:rPr>
                <w:b/>
              </w:rPr>
              <w:lastRenderedPageBreak/>
              <w:t>Докладчик:</w:t>
            </w:r>
            <w:r>
              <w:rPr>
                <w:b/>
              </w:rPr>
              <w:t xml:space="preserve"> </w:t>
            </w:r>
            <w:r w:rsidRPr="00AA6FA9">
              <w:t>Эммануилов Сергей Дмитриевич</w:t>
            </w:r>
            <w:r>
              <w:rPr>
                <w:b/>
              </w:rPr>
              <w:t xml:space="preserve"> </w:t>
            </w:r>
            <w:r w:rsidRPr="00B06714">
              <w:t>–</w:t>
            </w:r>
            <w:r>
              <w:t>председатель</w:t>
            </w:r>
            <w:r w:rsidRPr="00C613ED">
              <w:t xml:space="preserve"> </w:t>
            </w:r>
            <w:r>
              <w:t>комитета по социальной политике и</w:t>
            </w:r>
            <w:r w:rsidRPr="00C613ED">
              <w:t xml:space="preserve"> здравоохранению</w:t>
            </w:r>
            <w:r>
              <w:t>.</w:t>
            </w:r>
          </w:p>
          <w:p w:rsidR="00CE41CD" w:rsidRPr="003E08AC" w:rsidRDefault="00CE41CD" w:rsidP="00CE41CD">
            <w:pPr>
              <w:jc w:val="both"/>
              <w:rPr>
                <w:b/>
              </w:rPr>
            </w:pPr>
          </w:p>
        </w:tc>
        <w:tc>
          <w:tcPr>
            <w:tcW w:w="4110" w:type="dxa"/>
          </w:tcPr>
          <w:p w:rsidR="00F6764F" w:rsidRPr="00F6764F" w:rsidRDefault="00F6764F" w:rsidP="00F6764F">
            <w:pPr>
              <w:pStyle w:val="aa"/>
              <w:ind w:firstLine="175"/>
              <w:jc w:val="both"/>
              <w:rPr>
                <w:sz w:val="24"/>
                <w:szCs w:val="24"/>
              </w:rPr>
            </w:pPr>
            <w:r w:rsidRPr="00F6764F">
              <w:rPr>
                <w:sz w:val="24"/>
                <w:szCs w:val="24"/>
              </w:rPr>
              <w:t xml:space="preserve">Сахалинская областная Дума предлагает включить заболевание «спинальная мышечная атрофия» в Перечень </w:t>
            </w:r>
            <w:proofErr w:type="spellStart"/>
            <w:r w:rsidRPr="00F6764F">
              <w:rPr>
                <w:sz w:val="24"/>
                <w:szCs w:val="24"/>
              </w:rPr>
              <w:t>высокозатратных</w:t>
            </w:r>
            <w:proofErr w:type="spellEnd"/>
            <w:r w:rsidRPr="00F6764F">
              <w:rPr>
                <w:sz w:val="24"/>
                <w:szCs w:val="24"/>
              </w:rPr>
              <w:t xml:space="preserve"> нозологий для финансирования обеспечения лекарственными средствами лиц с указанным заболеванием за счет средств </w:t>
            </w:r>
            <w:r w:rsidRPr="00F6764F">
              <w:rPr>
                <w:sz w:val="24"/>
                <w:szCs w:val="24"/>
              </w:rPr>
              <w:lastRenderedPageBreak/>
              <w:t>федерального бюджета.</w:t>
            </w:r>
          </w:p>
          <w:p w:rsidR="00F6764F" w:rsidRPr="00F6764F" w:rsidRDefault="00F6764F" w:rsidP="00F6764F">
            <w:pPr>
              <w:pStyle w:val="aa"/>
              <w:ind w:firstLine="175"/>
              <w:jc w:val="both"/>
              <w:rPr>
                <w:sz w:val="24"/>
                <w:szCs w:val="24"/>
              </w:rPr>
            </w:pPr>
            <w:r w:rsidRPr="00F6764F">
              <w:rPr>
                <w:sz w:val="24"/>
                <w:szCs w:val="24"/>
              </w:rPr>
              <w:t xml:space="preserve"> </w:t>
            </w:r>
          </w:p>
          <w:p w:rsidR="00CE41CD" w:rsidRDefault="00CE41CD" w:rsidP="00C17BA2">
            <w:pPr>
              <w:pStyle w:val="aa"/>
              <w:jc w:val="both"/>
              <w:rPr>
                <w:sz w:val="24"/>
                <w:szCs w:val="24"/>
              </w:rPr>
            </w:pPr>
          </w:p>
        </w:tc>
        <w:tc>
          <w:tcPr>
            <w:tcW w:w="2268" w:type="dxa"/>
          </w:tcPr>
          <w:p w:rsidR="00CE41CD" w:rsidRDefault="00AB56C0" w:rsidP="00C17BA2">
            <w:pPr>
              <w:pStyle w:val="a3"/>
              <w:ind w:firstLine="0"/>
              <w:jc w:val="center"/>
              <w:rPr>
                <w:sz w:val="24"/>
                <w:szCs w:val="24"/>
              </w:rPr>
            </w:pPr>
            <w:r>
              <w:rPr>
                <w:sz w:val="24"/>
                <w:szCs w:val="24"/>
              </w:rPr>
              <w:lastRenderedPageBreak/>
              <w:t>Вне плана</w:t>
            </w:r>
          </w:p>
        </w:tc>
        <w:tc>
          <w:tcPr>
            <w:tcW w:w="2766" w:type="dxa"/>
          </w:tcPr>
          <w:p w:rsidR="00CE41CD" w:rsidRDefault="00CE41CD" w:rsidP="00CE41CD">
            <w:pPr>
              <w:jc w:val="both"/>
            </w:pPr>
            <w:r>
              <w:t>Решили:</w:t>
            </w:r>
          </w:p>
          <w:p w:rsidR="00CE41CD" w:rsidRDefault="00F6764F" w:rsidP="00CE41CD">
            <w:pPr>
              <w:jc w:val="both"/>
            </w:pPr>
            <w:r>
              <w:rPr>
                <w:rFonts w:ascii="Times New Roman CYR" w:eastAsiaTheme="minorHAnsi" w:hAnsi="Times New Roman CYR" w:cs="Times New Roman CYR"/>
                <w:color w:val="000000"/>
                <w:szCs w:val="28"/>
                <w:lang w:eastAsia="en-US"/>
              </w:rPr>
              <w:t xml:space="preserve">рекомендовать </w:t>
            </w:r>
            <w:r w:rsidRPr="000D3BE5">
              <w:t xml:space="preserve">депутатам областного Собрания поддержать обращение на второй сессии Архангельского областного Собрания депутатов восьмого </w:t>
            </w:r>
            <w:r w:rsidRPr="000D3BE5">
              <w:lastRenderedPageBreak/>
              <w:t>созыва.</w:t>
            </w:r>
          </w:p>
        </w:tc>
      </w:tr>
      <w:tr w:rsidR="00C56464" w:rsidRPr="00B27A37" w:rsidTr="00C17BA2">
        <w:tc>
          <w:tcPr>
            <w:tcW w:w="534" w:type="dxa"/>
          </w:tcPr>
          <w:p w:rsidR="00C56464" w:rsidRDefault="00CE41CD" w:rsidP="00C17BA2">
            <w:pPr>
              <w:pStyle w:val="a3"/>
              <w:ind w:firstLine="0"/>
              <w:jc w:val="center"/>
              <w:rPr>
                <w:sz w:val="20"/>
              </w:rPr>
            </w:pPr>
            <w:r>
              <w:rPr>
                <w:sz w:val="20"/>
              </w:rPr>
              <w:lastRenderedPageBreak/>
              <w:t>11</w:t>
            </w:r>
            <w:r w:rsidR="00C56464">
              <w:rPr>
                <w:sz w:val="20"/>
              </w:rPr>
              <w:t>.</w:t>
            </w:r>
          </w:p>
        </w:tc>
        <w:tc>
          <w:tcPr>
            <w:tcW w:w="2976" w:type="dxa"/>
          </w:tcPr>
          <w:p w:rsidR="00C56464" w:rsidRPr="00834FB3" w:rsidRDefault="00C56464" w:rsidP="00C17BA2">
            <w:pPr>
              <w:pStyle w:val="a8"/>
              <w:ind w:firstLine="0"/>
              <w:rPr>
                <w:sz w:val="24"/>
                <w:szCs w:val="24"/>
              </w:rPr>
            </w:pPr>
            <w:r>
              <w:rPr>
                <w:sz w:val="24"/>
                <w:szCs w:val="24"/>
              </w:rPr>
              <w:t>О награждении Почетной грамотой и благодарностями</w:t>
            </w:r>
            <w:r w:rsidRPr="00834FB3">
              <w:rPr>
                <w:sz w:val="24"/>
                <w:szCs w:val="24"/>
              </w:rPr>
              <w:t xml:space="preserve"> Архангельского областного Собрания депутатов</w:t>
            </w:r>
            <w:r>
              <w:rPr>
                <w:sz w:val="24"/>
                <w:szCs w:val="24"/>
              </w:rPr>
              <w:t>.</w:t>
            </w:r>
          </w:p>
        </w:tc>
        <w:tc>
          <w:tcPr>
            <w:tcW w:w="2836" w:type="dxa"/>
          </w:tcPr>
          <w:p w:rsidR="00C56464" w:rsidRPr="00BA7EB3" w:rsidRDefault="00C56464" w:rsidP="00C17BA2">
            <w:pPr>
              <w:jc w:val="both"/>
              <w:rPr>
                <w:bCs/>
              </w:rPr>
            </w:pPr>
            <w:r w:rsidRPr="00BA7EB3">
              <w:rPr>
                <w:b/>
              </w:rPr>
              <w:t>Докладчик:</w:t>
            </w:r>
            <w:r>
              <w:rPr>
                <w:b/>
              </w:rPr>
              <w:t xml:space="preserve"> </w:t>
            </w:r>
            <w:r w:rsidRPr="00AA6FA9">
              <w:t>Эммануилов Сергей Дмитриевич</w:t>
            </w:r>
            <w:r>
              <w:rPr>
                <w:b/>
              </w:rPr>
              <w:t xml:space="preserve"> </w:t>
            </w:r>
            <w:r w:rsidRPr="00B06714">
              <w:t>–</w:t>
            </w:r>
            <w:r>
              <w:t>председатель</w:t>
            </w:r>
            <w:r w:rsidRPr="00C613ED">
              <w:t xml:space="preserve"> </w:t>
            </w:r>
            <w:r>
              <w:t>комитета по социальной политике и</w:t>
            </w:r>
            <w:r w:rsidRPr="00C613ED">
              <w:t xml:space="preserve"> здравоохранению</w:t>
            </w:r>
            <w:r>
              <w:t>.</w:t>
            </w:r>
          </w:p>
          <w:p w:rsidR="00C56464" w:rsidRPr="00801659" w:rsidRDefault="00C56464" w:rsidP="00C17BA2">
            <w:pPr>
              <w:jc w:val="both"/>
              <w:rPr>
                <w:b/>
              </w:rPr>
            </w:pPr>
          </w:p>
        </w:tc>
        <w:tc>
          <w:tcPr>
            <w:tcW w:w="4110" w:type="dxa"/>
          </w:tcPr>
          <w:p w:rsidR="00C56464" w:rsidRPr="00BA7EB3" w:rsidRDefault="00C56464" w:rsidP="00C17BA2">
            <w:pPr>
              <w:jc w:val="both"/>
            </w:pPr>
          </w:p>
        </w:tc>
        <w:tc>
          <w:tcPr>
            <w:tcW w:w="2268" w:type="dxa"/>
          </w:tcPr>
          <w:p w:rsidR="00C56464" w:rsidRPr="003206AE" w:rsidRDefault="00AB56C0" w:rsidP="00C17BA2">
            <w:pPr>
              <w:pStyle w:val="a3"/>
              <w:ind w:firstLine="0"/>
              <w:jc w:val="center"/>
              <w:rPr>
                <w:sz w:val="24"/>
                <w:szCs w:val="24"/>
              </w:rPr>
            </w:pPr>
            <w:r>
              <w:rPr>
                <w:sz w:val="24"/>
                <w:szCs w:val="24"/>
              </w:rPr>
              <w:t>Вне плана</w:t>
            </w:r>
          </w:p>
        </w:tc>
        <w:tc>
          <w:tcPr>
            <w:tcW w:w="2766" w:type="dxa"/>
          </w:tcPr>
          <w:p w:rsidR="00C56464" w:rsidRPr="00B90912" w:rsidRDefault="00C56464" w:rsidP="00C17BA2">
            <w:pPr>
              <w:pStyle w:val="2"/>
              <w:spacing w:after="0" w:line="240" w:lineRule="auto"/>
              <w:jc w:val="both"/>
            </w:pPr>
            <w:r w:rsidRPr="00E530F6">
              <w:t>Решили</w:t>
            </w:r>
            <w:r>
              <w:t xml:space="preserve"> рекомендовать наградить Почетной грамотой и благодарностями</w:t>
            </w:r>
            <w:r w:rsidRPr="00834FB3">
              <w:t xml:space="preserve"> Архангельского областного Собрания депутатов</w:t>
            </w:r>
            <w:r>
              <w:t>.</w:t>
            </w:r>
          </w:p>
          <w:p w:rsidR="00C56464" w:rsidRPr="00B90912" w:rsidRDefault="00C56464" w:rsidP="00C17BA2">
            <w:pPr>
              <w:pStyle w:val="2"/>
              <w:spacing w:after="0" w:line="240" w:lineRule="auto"/>
              <w:jc w:val="both"/>
            </w:pPr>
          </w:p>
        </w:tc>
      </w:tr>
    </w:tbl>
    <w:p w:rsidR="00C56464" w:rsidRDefault="00C56464" w:rsidP="00C56464"/>
    <w:p w:rsidR="00C56464" w:rsidRDefault="00C56464" w:rsidP="00C56464"/>
    <w:p w:rsidR="00C56464" w:rsidRDefault="00C56464" w:rsidP="00C56464"/>
    <w:p w:rsidR="00C56464" w:rsidRDefault="00C56464" w:rsidP="00C56464"/>
    <w:p w:rsidR="00C56464" w:rsidRDefault="00C56464" w:rsidP="00C56464"/>
    <w:p w:rsidR="00C56464" w:rsidRDefault="00C56464" w:rsidP="00C56464"/>
    <w:p w:rsidR="00096E14" w:rsidRDefault="00096E14"/>
    <w:sectPr w:rsidR="00096E14" w:rsidSect="00C52032">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186" w:rsidRDefault="00744186" w:rsidP="00122816">
      <w:r>
        <w:separator/>
      </w:r>
    </w:p>
  </w:endnote>
  <w:endnote w:type="continuationSeparator" w:id="0">
    <w:p w:rsidR="00744186" w:rsidRDefault="00744186" w:rsidP="00122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186" w:rsidRDefault="00744186" w:rsidP="00122816">
      <w:r>
        <w:separator/>
      </w:r>
    </w:p>
  </w:footnote>
  <w:footnote w:type="continuationSeparator" w:id="0">
    <w:p w:rsidR="00744186" w:rsidRDefault="00744186" w:rsidP="00122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CF63C1" w:rsidP="00C52032">
    <w:pPr>
      <w:pStyle w:val="a5"/>
      <w:framePr w:wrap="around" w:vAnchor="text" w:hAnchor="margin" w:xAlign="center" w:y="1"/>
      <w:rPr>
        <w:rStyle w:val="a7"/>
      </w:rPr>
    </w:pPr>
    <w:r>
      <w:rPr>
        <w:rStyle w:val="a7"/>
      </w:rPr>
      <w:fldChar w:fldCharType="begin"/>
    </w:r>
    <w:r w:rsidR="002C7269">
      <w:rPr>
        <w:rStyle w:val="a7"/>
      </w:rPr>
      <w:instrText xml:space="preserve">PAGE  </w:instrText>
    </w:r>
    <w:r>
      <w:rPr>
        <w:rStyle w:val="a7"/>
      </w:rPr>
      <w:fldChar w:fldCharType="end"/>
    </w:r>
  </w:p>
  <w:p w:rsidR="00C52032" w:rsidRDefault="0074418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CF63C1" w:rsidP="00C52032">
    <w:pPr>
      <w:pStyle w:val="a5"/>
      <w:framePr w:wrap="around" w:vAnchor="text" w:hAnchor="margin" w:xAlign="center" w:y="1"/>
      <w:rPr>
        <w:rStyle w:val="a7"/>
      </w:rPr>
    </w:pPr>
    <w:r>
      <w:rPr>
        <w:rStyle w:val="a7"/>
      </w:rPr>
      <w:fldChar w:fldCharType="begin"/>
    </w:r>
    <w:r w:rsidR="002C7269">
      <w:rPr>
        <w:rStyle w:val="a7"/>
      </w:rPr>
      <w:instrText xml:space="preserve">PAGE  </w:instrText>
    </w:r>
    <w:r>
      <w:rPr>
        <w:rStyle w:val="a7"/>
      </w:rPr>
      <w:fldChar w:fldCharType="separate"/>
    </w:r>
    <w:r w:rsidR="001A3B19">
      <w:rPr>
        <w:rStyle w:val="a7"/>
        <w:noProof/>
      </w:rPr>
      <w:t>6</w:t>
    </w:r>
    <w:r>
      <w:rPr>
        <w:rStyle w:val="a7"/>
      </w:rPr>
      <w:fldChar w:fldCharType="end"/>
    </w:r>
  </w:p>
  <w:p w:rsidR="00C52032" w:rsidRDefault="0074418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9735B"/>
    <w:multiLevelType w:val="hybridMultilevel"/>
    <w:tmpl w:val="1A2ED2F2"/>
    <w:lvl w:ilvl="0" w:tplc="252A1034">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56464"/>
    <w:rsid w:val="00096E14"/>
    <w:rsid w:val="00122816"/>
    <w:rsid w:val="0019750F"/>
    <w:rsid w:val="001A2484"/>
    <w:rsid w:val="001A3B19"/>
    <w:rsid w:val="00223DB9"/>
    <w:rsid w:val="002C7269"/>
    <w:rsid w:val="00510CA1"/>
    <w:rsid w:val="00744186"/>
    <w:rsid w:val="00752B0F"/>
    <w:rsid w:val="007C67E9"/>
    <w:rsid w:val="00AB56C0"/>
    <w:rsid w:val="00C56464"/>
    <w:rsid w:val="00CE41CD"/>
    <w:rsid w:val="00CF63C1"/>
    <w:rsid w:val="00E741BE"/>
    <w:rsid w:val="00F67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4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C56464"/>
    <w:pPr>
      <w:ind w:firstLine="720"/>
      <w:jc w:val="both"/>
    </w:pPr>
    <w:rPr>
      <w:sz w:val="28"/>
      <w:szCs w:val="20"/>
    </w:rPr>
  </w:style>
  <w:style w:type="paragraph" w:styleId="a5">
    <w:name w:val="header"/>
    <w:basedOn w:val="a"/>
    <w:link w:val="a6"/>
    <w:rsid w:val="00C56464"/>
    <w:pPr>
      <w:tabs>
        <w:tab w:val="center" w:pos="4677"/>
        <w:tab w:val="right" w:pos="9355"/>
      </w:tabs>
    </w:pPr>
  </w:style>
  <w:style w:type="character" w:customStyle="1" w:styleId="a6">
    <w:name w:val="Верхний колонтитул Знак"/>
    <w:basedOn w:val="a0"/>
    <w:link w:val="a5"/>
    <w:rsid w:val="00C56464"/>
    <w:rPr>
      <w:rFonts w:ascii="Times New Roman" w:eastAsia="Times New Roman" w:hAnsi="Times New Roman" w:cs="Times New Roman"/>
      <w:sz w:val="24"/>
      <w:szCs w:val="24"/>
      <w:lang w:eastAsia="ru-RU"/>
    </w:rPr>
  </w:style>
  <w:style w:type="character" w:styleId="a7">
    <w:name w:val="page number"/>
    <w:basedOn w:val="a0"/>
    <w:rsid w:val="00C56464"/>
  </w:style>
  <w:style w:type="paragraph" w:styleId="2">
    <w:name w:val="Body Text 2"/>
    <w:basedOn w:val="a"/>
    <w:link w:val="20"/>
    <w:uiPriority w:val="99"/>
    <w:unhideWhenUsed/>
    <w:rsid w:val="00C56464"/>
    <w:pPr>
      <w:spacing w:after="120" w:line="480" w:lineRule="auto"/>
    </w:pPr>
  </w:style>
  <w:style w:type="character" w:customStyle="1" w:styleId="20">
    <w:name w:val="Основной текст 2 Знак"/>
    <w:basedOn w:val="a0"/>
    <w:link w:val="2"/>
    <w:uiPriority w:val="99"/>
    <w:rsid w:val="00C56464"/>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C56464"/>
    <w:rPr>
      <w:rFonts w:ascii="Times New Roman" w:eastAsia="Times New Roman" w:hAnsi="Times New Roman" w:cs="Times New Roman"/>
      <w:sz w:val="28"/>
      <w:szCs w:val="20"/>
      <w:lang w:eastAsia="ru-RU"/>
    </w:rPr>
  </w:style>
  <w:style w:type="paragraph" w:customStyle="1" w:styleId="a8">
    <w:name w:val="Мой стиль"/>
    <w:basedOn w:val="a"/>
    <w:rsid w:val="00C56464"/>
    <w:pPr>
      <w:ind w:firstLine="709"/>
      <w:jc w:val="both"/>
    </w:pPr>
    <w:rPr>
      <w:sz w:val="28"/>
      <w:szCs w:val="20"/>
    </w:rPr>
  </w:style>
  <w:style w:type="character" w:customStyle="1" w:styleId="a9">
    <w:name w:val="Основной текст_"/>
    <w:basedOn w:val="a0"/>
    <w:link w:val="1"/>
    <w:rsid w:val="00C56464"/>
    <w:rPr>
      <w:rFonts w:ascii="Times New Roman" w:eastAsia="Times New Roman" w:hAnsi="Times New Roman" w:cs="Times New Roman"/>
      <w:sz w:val="28"/>
      <w:szCs w:val="28"/>
    </w:rPr>
  </w:style>
  <w:style w:type="paragraph" w:customStyle="1" w:styleId="1">
    <w:name w:val="Основной текст1"/>
    <w:basedOn w:val="a"/>
    <w:link w:val="a9"/>
    <w:rsid w:val="00C56464"/>
    <w:pPr>
      <w:widowControl w:val="0"/>
      <w:ind w:firstLine="400"/>
    </w:pPr>
    <w:rPr>
      <w:sz w:val="28"/>
      <w:szCs w:val="28"/>
      <w:lang w:eastAsia="en-US"/>
    </w:rPr>
  </w:style>
  <w:style w:type="paragraph" w:styleId="aa">
    <w:name w:val="No Spacing"/>
    <w:link w:val="ab"/>
    <w:uiPriority w:val="1"/>
    <w:qFormat/>
    <w:rsid w:val="00C56464"/>
    <w:pPr>
      <w:spacing w:after="0" w:line="240" w:lineRule="auto"/>
    </w:pPr>
    <w:rPr>
      <w:rFonts w:ascii="Times New Roman" w:eastAsia="Times New Roman" w:hAnsi="Times New Roman" w:cs="Times New Roman"/>
      <w:sz w:val="28"/>
      <w:szCs w:val="28"/>
      <w:lang w:eastAsia="ru-RU"/>
    </w:rPr>
  </w:style>
  <w:style w:type="character" w:customStyle="1" w:styleId="ab">
    <w:name w:val="Без интервала Знак"/>
    <w:basedOn w:val="a0"/>
    <w:link w:val="aa"/>
    <w:uiPriority w:val="1"/>
    <w:locked/>
    <w:rsid w:val="00C56464"/>
    <w:rPr>
      <w:rFonts w:ascii="Times New Roman" w:eastAsia="Times New Roman" w:hAnsi="Times New Roman" w:cs="Times New Roman"/>
      <w:sz w:val="28"/>
      <w:szCs w:val="28"/>
      <w:lang w:eastAsia="ru-RU"/>
    </w:rPr>
  </w:style>
  <w:style w:type="paragraph" w:styleId="ac">
    <w:name w:val="List Paragraph"/>
    <w:basedOn w:val="a"/>
    <w:uiPriority w:val="34"/>
    <w:qFormat/>
    <w:rsid w:val="00C56464"/>
    <w:pPr>
      <w:spacing w:after="160" w:line="259"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4BB3C-7A40-428E-9EAC-28631267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5250</Words>
  <Characters>29930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a.golovina</cp:lastModifiedBy>
  <cp:revision>5</cp:revision>
  <dcterms:created xsi:type="dcterms:W3CDTF">2023-11-16T12:06:00Z</dcterms:created>
  <dcterms:modified xsi:type="dcterms:W3CDTF">2023-11-16T12:19:00Z</dcterms:modified>
</cp:coreProperties>
</file>