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E4" w:rsidRDefault="008029E4" w:rsidP="008029E4">
      <w:pPr>
        <w:pStyle w:val="a3"/>
        <w:ind w:firstLine="0"/>
        <w:jc w:val="center"/>
        <w:rPr>
          <w:b/>
          <w:iCs/>
          <w:sz w:val="24"/>
        </w:rPr>
      </w:pPr>
      <w:r w:rsidRPr="004D6E40">
        <w:rPr>
          <w:b/>
          <w:iCs/>
          <w:sz w:val="24"/>
        </w:rPr>
        <w:t xml:space="preserve">ЗАСЕДАНИЕ КОМИТЕТА </w:t>
      </w:r>
    </w:p>
    <w:p w:rsidR="008029E4" w:rsidRPr="00D10BDD" w:rsidRDefault="008029E4" w:rsidP="008029E4">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8029E4" w:rsidRDefault="008029E4" w:rsidP="008029E4">
      <w:pPr>
        <w:pStyle w:val="a3"/>
        <w:ind w:firstLine="11700"/>
        <w:rPr>
          <w:b/>
          <w:sz w:val="24"/>
          <w:szCs w:val="24"/>
        </w:rPr>
      </w:pPr>
    </w:p>
    <w:p w:rsidR="008029E4" w:rsidRPr="00D10BDD" w:rsidRDefault="008029E4" w:rsidP="008029E4">
      <w:pPr>
        <w:pStyle w:val="a3"/>
        <w:ind w:firstLine="11700"/>
        <w:jc w:val="right"/>
        <w:rPr>
          <w:sz w:val="24"/>
          <w:szCs w:val="24"/>
        </w:rPr>
      </w:pPr>
      <w:r>
        <w:rPr>
          <w:sz w:val="24"/>
          <w:szCs w:val="24"/>
        </w:rPr>
        <w:t xml:space="preserve">             от «14</w:t>
      </w:r>
      <w:r w:rsidRPr="00D10BDD">
        <w:rPr>
          <w:sz w:val="24"/>
          <w:szCs w:val="24"/>
        </w:rPr>
        <w:t xml:space="preserve">» </w:t>
      </w:r>
      <w:r>
        <w:rPr>
          <w:sz w:val="24"/>
          <w:szCs w:val="24"/>
        </w:rPr>
        <w:t>мая 2024</w:t>
      </w:r>
      <w:r w:rsidRPr="00D10BDD">
        <w:rPr>
          <w:sz w:val="24"/>
          <w:szCs w:val="24"/>
        </w:rPr>
        <w:t xml:space="preserve"> года</w:t>
      </w:r>
    </w:p>
    <w:p w:rsidR="008029E4" w:rsidRPr="00D10BDD" w:rsidRDefault="008029E4" w:rsidP="008029E4">
      <w:pPr>
        <w:pStyle w:val="a3"/>
        <w:ind w:firstLine="11700"/>
        <w:jc w:val="right"/>
        <w:rPr>
          <w:sz w:val="24"/>
          <w:szCs w:val="24"/>
        </w:rPr>
      </w:pPr>
      <w:r w:rsidRPr="00D10BDD">
        <w:rPr>
          <w:sz w:val="24"/>
          <w:szCs w:val="24"/>
        </w:rPr>
        <w:t>1</w:t>
      </w:r>
      <w:r>
        <w:rPr>
          <w:sz w:val="24"/>
          <w:szCs w:val="24"/>
        </w:rPr>
        <w:t>4:30</w:t>
      </w:r>
    </w:p>
    <w:p w:rsidR="008029E4" w:rsidRDefault="008029E4" w:rsidP="008029E4">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8029E4" w:rsidRDefault="008029E4" w:rsidP="008029E4">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8029E4" w:rsidRPr="00594C85" w:rsidRDefault="008029E4" w:rsidP="008029E4">
      <w:pPr>
        <w:pStyle w:val="a3"/>
        <w:tabs>
          <w:tab w:val="left" w:pos="11624"/>
        </w:tabs>
        <w:ind w:firstLine="11700"/>
        <w:jc w:val="right"/>
        <w:rPr>
          <w:sz w:val="24"/>
          <w:szCs w:val="24"/>
        </w:rPr>
      </w:pPr>
      <w:r>
        <w:rPr>
          <w:sz w:val="24"/>
          <w:szCs w:val="24"/>
        </w:rPr>
        <w:t>каб. 505</w:t>
      </w:r>
    </w:p>
    <w:p w:rsidR="008029E4" w:rsidRDefault="008029E4" w:rsidP="008029E4">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8029E4" w:rsidTr="00512B7D">
        <w:tc>
          <w:tcPr>
            <w:tcW w:w="534" w:type="dxa"/>
            <w:vAlign w:val="center"/>
          </w:tcPr>
          <w:p w:rsidR="008029E4" w:rsidRPr="005366CD" w:rsidRDefault="008029E4" w:rsidP="00512B7D">
            <w:pPr>
              <w:pStyle w:val="a3"/>
              <w:ind w:firstLine="0"/>
              <w:jc w:val="center"/>
              <w:rPr>
                <w:b/>
                <w:sz w:val="20"/>
              </w:rPr>
            </w:pPr>
            <w:r w:rsidRPr="005366CD">
              <w:rPr>
                <w:b/>
                <w:sz w:val="20"/>
              </w:rPr>
              <w:t>№ п/п</w:t>
            </w:r>
          </w:p>
        </w:tc>
        <w:tc>
          <w:tcPr>
            <w:tcW w:w="2976" w:type="dxa"/>
            <w:vAlign w:val="center"/>
          </w:tcPr>
          <w:p w:rsidR="008029E4" w:rsidRPr="005366CD" w:rsidRDefault="008029E4" w:rsidP="00512B7D">
            <w:pPr>
              <w:pStyle w:val="a3"/>
              <w:ind w:firstLine="0"/>
              <w:jc w:val="center"/>
              <w:rPr>
                <w:b/>
                <w:sz w:val="20"/>
              </w:rPr>
            </w:pPr>
            <w:r w:rsidRPr="005366CD">
              <w:rPr>
                <w:b/>
                <w:sz w:val="20"/>
              </w:rPr>
              <w:t xml:space="preserve">Наименование </w:t>
            </w:r>
          </w:p>
          <w:p w:rsidR="008029E4" w:rsidRPr="005366CD" w:rsidRDefault="008029E4" w:rsidP="00512B7D">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8029E4" w:rsidRPr="005366CD" w:rsidRDefault="008029E4" w:rsidP="00512B7D">
            <w:pPr>
              <w:pStyle w:val="a3"/>
              <w:ind w:firstLine="0"/>
              <w:jc w:val="center"/>
              <w:rPr>
                <w:b/>
                <w:sz w:val="20"/>
              </w:rPr>
            </w:pPr>
            <w:r w:rsidRPr="005366CD">
              <w:rPr>
                <w:b/>
                <w:sz w:val="20"/>
              </w:rPr>
              <w:t xml:space="preserve">Субъект </w:t>
            </w:r>
          </w:p>
          <w:p w:rsidR="008029E4" w:rsidRPr="005366CD" w:rsidRDefault="008029E4" w:rsidP="00512B7D">
            <w:pPr>
              <w:pStyle w:val="a3"/>
              <w:ind w:firstLine="0"/>
              <w:jc w:val="center"/>
              <w:rPr>
                <w:b/>
                <w:sz w:val="20"/>
              </w:rPr>
            </w:pPr>
            <w:r w:rsidRPr="005366CD">
              <w:rPr>
                <w:b/>
                <w:sz w:val="20"/>
              </w:rPr>
              <w:t xml:space="preserve">законодательной </w:t>
            </w:r>
          </w:p>
          <w:p w:rsidR="008029E4" w:rsidRPr="005366CD" w:rsidRDefault="008029E4" w:rsidP="00512B7D">
            <w:pPr>
              <w:pStyle w:val="a3"/>
              <w:ind w:firstLine="0"/>
              <w:jc w:val="center"/>
              <w:rPr>
                <w:b/>
                <w:sz w:val="20"/>
              </w:rPr>
            </w:pPr>
            <w:r w:rsidRPr="005366CD">
              <w:rPr>
                <w:b/>
                <w:sz w:val="20"/>
              </w:rPr>
              <w:t>инициативы</w:t>
            </w:r>
          </w:p>
          <w:p w:rsidR="008029E4" w:rsidRPr="005366CD" w:rsidRDefault="008029E4" w:rsidP="00512B7D">
            <w:pPr>
              <w:pStyle w:val="a3"/>
              <w:ind w:firstLine="0"/>
              <w:jc w:val="center"/>
              <w:rPr>
                <w:b/>
                <w:sz w:val="20"/>
              </w:rPr>
            </w:pPr>
            <w:r w:rsidRPr="005366CD">
              <w:rPr>
                <w:b/>
                <w:sz w:val="20"/>
              </w:rPr>
              <w:t>/</w:t>
            </w:r>
          </w:p>
          <w:p w:rsidR="008029E4" w:rsidRPr="005366CD" w:rsidRDefault="008029E4" w:rsidP="00512B7D">
            <w:pPr>
              <w:pStyle w:val="a3"/>
              <w:ind w:firstLine="0"/>
              <w:jc w:val="center"/>
              <w:rPr>
                <w:b/>
                <w:sz w:val="20"/>
              </w:rPr>
            </w:pPr>
            <w:r w:rsidRPr="005366CD">
              <w:rPr>
                <w:b/>
                <w:sz w:val="20"/>
              </w:rPr>
              <w:t>докладчик</w:t>
            </w:r>
          </w:p>
        </w:tc>
        <w:tc>
          <w:tcPr>
            <w:tcW w:w="4110" w:type="dxa"/>
            <w:vAlign w:val="center"/>
          </w:tcPr>
          <w:p w:rsidR="008029E4" w:rsidRPr="005366CD" w:rsidRDefault="008029E4" w:rsidP="00512B7D">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8029E4" w:rsidRDefault="008029E4" w:rsidP="00512B7D">
            <w:pPr>
              <w:pStyle w:val="a3"/>
              <w:ind w:left="-76" w:right="-56" w:firstLine="0"/>
              <w:jc w:val="center"/>
              <w:rPr>
                <w:b/>
                <w:sz w:val="20"/>
              </w:rPr>
            </w:pPr>
            <w:r w:rsidRPr="005366CD">
              <w:rPr>
                <w:b/>
                <w:sz w:val="20"/>
              </w:rPr>
              <w:t xml:space="preserve">Соответствие плану деятельности </w:t>
            </w:r>
          </w:p>
          <w:p w:rsidR="008029E4" w:rsidRPr="007F1B93" w:rsidRDefault="008029E4" w:rsidP="00512B7D">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8029E4" w:rsidRDefault="008029E4" w:rsidP="00512B7D">
            <w:pPr>
              <w:shd w:val="clear" w:color="auto" w:fill="FFFFFF"/>
              <w:jc w:val="center"/>
              <w:rPr>
                <w:b/>
                <w:bCs/>
              </w:rPr>
            </w:pPr>
            <w:r w:rsidRPr="007F1B93">
              <w:rPr>
                <w:b/>
                <w:bCs/>
              </w:rPr>
              <w:t>законопроектной и нормотворческой</w:t>
            </w:r>
          </w:p>
          <w:p w:rsidR="008029E4" w:rsidRPr="007F1B93" w:rsidRDefault="008029E4" w:rsidP="00512B7D">
            <w:pPr>
              <w:shd w:val="clear" w:color="auto" w:fill="FFFFFF"/>
              <w:jc w:val="center"/>
              <w:rPr>
                <w:b/>
              </w:rPr>
            </w:pPr>
            <w:r w:rsidRPr="007F1B93">
              <w:rPr>
                <w:b/>
                <w:bCs/>
              </w:rPr>
              <w:t xml:space="preserve">работы </w:t>
            </w:r>
          </w:p>
          <w:p w:rsidR="008029E4" w:rsidRPr="005366CD" w:rsidRDefault="008029E4" w:rsidP="00512B7D">
            <w:pPr>
              <w:pStyle w:val="a3"/>
              <w:ind w:left="-76" w:right="-56" w:firstLine="0"/>
              <w:jc w:val="center"/>
              <w:rPr>
                <w:b/>
                <w:sz w:val="20"/>
              </w:rPr>
            </w:pPr>
            <w:r>
              <w:rPr>
                <w:b/>
                <w:sz w:val="24"/>
                <w:szCs w:val="24"/>
              </w:rPr>
              <w:t>на 2024</w:t>
            </w:r>
            <w:r w:rsidRPr="00F6477E">
              <w:rPr>
                <w:b/>
                <w:sz w:val="24"/>
                <w:szCs w:val="24"/>
              </w:rPr>
              <w:t xml:space="preserve"> год</w:t>
            </w:r>
          </w:p>
        </w:tc>
        <w:tc>
          <w:tcPr>
            <w:tcW w:w="2766" w:type="dxa"/>
            <w:vAlign w:val="center"/>
          </w:tcPr>
          <w:p w:rsidR="008029E4" w:rsidRPr="005366CD" w:rsidRDefault="008029E4" w:rsidP="00512B7D">
            <w:pPr>
              <w:pStyle w:val="a3"/>
              <w:ind w:firstLine="0"/>
              <w:jc w:val="center"/>
              <w:rPr>
                <w:b/>
                <w:sz w:val="20"/>
              </w:rPr>
            </w:pPr>
            <w:r w:rsidRPr="005366CD">
              <w:rPr>
                <w:b/>
                <w:sz w:val="20"/>
              </w:rPr>
              <w:t>Результаты рассмотрения</w:t>
            </w:r>
          </w:p>
        </w:tc>
      </w:tr>
      <w:tr w:rsidR="008029E4" w:rsidRPr="00B27A37" w:rsidTr="00512B7D">
        <w:tc>
          <w:tcPr>
            <w:tcW w:w="534" w:type="dxa"/>
          </w:tcPr>
          <w:p w:rsidR="008029E4" w:rsidRPr="005366CD" w:rsidRDefault="008029E4" w:rsidP="00512B7D">
            <w:pPr>
              <w:pStyle w:val="a3"/>
              <w:ind w:firstLine="0"/>
              <w:jc w:val="center"/>
              <w:rPr>
                <w:sz w:val="20"/>
              </w:rPr>
            </w:pPr>
            <w:r w:rsidRPr="005366CD">
              <w:rPr>
                <w:sz w:val="20"/>
              </w:rPr>
              <w:t>1</w:t>
            </w:r>
          </w:p>
        </w:tc>
        <w:tc>
          <w:tcPr>
            <w:tcW w:w="2976" w:type="dxa"/>
          </w:tcPr>
          <w:p w:rsidR="008029E4" w:rsidRPr="005366CD" w:rsidRDefault="008029E4" w:rsidP="00512B7D">
            <w:pPr>
              <w:pStyle w:val="a3"/>
              <w:ind w:firstLine="0"/>
              <w:jc w:val="center"/>
              <w:rPr>
                <w:sz w:val="24"/>
                <w:szCs w:val="24"/>
              </w:rPr>
            </w:pPr>
            <w:r w:rsidRPr="005366CD">
              <w:rPr>
                <w:sz w:val="24"/>
                <w:szCs w:val="24"/>
              </w:rPr>
              <w:t>2</w:t>
            </w:r>
          </w:p>
        </w:tc>
        <w:tc>
          <w:tcPr>
            <w:tcW w:w="2836" w:type="dxa"/>
          </w:tcPr>
          <w:p w:rsidR="008029E4" w:rsidRPr="005366CD" w:rsidRDefault="008029E4" w:rsidP="00512B7D">
            <w:pPr>
              <w:pStyle w:val="a3"/>
              <w:ind w:left="-66" w:firstLine="0"/>
              <w:jc w:val="center"/>
              <w:rPr>
                <w:sz w:val="20"/>
              </w:rPr>
            </w:pPr>
            <w:r w:rsidRPr="005366CD">
              <w:rPr>
                <w:sz w:val="20"/>
              </w:rPr>
              <w:t>3</w:t>
            </w:r>
          </w:p>
        </w:tc>
        <w:tc>
          <w:tcPr>
            <w:tcW w:w="4110" w:type="dxa"/>
          </w:tcPr>
          <w:p w:rsidR="008029E4" w:rsidRPr="00EE4528" w:rsidRDefault="008029E4" w:rsidP="00512B7D">
            <w:pPr>
              <w:widowControl w:val="0"/>
              <w:autoSpaceDE w:val="0"/>
              <w:autoSpaceDN w:val="0"/>
              <w:adjustRightInd w:val="0"/>
              <w:ind w:firstLine="708"/>
              <w:jc w:val="center"/>
            </w:pPr>
            <w:r>
              <w:t>4</w:t>
            </w:r>
          </w:p>
        </w:tc>
        <w:tc>
          <w:tcPr>
            <w:tcW w:w="2268" w:type="dxa"/>
          </w:tcPr>
          <w:p w:rsidR="008029E4" w:rsidRPr="005366CD" w:rsidRDefault="008029E4" w:rsidP="00512B7D">
            <w:pPr>
              <w:pStyle w:val="a3"/>
              <w:ind w:left="-76" w:right="-56" w:firstLine="0"/>
              <w:jc w:val="center"/>
              <w:rPr>
                <w:sz w:val="20"/>
              </w:rPr>
            </w:pPr>
            <w:r w:rsidRPr="005366CD">
              <w:rPr>
                <w:sz w:val="20"/>
              </w:rPr>
              <w:t>5</w:t>
            </w:r>
          </w:p>
        </w:tc>
        <w:tc>
          <w:tcPr>
            <w:tcW w:w="2766" w:type="dxa"/>
          </w:tcPr>
          <w:p w:rsidR="008029E4" w:rsidRPr="005366CD" w:rsidRDefault="008029E4" w:rsidP="00512B7D">
            <w:pPr>
              <w:pStyle w:val="a3"/>
              <w:ind w:firstLine="0"/>
              <w:jc w:val="center"/>
              <w:rPr>
                <w:sz w:val="24"/>
                <w:szCs w:val="24"/>
              </w:rPr>
            </w:pPr>
            <w:r w:rsidRPr="005366CD">
              <w:rPr>
                <w:sz w:val="24"/>
                <w:szCs w:val="24"/>
              </w:rPr>
              <w:t>6</w:t>
            </w:r>
          </w:p>
        </w:tc>
      </w:tr>
      <w:tr w:rsidR="008029E4" w:rsidRPr="00B27A37" w:rsidTr="00512B7D">
        <w:tc>
          <w:tcPr>
            <w:tcW w:w="534" w:type="dxa"/>
          </w:tcPr>
          <w:p w:rsidR="008029E4" w:rsidRPr="005349D6" w:rsidRDefault="008029E4" w:rsidP="00512B7D">
            <w:pPr>
              <w:pStyle w:val="a3"/>
              <w:ind w:firstLine="0"/>
              <w:jc w:val="center"/>
              <w:rPr>
                <w:sz w:val="24"/>
                <w:szCs w:val="24"/>
              </w:rPr>
            </w:pPr>
            <w:r>
              <w:rPr>
                <w:sz w:val="24"/>
                <w:szCs w:val="24"/>
              </w:rPr>
              <w:t>1</w:t>
            </w:r>
            <w:r w:rsidRPr="005349D6">
              <w:rPr>
                <w:sz w:val="24"/>
                <w:szCs w:val="24"/>
              </w:rPr>
              <w:t>.</w:t>
            </w:r>
          </w:p>
        </w:tc>
        <w:tc>
          <w:tcPr>
            <w:tcW w:w="2976" w:type="dxa"/>
          </w:tcPr>
          <w:p w:rsidR="008029E4" w:rsidRPr="004512F6" w:rsidRDefault="008029E4" w:rsidP="00512B7D">
            <w:pPr>
              <w:pStyle w:val="a9"/>
              <w:jc w:val="both"/>
              <w:rPr>
                <w:color w:val="000000"/>
                <w:sz w:val="24"/>
                <w:szCs w:val="24"/>
              </w:rPr>
            </w:pPr>
            <w:r w:rsidRPr="004512F6">
              <w:rPr>
                <w:color w:val="000000"/>
                <w:sz w:val="24"/>
                <w:szCs w:val="24"/>
              </w:rPr>
              <w:t>О проекте областного закона № пз8/66 «</w:t>
            </w:r>
            <w:r w:rsidRPr="004512F6">
              <w:rPr>
                <w:sz w:val="24"/>
                <w:szCs w:val="24"/>
              </w:rPr>
              <w:t>О внесении изменений в отдельные областные законы по вопросам комплексной реабилитации и абилитации инвалидов».</w:t>
            </w:r>
          </w:p>
          <w:p w:rsidR="008029E4" w:rsidRPr="004512F6" w:rsidRDefault="008029E4" w:rsidP="00512B7D">
            <w:pPr>
              <w:ind w:firstLine="708"/>
              <w:jc w:val="both"/>
              <w:rPr>
                <w:color w:val="000000"/>
              </w:rPr>
            </w:pPr>
          </w:p>
        </w:tc>
        <w:tc>
          <w:tcPr>
            <w:tcW w:w="2836" w:type="dxa"/>
          </w:tcPr>
          <w:p w:rsidR="008029E4" w:rsidRPr="004512F6" w:rsidRDefault="008029E4" w:rsidP="00512B7D">
            <w:pPr>
              <w:jc w:val="both"/>
              <w:rPr>
                <w:b/>
              </w:rPr>
            </w:pPr>
            <w:r w:rsidRPr="004512F6">
              <w:rPr>
                <w:b/>
              </w:rPr>
              <w:t>Инициатор внесения:</w:t>
            </w:r>
          </w:p>
          <w:p w:rsidR="008029E4" w:rsidRPr="004512F6" w:rsidRDefault="008029E4" w:rsidP="00512B7D">
            <w:pPr>
              <w:jc w:val="both"/>
            </w:pPr>
            <w:r w:rsidRPr="004512F6">
              <w:t>Губернатор Архангельской области Цыбульский А.В.</w:t>
            </w:r>
          </w:p>
          <w:p w:rsidR="008029E4" w:rsidRPr="004512F6" w:rsidRDefault="008029E4" w:rsidP="008029E4">
            <w:pPr>
              <w:jc w:val="both"/>
            </w:pPr>
            <w:r w:rsidRPr="004512F6">
              <w:rPr>
                <w:b/>
              </w:rPr>
              <w:t xml:space="preserve">Докладчик: </w:t>
            </w:r>
            <w:r w:rsidRPr="004512F6">
              <w:t>Эммануилов Сергей Дмитриевич</w:t>
            </w:r>
            <w:r w:rsidRPr="004512F6">
              <w:rPr>
                <w:b/>
              </w:rPr>
              <w:t xml:space="preserve"> </w:t>
            </w:r>
            <w:r w:rsidRPr="004512F6">
              <w:t>–председатель комитета по социальной политике и здравоохранению.</w:t>
            </w:r>
          </w:p>
          <w:p w:rsidR="008029E4" w:rsidRPr="004512F6" w:rsidRDefault="008029E4" w:rsidP="00512B7D">
            <w:pPr>
              <w:jc w:val="both"/>
              <w:rPr>
                <w:b/>
              </w:rPr>
            </w:pPr>
          </w:p>
          <w:p w:rsidR="008029E4" w:rsidRPr="004512F6" w:rsidRDefault="008029E4" w:rsidP="00512B7D">
            <w:pPr>
              <w:jc w:val="both"/>
              <w:rPr>
                <w:b/>
              </w:rPr>
            </w:pPr>
          </w:p>
        </w:tc>
        <w:tc>
          <w:tcPr>
            <w:tcW w:w="4110" w:type="dxa"/>
          </w:tcPr>
          <w:p w:rsidR="008029E4" w:rsidRPr="005349D6" w:rsidRDefault="008029E4" w:rsidP="00512B7D">
            <w:pPr>
              <w:autoSpaceDE w:val="0"/>
              <w:autoSpaceDN w:val="0"/>
              <w:adjustRightInd w:val="0"/>
              <w:jc w:val="both"/>
            </w:pPr>
            <w:r>
              <w:t xml:space="preserve">   </w:t>
            </w:r>
            <w:r w:rsidRPr="005349D6">
              <w:t>Законопроект разработан в целях реализации в отдельных областных законах положений Федерального закона от 25 декабря 2023 года</w:t>
            </w:r>
            <w:r>
              <w:t xml:space="preserve"> № 651-ФЗ </w:t>
            </w:r>
            <w:r w:rsidRPr="005349D6">
              <w:t>«О внесении изменений в отдельные законодательные акты Российской Федерации» (далее – Федеральный закон № 651-ФЗ), вступ</w:t>
            </w:r>
            <w:r>
              <w:t xml:space="preserve">ающего в силу </w:t>
            </w:r>
            <w:r w:rsidRPr="005349D6">
              <w:t>с 1 марта 2025 года (за исключением отдельных его положений).</w:t>
            </w:r>
          </w:p>
          <w:p w:rsidR="008029E4" w:rsidRPr="005349D6" w:rsidRDefault="008029E4" w:rsidP="00512B7D">
            <w:pPr>
              <w:autoSpaceDE w:val="0"/>
              <w:autoSpaceDN w:val="0"/>
              <w:adjustRightInd w:val="0"/>
              <w:jc w:val="both"/>
            </w:pPr>
            <w:r>
              <w:t xml:space="preserve">   </w:t>
            </w:r>
            <w:r w:rsidRPr="005349D6">
              <w:t>Законопроектом предлагается наделить:</w:t>
            </w:r>
          </w:p>
          <w:p w:rsidR="008029E4" w:rsidRPr="005349D6" w:rsidRDefault="008029E4" w:rsidP="00512B7D">
            <w:pPr>
              <w:autoSpaceDE w:val="0"/>
              <w:autoSpaceDN w:val="0"/>
              <w:adjustRightInd w:val="0"/>
              <w:jc w:val="both"/>
            </w:pPr>
            <w:r>
              <w:t xml:space="preserve">   </w:t>
            </w:r>
            <w:r w:rsidRPr="005349D6">
              <w:t xml:space="preserve">1) Правительство Архангельской области полномочием по утверждению положения об организации и осуществлении ранней помощи детям и их семьям, </w:t>
            </w:r>
            <w:r w:rsidRPr="005349D6">
              <w:lastRenderedPageBreak/>
              <w:t>оказываемой в целях профила</w:t>
            </w:r>
            <w:r>
              <w:t xml:space="preserve">ктики инвалидности детям </w:t>
            </w:r>
            <w:r w:rsidRPr="005349D6">
              <w:t>от рождения до трех лет, имеющим ограничения жизне</w:t>
            </w:r>
            <w:r>
              <w:t xml:space="preserve">деятельности либо риск развития </w:t>
            </w:r>
            <w:r w:rsidRPr="005349D6">
              <w:t>ограничений жизнедеятельности;</w:t>
            </w:r>
          </w:p>
          <w:p w:rsidR="008029E4" w:rsidRPr="005349D6" w:rsidRDefault="008029E4" w:rsidP="00512B7D">
            <w:pPr>
              <w:autoSpaceDE w:val="0"/>
              <w:autoSpaceDN w:val="0"/>
              <w:adjustRightInd w:val="0"/>
              <w:jc w:val="both"/>
            </w:pPr>
            <w:r>
              <w:t xml:space="preserve">   </w:t>
            </w:r>
            <w:r w:rsidRPr="005349D6">
              <w:t>2) министерство труда, занятости и социального развития Архангельской области правом регулировать совместно с Правительством Архангельской области отношения, возникающие в связи с координацией работы органов государственной власти Архангельской области, организаций, реализующих мероприятия и оказывающих услуги по основным направлениям комплексной реабилитации и абилитации инвалидов, сопровождаемому проживанию инвалидов в Архангельской области в пределах полномочий, установленных Федеральным законом от</w:t>
            </w:r>
            <w:r>
              <w:t xml:space="preserve"> 24 ноября 1995 года                 № 181-ФЗ «О социальной </w:t>
            </w:r>
            <w:r w:rsidRPr="005349D6">
              <w:t xml:space="preserve">защите инвалидов в Российской Федерации» (далее – Федеральный закон </w:t>
            </w:r>
            <w:r>
              <w:t xml:space="preserve">             </w:t>
            </w:r>
            <w:r w:rsidRPr="005349D6">
              <w:t>№ 181-ФЗ);</w:t>
            </w:r>
          </w:p>
          <w:p w:rsidR="008029E4" w:rsidRPr="005349D6" w:rsidRDefault="008029E4" w:rsidP="00512B7D">
            <w:pPr>
              <w:autoSpaceDE w:val="0"/>
              <w:autoSpaceDN w:val="0"/>
              <w:adjustRightInd w:val="0"/>
              <w:jc w:val="both"/>
            </w:pPr>
            <w:r>
              <w:t xml:space="preserve">   </w:t>
            </w:r>
            <w:r w:rsidRPr="005349D6">
              <w:t xml:space="preserve">3) исполнительные органы государственной власти Архангельской области,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полномочием по размещению </w:t>
            </w:r>
            <w:r w:rsidRPr="005349D6">
              <w:br/>
            </w:r>
            <w:r w:rsidRPr="005349D6">
              <w:lastRenderedPageBreak/>
              <w:t xml:space="preserve">в цифровой платформе сведений о реализации индивидуальной программы реабилитации и абилитации инвалида, в том числе в целях оценки эффективности реализации комплекса оптимальных для инвалида мероприятий </w:t>
            </w:r>
            <w:r w:rsidRPr="005349D6">
              <w:br/>
              <w:t>и услуг.</w:t>
            </w:r>
          </w:p>
          <w:p w:rsidR="008029E4" w:rsidRPr="005349D6" w:rsidRDefault="008029E4" w:rsidP="00512B7D">
            <w:pPr>
              <w:autoSpaceDE w:val="0"/>
              <w:autoSpaceDN w:val="0"/>
              <w:adjustRightInd w:val="0"/>
              <w:jc w:val="both"/>
            </w:pPr>
            <w:r>
              <w:t xml:space="preserve">   </w:t>
            </w:r>
            <w:r w:rsidRPr="005349D6">
              <w:t xml:space="preserve">Кроме того, Федеральным законом № 651-ФЗ расширены возможности беспрепятственного доступа инвалидов к информации. К примеру, предусмотрено, что для образовательных организаций и библиотек, находящихся в ведении субъектов Российской Федерации, и муниципальных образовательных организаций будет приобретаться периодическая, научная, учебно-методическая, справочно-информационная и художественная литература для инвалидов, в том числе издаваемая на технических устройствах, предназначенных для хранения информации (сейчас предусмотрено приобретение такой литературы только на магнитофонных кассетах). В связи             с этим законопроектом предлагается учесть указанное изменение в статье 4 областного закона от 29 ноября 2005 года № 119-7-ОЗ «О социальной поддержке инвалидов в Архангельской области». </w:t>
            </w:r>
          </w:p>
          <w:p w:rsidR="008029E4" w:rsidRPr="004512F6" w:rsidRDefault="0088297D" w:rsidP="00512B7D">
            <w:pPr>
              <w:widowControl w:val="0"/>
              <w:autoSpaceDE w:val="0"/>
              <w:autoSpaceDN w:val="0"/>
              <w:adjustRightInd w:val="0"/>
              <w:jc w:val="both"/>
            </w:pPr>
            <w:r>
              <w:rPr>
                <w:szCs w:val="28"/>
              </w:rPr>
              <w:t xml:space="preserve">   К законопроекту поступила поправка </w:t>
            </w:r>
            <w:r w:rsidRPr="00C95462">
              <w:rPr>
                <w:szCs w:val="28"/>
              </w:rPr>
              <w:t>депутата Архангельского областного Собрания деп</w:t>
            </w:r>
            <w:r>
              <w:rPr>
                <w:szCs w:val="28"/>
              </w:rPr>
              <w:t xml:space="preserve">утатов </w:t>
            </w:r>
            <w:r>
              <w:rPr>
                <w:szCs w:val="28"/>
              </w:rPr>
              <w:lastRenderedPageBreak/>
              <w:t>Эммануилова С.Д., носящая</w:t>
            </w:r>
            <w:r w:rsidRPr="00C95462">
              <w:rPr>
                <w:szCs w:val="28"/>
              </w:rPr>
              <w:t xml:space="preserve"> редакционно-техническ</w:t>
            </w:r>
            <w:r>
              <w:rPr>
                <w:szCs w:val="28"/>
              </w:rPr>
              <w:t>ий характер.</w:t>
            </w:r>
          </w:p>
        </w:tc>
        <w:tc>
          <w:tcPr>
            <w:tcW w:w="2268" w:type="dxa"/>
          </w:tcPr>
          <w:p w:rsidR="008029E4" w:rsidRDefault="008029E4" w:rsidP="00512B7D">
            <w:pPr>
              <w:pStyle w:val="a3"/>
              <w:ind w:firstLine="0"/>
              <w:jc w:val="center"/>
              <w:rPr>
                <w:sz w:val="24"/>
                <w:szCs w:val="24"/>
              </w:rPr>
            </w:pPr>
            <w:r>
              <w:rPr>
                <w:sz w:val="24"/>
                <w:szCs w:val="24"/>
              </w:rPr>
              <w:lastRenderedPageBreak/>
              <w:t>В соответствии                      с планом комитета на май</w:t>
            </w:r>
          </w:p>
          <w:p w:rsidR="008029E4" w:rsidRDefault="008029E4" w:rsidP="00512B7D">
            <w:pPr>
              <w:pStyle w:val="a3"/>
              <w:ind w:firstLine="0"/>
              <w:jc w:val="center"/>
              <w:rPr>
                <w:sz w:val="24"/>
                <w:szCs w:val="24"/>
              </w:rPr>
            </w:pPr>
            <w:r>
              <w:rPr>
                <w:sz w:val="24"/>
                <w:szCs w:val="24"/>
              </w:rPr>
              <w:t xml:space="preserve"> 2024 года</w:t>
            </w:r>
          </w:p>
        </w:tc>
        <w:tc>
          <w:tcPr>
            <w:tcW w:w="2766" w:type="dxa"/>
          </w:tcPr>
          <w:p w:rsidR="008029E4" w:rsidRDefault="008029E4" w:rsidP="00512B7D">
            <w:pPr>
              <w:jc w:val="both"/>
            </w:pPr>
            <w:r>
              <w:t>Решили:</w:t>
            </w:r>
          </w:p>
          <w:p w:rsidR="0088297D" w:rsidRPr="00801C71" w:rsidRDefault="0088297D" w:rsidP="0088297D">
            <w:pPr>
              <w:autoSpaceDE w:val="0"/>
              <w:autoSpaceDN w:val="0"/>
              <w:adjustRightInd w:val="0"/>
              <w:jc w:val="both"/>
            </w:pPr>
            <w:r>
              <w:t xml:space="preserve">   1. Одобрить редакционно-техническую поправку, внесенную депутатом Эммануиловым С.Д.</w:t>
            </w:r>
          </w:p>
          <w:p w:rsidR="008029E4" w:rsidRDefault="0088297D" w:rsidP="00512B7D">
            <w:pPr>
              <w:jc w:val="both"/>
            </w:pPr>
            <w:r>
              <w:t xml:space="preserve">   2. </w:t>
            </w:r>
            <w:r w:rsidR="008029E4">
              <w:rPr>
                <w:szCs w:val="28"/>
              </w:rPr>
              <w:t>Предложить</w:t>
            </w:r>
            <w:r w:rsidR="008029E4" w:rsidRPr="0027358E">
              <w:rPr>
                <w:szCs w:val="28"/>
              </w:rPr>
              <w:t xml:space="preserve"> депутатам областного</w:t>
            </w:r>
            <w:r w:rsidR="008029E4" w:rsidRPr="00F9578E">
              <w:rPr>
                <w:szCs w:val="28"/>
              </w:rPr>
              <w:t xml:space="preserve"> Собрания депутатов данный проект областного закона принять </w:t>
            </w:r>
            <w:r w:rsidR="008029E4">
              <w:rPr>
                <w:szCs w:val="28"/>
              </w:rPr>
              <w:t>во втором чтении на очередной восьмой</w:t>
            </w:r>
            <w:r w:rsidR="008029E4" w:rsidRPr="00F9578E">
              <w:rPr>
                <w:szCs w:val="28"/>
              </w:rPr>
              <w:t xml:space="preserve"> сессии Архангельского областного Собрания депутатов</w:t>
            </w:r>
            <w:r w:rsidR="008029E4">
              <w:rPr>
                <w:szCs w:val="28"/>
              </w:rPr>
              <w:t>.</w:t>
            </w:r>
          </w:p>
          <w:p w:rsidR="008029E4" w:rsidRDefault="008029E4" w:rsidP="00512B7D">
            <w:pPr>
              <w:jc w:val="both"/>
            </w:pPr>
          </w:p>
        </w:tc>
      </w:tr>
      <w:tr w:rsidR="008029E4" w:rsidRPr="00B27A37" w:rsidTr="00512B7D">
        <w:tc>
          <w:tcPr>
            <w:tcW w:w="534" w:type="dxa"/>
          </w:tcPr>
          <w:p w:rsidR="008029E4" w:rsidRPr="005349D6" w:rsidRDefault="008029E4" w:rsidP="00512B7D">
            <w:pPr>
              <w:pStyle w:val="a3"/>
              <w:ind w:firstLine="0"/>
              <w:jc w:val="center"/>
              <w:rPr>
                <w:sz w:val="24"/>
                <w:szCs w:val="24"/>
              </w:rPr>
            </w:pPr>
            <w:r>
              <w:rPr>
                <w:sz w:val="24"/>
                <w:szCs w:val="24"/>
              </w:rPr>
              <w:lastRenderedPageBreak/>
              <w:t>2</w:t>
            </w:r>
            <w:r w:rsidRPr="005349D6">
              <w:rPr>
                <w:sz w:val="24"/>
                <w:szCs w:val="24"/>
              </w:rPr>
              <w:t>.</w:t>
            </w:r>
          </w:p>
        </w:tc>
        <w:tc>
          <w:tcPr>
            <w:tcW w:w="2976" w:type="dxa"/>
          </w:tcPr>
          <w:p w:rsidR="008029E4" w:rsidRPr="004512F6" w:rsidRDefault="008029E4" w:rsidP="00512B7D">
            <w:pPr>
              <w:pStyle w:val="a9"/>
              <w:jc w:val="both"/>
              <w:rPr>
                <w:color w:val="000000"/>
                <w:sz w:val="24"/>
                <w:szCs w:val="24"/>
              </w:rPr>
            </w:pPr>
            <w:r w:rsidRPr="004512F6">
              <w:rPr>
                <w:color w:val="000000"/>
                <w:sz w:val="24"/>
                <w:szCs w:val="24"/>
              </w:rPr>
              <w:t>О проекте областного закона № пз8/70 «О внесении изменений                    в отдельные областные законы в связи с созданием государственной информационной системы «Единая централизованная цифровая платформа          в социальной сфере».</w:t>
            </w:r>
          </w:p>
          <w:p w:rsidR="008029E4" w:rsidRPr="004512F6" w:rsidRDefault="008029E4" w:rsidP="00512B7D">
            <w:pPr>
              <w:ind w:firstLine="708"/>
              <w:jc w:val="both"/>
              <w:rPr>
                <w:color w:val="000000"/>
              </w:rPr>
            </w:pPr>
          </w:p>
        </w:tc>
        <w:tc>
          <w:tcPr>
            <w:tcW w:w="2836" w:type="dxa"/>
          </w:tcPr>
          <w:p w:rsidR="008029E4" w:rsidRPr="004512F6" w:rsidRDefault="008029E4" w:rsidP="00512B7D">
            <w:pPr>
              <w:jc w:val="both"/>
              <w:rPr>
                <w:b/>
              </w:rPr>
            </w:pPr>
            <w:r w:rsidRPr="004512F6">
              <w:rPr>
                <w:b/>
              </w:rPr>
              <w:t>Инициатор внесения:</w:t>
            </w:r>
          </w:p>
          <w:p w:rsidR="008029E4" w:rsidRPr="004512F6" w:rsidRDefault="008029E4" w:rsidP="00512B7D">
            <w:pPr>
              <w:jc w:val="both"/>
            </w:pPr>
            <w:r w:rsidRPr="004512F6">
              <w:t>Губернатор Архангельской области Цыбульский А.В.</w:t>
            </w:r>
          </w:p>
          <w:p w:rsidR="008029E4" w:rsidRPr="004512F6" w:rsidRDefault="008029E4" w:rsidP="008029E4">
            <w:pPr>
              <w:jc w:val="both"/>
            </w:pPr>
            <w:r w:rsidRPr="004512F6">
              <w:rPr>
                <w:b/>
              </w:rPr>
              <w:t>Докладчик:</w:t>
            </w:r>
            <w:r w:rsidRPr="004512F6">
              <w:t xml:space="preserve"> Эммануилов Сергей Дмитриевич</w:t>
            </w:r>
            <w:r w:rsidRPr="004512F6">
              <w:rPr>
                <w:b/>
              </w:rPr>
              <w:t xml:space="preserve"> </w:t>
            </w:r>
            <w:r w:rsidRPr="004512F6">
              <w:t>–председатель комитета по социальной политике и здравоохранению.</w:t>
            </w:r>
          </w:p>
          <w:p w:rsidR="008029E4" w:rsidRPr="004512F6" w:rsidRDefault="008029E4" w:rsidP="008029E4">
            <w:pPr>
              <w:jc w:val="both"/>
              <w:rPr>
                <w:color w:val="000000"/>
              </w:rPr>
            </w:pPr>
          </w:p>
        </w:tc>
        <w:tc>
          <w:tcPr>
            <w:tcW w:w="4110" w:type="dxa"/>
          </w:tcPr>
          <w:p w:rsidR="008029E4" w:rsidRDefault="008029E4" w:rsidP="00512B7D">
            <w:pPr>
              <w:autoSpaceDE w:val="0"/>
              <w:autoSpaceDN w:val="0"/>
              <w:adjustRightInd w:val="0"/>
              <w:jc w:val="both"/>
            </w:pPr>
            <w:r>
              <w:t xml:space="preserve">   </w:t>
            </w:r>
            <w:r w:rsidRPr="005349D6">
              <w:t>Законопроектом предлагается внести изменения в отдельные областные законы в части замены слов «Единая государственная информационная система социального обеспечения» словами «государственная информационная система «Единая централизованная цифровая платформа в социальной сфере».</w:t>
            </w:r>
          </w:p>
          <w:p w:rsidR="000F2A2A" w:rsidRPr="005349D6" w:rsidRDefault="000F2A2A" w:rsidP="00512B7D">
            <w:pPr>
              <w:autoSpaceDE w:val="0"/>
              <w:autoSpaceDN w:val="0"/>
              <w:adjustRightInd w:val="0"/>
              <w:jc w:val="both"/>
            </w:pPr>
            <w:r>
              <w:t xml:space="preserve">   Поправок к законопроекту не поступило.</w:t>
            </w:r>
          </w:p>
          <w:p w:rsidR="008029E4" w:rsidRPr="004512F6" w:rsidRDefault="008029E4" w:rsidP="00512B7D">
            <w:pPr>
              <w:widowControl w:val="0"/>
              <w:autoSpaceDE w:val="0"/>
              <w:autoSpaceDN w:val="0"/>
              <w:adjustRightInd w:val="0"/>
              <w:jc w:val="both"/>
            </w:pPr>
          </w:p>
        </w:tc>
        <w:tc>
          <w:tcPr>
            <w:tcW w:w="2268" w:type="dxa"/>
          </w:tcPr>
          <w:p w:rsidR="008029E4" w:rsidRDefault="008029E4" w:rsidP="00512B7D">
            <w:pPr>
              <w:pStyle w:val="a3"/>
              <w:ind w:firstLine="0"/>
              <w:jc w:val="center"/>
              <w:rPr>
                <w:sz w:val="24"/>
                <w:szCs w:val="24"/>
              </w:rPr>
            </w:pPr>
            <w:r>
              <w:rPr>
                <w:sz w:val="24"/>
                <w:szCs w:val="24"/>
              </w:rPr>
              <w:t>В соответствии                      с планом комитета на май</w:t>
            </w:r>
          </w:p>
          <w:p w:rsidR="008029E4" w:rsidRDefault="008029E4" w:rsidP="00512B7D">
            <w:pPr>
              <w:pStyle w:val="a3"/>
              <w:ind w:firstLine="0"/>
              <w:jc w:val="center"/>
              <w:rPr>
                <w:sz w:val="24"/>
                <w:szCs w:val="24"/>
              </w:rPr>
            </w:pPr>
            <w:r>
              <w:rPr>
                <w:sz w:val="24"/>
                <w:szCs w:val="24"/>
              </w:rPr>
              <w:t xml:space="preserve"> 2024 года</w:t>
            </w:r>
          </w:p>
        </w:tc>
        <w:tc>
          <w:tcPr>
            <w:tcW w:w="2766" w:type="dxa"/>
          </w:tcPr>
          <w:p w:rsidR="008029E4" w:rsidRDefault="008029E4" w:rsidP="00512B7D">
            <w:pPr>
              <w:jc w:val="both"/>
            </w:pPr>
            <w:r>
              <w:t>Решили:</w:t>
            </w:r>
          </w:p>
          <w:p w:rsidR="008029E4" w:rsidRDefault="008029E4" w:rsidP="00512B7D">
            <w:pPr>
              <w:jc w:val="both"/>
            </w:pPr>
            <w:r>
              <w:rPr>
                <w:szCs w:val="28"/>
              </w:rPr>
              <w:t>Предложить</w:t>
            </w:r>
            <w:r w:rsidRPr="0027358E">
              <w:rPr>
                <w:szCs w:val="28"/>
              </w:rPr>
              <w:t xml:space="preserve"> депутатам областного</w:t>
            </w:r>
            <w:r w:rsidRPr="00F9578E">
              <w:rPr>
                <w:szCs w:val="28"/>
              </w:rPr>
              <w:t xml:space="preserve"> Собрания депутатов данный проект областного закона принять </w:t>
            </w:r>
            <w:r>
              <w:rPr>
                <w:szCs w:val="28"/>
              </w:rPr>
              <w:t>во втором чтении на очередной восьмой</w:t>
            </w:r>
            <w:r w:rsidRPr="00F9578E">
              <w:rPr>
                <w:szCs w:val="28"/>
              </w:rPr>
              <w:t xml:space="preserve"> сессии Архангельского областного Собрания депутатов</w:t>
            </w:r>
            <w:r>
              <w:rPr>
                <w:szCs w:val="28"/>
              </w:rPr>
              <w:t>.</w:t>
            </w:r>
          </w:p>
          <w:p w:rsidR="008029E4" w:rsidRDefault="008029E4" w:rsidP="00512B7D">
            <w:pPr>
              <w:jc w:val="both"/>
            </w:pPr>
          </w:p>
          <w:p w:rsidR="008029E4" w:rsidRDefault="008029E4" w:rsidP="00512B7D">
            <w:pPr>
              <w:jc w:val="both"/>
            </w:pPr>
          </w:p>
        </w:tc>
      </w:tr>
      <w:tr w:rsidR="008029E4" w:rsidRPr="00B27A37" w:rsidTr="00512B7D">
        <w:tc>
          <w:tcPr>
            <w:tcW w:w="534" w:type="dxa"/>
          </w:tcPr>
          <w:p w:rsidR="008029E4" w:rsidRPr="005349D6" w:rsidRDefault="008029E4" w:rsidP="00512B7D">
            <w:pPr>
              <w:pStyle w:val="a3"/>
              <w:ind w:firstLine="0"/>
              <w:jc w:val="center"/>
              <w:rPr>
                <w:sz w:val="24"/>
                <w:szCs w:val="24"/>
              </w:rPr>
            </w:pPr>
            <w:r>
              <w:rPr>
                <w:sz w:val="24"/>
                <w:szCs w:val="24"/>
              </w:rPr>
              <w:t>3</w:t>
            </w:r>
            <w:r w:rsidRPr="005349D6">
              <w:rPr>
                <w:sz w:val="24"/>
                <w:szCs w:val="24"/>
              </w:rPr>
              <w:t>.</w:t>
            </w:r>
          </w:p>
        </w:tc>
        <w:tc>
          <w:tcPr>
            <w:tcW w:w="2976" w:type="dxa"/>
          </w:tcPr>
          <w:p w:rsidR="008029E4" w:rsidRPr="008A00AD" w:rsidRDefault="008029E4" w:rsidP="008029E4">
            <w:pPr>
              <w:jc w:val="both"/>
              <w:rPr>
                <w:color w:val="000000"/>
              </w:rPr>
            </w:pPr>
            <w:r w:rsidRPr="008A00AD">
              <w:rPr>
                <w:color w:val="000000"/>
              </w:rPr>
              <w:t xml:space="preserve">О проекте областного закона № </w:t>
            </w:r>
            <w:r w:rsidR="008A00AD" w:rsidRPr="008A00AD">
              <w:t xml:space="preserve">пз8/87 </w:t>
            </w:r>
            <w:r w:rsidR="008A00AD" w:rsidRPr="008A00AD">
              <w:rPr>
                <w:bCs/>
                <w:color w:val="000000"/>
              </w:rPr>
              <w:t>«</w:t>
            </w:r>
            <w:r w:rsidR="008A00AD" w:rsidRPr="008A00AD">
              <w:t xml:space="preserve">О внесении изменений </w:t>
            </w:r>
            <w:r w:rsidR="008A00AD" w:rsidRPr="008A00AD">
              <w:br/>
              <w:t>в отдельные областные законы в связи с</w:t>
            </w:r>
            <w:r w:rsidR="000F2A2A">
              <w:t xml:space="preserve"> принятием Федерального закона </w:t>
            </w:r>
            <w:r w:rsidR="008A00AD" w:rsidRPr="008A00AD">
              <w:t>«О занятости населения в Российской Федерации</w:t>
            </w:r>
            <w:r w:rsidR="008A00AD" w:rsidRPr="008A00AD">
              <w:rPr>
                <w:bCs/>
                <w:color w:val="000000"/>
              </w:rPr>
              <w:t>».</w:t>
            </w:r>
          </w:p>
        </w:tc>
        <w:tc>
          <w:tcPr>
            <w:tcW w:w="2836" w:type="dxa"/>
          </w:tcPr>
          <w:p w:rsidR="008029E4" w:rsidRPr="008A00AD" w:rsidRDefault="008029E4" w:rsidP="00512B7D">
            <w:pPr>
              <w:jc w:val="both"/>
              <w:rPr>
                <w:b/>
              </w:rPr>
            </w:pPr>
            <w:r w:rsidRPr="008A00AD">
              <w:rPr>
                <w:b/>
              </w:rPr>
              <w:t>Инициатор внесения:</w:t>
            </w:r>
          </w:p>
          <w:p w:rsidR="008029E4" w:rsidRPr="008A00AD" w:rsidRDefault="008029E4" w:rsidP="00512B7D">
            <w:pPr>
              <w:jc w:val="both"/>
            </w:pPr>
            <w:r w:rsidRPr="008A00AD">
              <w:t>Губернатор Архангельской области Цыбульский А.В.</w:t>
            </w:r>
          </w:p>
          <w:p w:rsidR="008029E4" w:rsidRPr="008A00AD" w:rsidRDefault="008029E4" w:rsidP="00512B7D">
            <w:pPr>
              <w:jc w:val="both"/>
              <w:rPr>
                <w:color w:val="000000"/>
              </w:rPr>
            </w:pPr>
            <w:r w:rsidRPr="008A00AD">
              <w:rPr>
                <w:b/>
              </w:rPr>
              <w:t>Докладчик:</w:t>
            </w:r>
            <w:r w:rsidRPr="008A00AD">
              <w:t xml:space="preserve"> </w:t>
            </w:r>
            <w:r w:rsidR="008A00AD" w:rsidRPr="008A00AD">
              <w:t>Соколов Андрей Станиславович –</w:t>
            </w:r>
            <w:r w:rsidR="008A00AD" w:rsidRPr="008A00AD">
              <w:rPr>
                <w:b/>
              </w:rPr>
              <w:t xml:space="preserve"> </w:t>
            </w:r>
            <w:r w:rsidR="008A00AD" w:rsidRPr="008A00AD">
              <w:t>начальник отдела законопроектной деятельности правового департамента администрации Губернатора Архангельской области и Правительства Архангельской области.</w:t>
            </w:r>
          </w:p>
          <w:p w:rsidR="008029E4" w:rsidRPr="008A00AD" w:rsidRDefault="008029E4" w:rsidP="00512B7D">
            <w:pPr>
              <w:jc w:val="both"/>
            </w:pPr>
          </w:p>
          <w:p w:rsidR="008029E4" w:rsidRPr="008A00AD" w:rsidRDefault="008029E4" w:rsidP="00512B7D">
            <w:pPr>
              <w:jc w:val="both"/>
              <w:rPr>
                <w:b/>
              </w:rPr>
            </w:pPr>
          </w:p>
        </w:tc>
        <w:tc>
          <w:tcPr>
            <w:tcW w:w="4110" w:type="dxa"/>
          </w:tcPr>
          <w:p w:rsidR="008A00AD" w:rsidRPr="008A00AD" w:rsidRDefault="008A00AD" w:rsidP="008A00AD">
            <w:pPr>
              <w:autoSpaceDE w:val="0"/>
              <w:autoSpaceDN w:val="0"/>
              <w:adjustRightInd w:val="0"/>
              <w:jc w:val="both"/>
            </w:pPr>
            <w:r>
              <w:t xml:space="preserve">   </w:t>
            </w:r>
            <w:r w:rsidRPr="008A00AD">
              <w:t>Законопроект подготовлен в целях реализации в 15 областных законах положений Федерального закона от 12 декабря 2023 года № 565-ФЗ                         «О занятости населения в Российской Федерации» (далее – Федеральный закон № 565-ФЗ), вступившего в силу с 1 января 2024 года, за исключением отдельных положений.</w:t>
            </w:r>
          </w:p>
          <w:p w:rsidR="008A00AD" w:rsidRPr="008A00AD" w:rsidRDefault="008A00AD" w:rsidP="008A00AD">
            <w:pPr>
              <w:jc w:val="both"/>
            </w:pPr>
            <w:r>
              <w:t xml:space="preserve">   </w:t>
            </w:r>
            <w:r w:rsidRPr="008A00AD">
              <w:t xml:space="preserve">Учитывая Федеральный закон </w:t>
            </w:r>
            <w:r>
              <w:t xml:space="preserve">              </w:t>
            </w:r>
            <w:r w:rsidRPr="008A00AD">
              <w:t xml:space="preserve">№ 565-ФЗ законопроектом внесены комплексные изменения в областной закон от 2 июля 2012 года </w:t>
            </w:r>
            <w:r>
              <w:t xml:space="preserve">                </w:t>
            </w:r>
            <w:r w:rsidRPr="008A00AD">
              <w:t>№ 503-32-ОЗ «О реализации полномочий органов государствен</w:t>
            </w:r>
            <w:r>
              <w:t>-</w:t>
            </w:r>
            <w:r w:rsidRPr="008A00AD">
              <w:t>ной власти Архангельской области в сфере занятости населения» в части:</w:t>
            </w:r>
          </w:p>
          <w:p w:rsidR="008A00AD" w:rsidRPr="008A00AD" w:rsidRDefault="008A00AD" w:rsidP="008A00AD">
            <w:pPr>
              <w:autoSpaceDE w:val="0"/>
              <w:autoSpaceDN w:val="0"/>
              <w:adjustRightInd w:val="0"/>
              <w:jc w:val="both"/>
              <w:rPr>
                <w:rFonts w:eastAsia="Calibri"/>
                <w:lang w:eastAsia="en-US"/>
              </w:rPr>
            </w:pPr>
            <w:r>
              <w:rPr>
                <w:rFonts w:eastAsia="Calibri"/>
                <w:lang w:eastAsia="en-US"/>
              </w:rPr>
              <w:t xml:space="preserve">   </w:t>
            </w:r>
            <w:r w:rsidRPr="008A00AD">
              <w:rPr>
                <w:rFonts w:eastAsia="Calibri"/>
                <w:lang w:eastAsia="en-US"/>
              </w:rPr>
              <w:t xml:space="preserve">- корректировки полномочий Губернатора Архангельской области                    в сфере организации реализации органами государственной власти Архангельской области переданного </w:t>
            </w:r>
            <w:r w:rsidRPr="008A00AD">
              <w:rPr>
                <w:rFonts w:eastAsia="Calibri"/>
                <w:lang w:eastAsia="en-US"/>
              </w:rPr>
              <w:lastRenderedPageBreak/>
              <w:t>для осуществления органам государственной власти субъектов Российской Федерации полномочия Российской Федерации по осуществлению социальных выплат безработным гражданам и иным категориям граждан;</w:t>
            </w:r>
          </w:p>
          <w:p w:rsidR="008A00AD" w:rsidRPr="008A00AD" w:rsidRDefault="008A00AD" w:rsidP="008A00AD">
            <w:pPr>
              <w:pStyle w:val="ac"/>
              <w:spacing w:before="0" w:beforeAutospacing="0" w:after="0" w:afterAutospacing="0"/>
              <w:jc w:val="both"/>
            </w:pPr>
            <w:r>
              <w:t xml:space="preserve">   </w:t>
            </w:r>
            <w:r w:rsidRPr="008A00AD">
              <w:t>- актуализации полномочий Прави</w:t>
            </w:r>
            <w:r>
              <w:t xml:space="preserve">тельства Архангельской области </w:t>
            </w:r>
            <w:r w:rsidRPr="008A00AD">
              <w:t xml:space="preserve">в сфере занятости населения. Законопроектом Правительство Архангельской области наделяется новыми полномочиями по установлению порядка предоставления основных мер государственной поддержки в сфере занятости </w:t>
            </w:r>
            <w:r w:rsidRPr="008A00AD">
              <w:rPr>
                <w:rFonts w:eastAsia="Calibri"/>
                <w:lang w:eastAsia="en-US"/>
              </w:rPr>
              <w:t xml:space="preserve">населения, порядка осуществления органами службы занятости в интересах работодателей содействия в </w:t>
            </w:r>
            <w:hyperlink r:id="rId8" w:history="1">
              <w:r w:rsidRPr="008A00AD">
                <w:rPr>
                  <w:rFonts w:eastAsia="Calibri"/>
                  <w:lang w:eastAsia="en-US"/>
                </w:rPr>
                <w:t>подборе</w:t>
              </w:r>
            </w:hyperlink>
            <w:r w:rsidRPr="008A00AD">
              <w:rPr>
                <w:rFonts w:eastAsia="Calibri"/>
                <w:lang w:eastAsia="en-US"/>
              </w:rPr>
              <w:t xml:space="preserve"> необходимых работников, в трудоустройстве инвалидов и иных мероприятий, указанных в части 1 </w:t>
            </w:r>
            <w:r w:rsidRPr="008A00AD">
              <w:rPr>
                <w:rFonts w:eastAsia="Calibri"/>
                <w:lang w:eastAsia="en-US"/>
              </w:rPr>
              <w:br/>
              <w:t xml:space="preserve">статьи 54 Федерального закона № 565-ФЗ, </w:t>
            </w:r>
            <w:r w:rsidRPr="008A00AD">
              <w:t xml:space="preserve">утверждению ежегодного плана мероприятий по профессиональной ориентации граждан в Архангельской области, установлению порядка поощрения работодателей, сохраняющих действующие и создающих новые рабочие места, созданию межведомственной комиссии Архангельской области по противодействию нелегальной занятости, установлению случаев и порядка оказания органами службы </w:t>
            </w:r>
            <w:r w:rsidRPr="008A00AD">
              <w:lastRenderedPageBreak/>
              <w:t>занятости финансовой поддержки гражданам в период участия по направлению данных органов в оплачиваемых работах временного характера или оплачиваемых общественных работах и (или) работодателям при организации таких работ;</w:t>
            </w:r>
          </w:p>
          <w:p w:rsidR="008A00AD" w:rsidRPr="008A00AD" w:rsidRDefault="008A00AD" w:rsidP="008A00AD">
            <w:pPr>
              <w:autoSpaceDE w:val="0"/>
              <w:autoSpaceDN w:val="0"/>
              <w:adjustRightInd w:val="0"/>
              <w:jc w:val="both"/>
              <w:rPr>
                <w:rFonts w:eastAsia="Calibri"/>
                <w:lang w:eastAsia="en-US"/>
              </w:rPr>
            </w:pPr>
            <w:r>
              <w:t xml:space="preserve">   </w:t>
            </w:r>
            <w:r w:rsidRPr="008A00AD">
              <w:t xml:space="preserve">- актуализации </w:t>
            </w:r>
            <w:r w:rsidRPr="008A00AD">
              <w:rPr>
                <w:rFonts w:eastAsia="Calibri"/>
                <w:lang w:eastAsia="en-US"/>
              </w:rPr>
              <w:t xml:space="preserve">полномочий министерства труда, занятости </w:t>
            </w:r>
            <w:r w:rsidRPr="008A00AD">
              <w:rPr>
                <w:rFonts w:eastAsia="Calibri"/>
                <w:lang w:eastAsia="en-US"/>
              </w:rPr>
              <w:br/>
              <w:t xml:space="preserve"> и социального развития Архангельской области в сфере занятости населения;</w:t>
            </w:r>
          </w:p>
          <w:p w:rsidR="008A00AD" w:rsidRPr="008A00AD" w:rsidRDefault="008A00AD" w:rsidP="008A00AD">
            <w:pPr>
              <w:pStyle w:val="ac"/>
              <w:spacing w:before="0" w:beforeAutospacing="0" w:after="0" w:afterAutospacing="0"/>
              <w:jc w:val="both"/>
            </w:pPr>
            <w:r>
              <w:t xml:space="preserve">   </w:t>
            </w:r>
            <w:r w:rsidRPr="008A00AD">
              <w:t xml:space="preserve">- корректировки источников финансирования мер государственной поддержки в сфере занятости населения. Согласно законопроекту основные </w:t>
            </w:r>
            <w:r w:rsidRPr="008A00AD">
              <w:br/>
              <w:t xml:space="preserve">и дополнительные (при наличии) меры государственной поддержки в данной сфере финансируются за счет средств областного бюджета. </w:t>
            </w:r>
          </w:p>
          <w:p w:rsidR="008A00AD" w:rsidRPr="008A00AD" w:rsidRDefault="008A00AD" w:rsidP="008A00AD">
            <w:pPr>
              <w:jc w:val="both"/>
            </w:pPr>
            <w:r>
              <w:t xml:space="preserve">   </w:t>
            </w:r>
            <w:r w:rsidRPr="008A00AD">
              <w:t xml:space="preserve">Корреспондирующие изменения законопроектом внесены также </w:t>
            </w:r>
            <w:r w:rsidRPr="008A00AD">
              <w:br/>
              <w:t xml:space="preserve">в отдельные областные законы.  </w:t>
            </w:r>
          </w:p>
          <w:p w:rsidR="008029E4" w:rsidRPr="004512F6" w:rsidRDefault="008029E4" w:rsidP="008029E4">
            <w:pPr>
              <w:autoSpaceDE w:val="0"/>
              <w:autoSpaceDN w:val="0"/>
              <w:adjustRightInd w:val="0"/>
              <w:jc w:val="both"/>
            </w:pPr>
          </w:p>
        </w:tc>
        <w:tc>
          <w:tcPr>
            <w:tcW w:w="2268" w:type="dxa"/>
          </w:tcPr>
          <w:p w:rsidR="008A00AD" w:rsidRDefault="008A00AD" w:rsidP="008A00AD">
            <w:pPr>
              <w:pStyle w:val="a3"/>
              <w:ind w:firstLine="0"/>
              <w:jc w:val="center"/>
              <w:rPr>
                <w:sz w:val="24"/>
                <w:szCs w:val="24"/>
              </w:rPr>
            </w:pPr>
            <w:r>
              <w:rPr>
                <w:sz w:val="24"/>
                <w:szCs w:val="24"/>
              </w:rPr>
              <w:lastRenderedPageBreak/>
              <w:t>В соответствии                      с планом комитета на май</w:t>
            </w:r>
          </w:p>
          <w:p w:rsidR="008029E4" w:rsidRDefault="008A00AD" w:rsidP="008A00AD">
            <w:pPr>
              <w:pStyle w:val="a3"/>
              <w:ind w:firstLine="0"/>
              <w:jc w:val="center"/>
              <w:rPr>
                <w:sz w:val="24"/>
                <w:szCs w:val="24"/>
              </w:rPr>
            </w:pPr>
            <w:r>
              <w:rPr>
                <w:sz w:val="24"/>
                <w:szCs w:val="24"/>
              </w:rPr>
              <w:t xml:space="preserve"> 2024 года</w:t>
            </w:r>
          </w:p>
        </w:tc>
        <w:tc>
          <w:tcPr>
            <w:tcW w:w="2766" w:type="dxa"/>
          </w:tcPr>
          <w:p w:rsidR="008029E4" w:rsidRDefault="008029E4" w:rsidP="00512B7D">
            <w:pPr>
              <w:jc w:val="both"/>
            </w:pPr>
            <w:r>
              <w:t>Решили:</w:t>
            </w:r>
          </w:p>
          <w:p w:rsidR="008A00AD" w:rsidRDefault="008A00AD" w:rsidP="008A00AD">
            <w:pPr>
              <w:jc w:val="both"/>
            </w:pPr>
            <w:r>
              <w:rPr>
                <w:szCs w:val="28"/>
              </w:rPr>
              <w:t>Предложить</w:t>
            </w:r>
            <w:r w:rsidRPr="0027358E">
              <w:rPr>
                <w:szCs w:val="28"/>
              </w:rPr>
              <w:t xml:space="preserve"> депутатам областного</w:t>
            </w:r>
            <w:r w:rsidRPr="00F9578E">
              <w:rPr>
                <w:szCs w:val="28"/>
              </w:rPr>
              <w:t xml:space="preserve"> Собрания депутатов данный проект областного закона принять </w:t>
            </w:r>
            <w:r>
              <w:rPr>
                <w:szCs w:val="28"/>
              </w:rPr>
              <w:t>в первом чтении на очередной восьмой</w:t>
            </w:r>
            <w:r w:rsidRPr="00F9578E">
              <w:rPr>
                <w:szCs w:val="28"/>
              </w:rPr>
              <w:t xml:space="preserve"> сессии Архангельского областного Собрания депутатов</w:t>
            </w:r>
            <w:r>
              <w:rPr>
                <w:szCs w:val="28"/>
              </w:rPr>
              <w:t>.</w:t>
            </w:r>
          </w:p>
          <w:p w:rsidR="008029E4" w:rsidRDefault="008029E4" w:rsidP="008029E4">
            <w:pPr>
              <w:jc w:val="both"/>
            </w:pPr>
          </w:p>
        </w:tc>
      </w:tr>
      <w:tr w:rsidR="008029E4" w:rsidRPr="00B27A37" w:rsidTr="00512B7D">
        <w:tc>
          <w:tcPr>
            <w:tcW w:w="534" w:type="dxa"/>
          </w:tcPr>
          <w:p w:rsidR="008029E4" w:rsidRPr="005349D6" w:rsidRDefault="008029E4" w:rsidP="00512B7D">
            <w:pPr>
              <w:pStyle w:val="a3"/>
              <w:ind w:firstLine="0"/>
              <w:jc w:val="center"/>
              <w:rPr>
                <w:sz w:val="24"/>
                <w:szCs w:val="24"/>
              </w:rPr>
            </w:pPr>
            <w:r>
              <w:rPr>
                <w:sz w:val="24"/>
                <w:szCs w:val="24"/>
              </w:rPr>
              <w:lastRenderedPageBreak/>
              <w:t>4</w:t>
            </w:r>
            <w:r w:rsidRPr="005349D6">
              <w:rPr>
                <w:sz w:val="24"/>
                <w:szCs w:val="24"/>
              </w:rPr>
              <w:t>.</w:t>
            </w:r>
          </w:p>
        </w:tc>
        <w:tc>
          <w:tcPr>
            <w:tcW w:w="2976" w:type="dxa"/>
          </w:tcPr>
          <w:p w:rsidR="008029E4" w:rsidRPr="004512F6" w:rsidRDefault="008029E4" w:rsidP="00512B7D">
            <w:pPr>
              <w:jc w:val="both"/>
            </w:pPr>
            <w:r w:rsidRPr="004512F6">
              <w:rPr>
                <w:color w:val="000000"/>
              </w:rPr>
              <w:t xml:space="preserve">О проекте областного закона № </w:t>
            </w:r>
            <w:r w:rsidR="008A00AD" w:rsidRPr="008A00AD">
              <w:t>пз8/89 «О внесении изменений в областной закон «О бюджете территориаль</w:t>
            </w:r>
            <w:r w:rsidR="008A00AD">
              <w:t>-</w:t>
            </w:r>
            <w:r w:rsidR="008A00AD" w:rsidRPr="008A00AD">
              <w:t xml:space="preserve">ного фонда обязательного медицинского страхования Архангельской области на 2024 год и на плановый период 2025 и 2026 </w:t>
            </w:r>
            <w:r w:rsidR="008A00AD" w:rsidRPr="008A00AD">
              <w:lastRenderedPageBreak/>
              <w:t>годов».</w:t>
            </w:r>
          </w:p>
          <w:p w:rsidR="008029E4" w:rsidRPr="004512F6" w:rsidRDefault="008029E4" w:rsidP="00512B7D">
            <w:pPr>
              <w:ind w:firstLine="708"/>
              <w:jc w:val="both"/>
              <w:rPr>
                <w:color w:val="000000"/>
              </w:rPr>
            </w:pPr>
          </w:p>
        </w:tc>
        <w:tc>
          <w:tcPr>
            <w:tcW w:w="2836" w:type="dxa"/>
          </w:tcPr>
          <w:p w:rsidR="008029E4" w:rsidRDefault="008029E4" w:rsidP="008029E4">
            <w:pPr>
              <w:jc w:val="both"/>
              <w:rPr>
                <w:b/>
              </w:rPr>
            </w:pPr>
            <w:r w:rsidRPr="004512F6">
              <w:rPr>
                <w:b/>
              </w:rPr>
              <w:lastRenderedPageBreak/>
              <w:t>Инициатор внесения:</w:t>
            </w:r>
          </w:p>
          <w:p w:rsidR="00B57553" w:rsidRPr="00B57553" w:rsidRDefault="00B57553" w:rsidP="008029E4">
            <w:pPr>
              <w:jc w:val="both"/>
            </w:pPr>
            <w:r>
              <w:t>Правительство Архангельской области</w:t>
            </w:r>
          </w:p>
          <w:p w:rsidR="008029E4" w:rsidRPr="004512F6" w:rsidRDefault="008029E4" w:rsidP="008029E4">
            <w:pPr>
              <w:jc w:val="both"/>
              <w:rPr>
                <w:color w:val="000000"/>
              </w:rPr>
            </w:pPr>
            <w:r w:rsidRPr="004512F6">
              <w:rPr>
                <w:b/>
              </w:rPr>
              <w:t>Докладчик:</w:t>
            </w:r>
            <w:r w:rsidRPr="004512F6">
              <w:t xml:space="preserve"> </w:t>
            </w:r>
          </w:p>
          <w:p w:rsidR="00B57553" w:rsidRPr="00B57553" w:rsidRDefault="00B57553" w:rsidP="00B57553">
            <w:pPr>
              <w:jc w:val="both"/>
            </w:pPr>
            <w:proofErr w:type="spellStart"/>
            <w:r w:rsidRPr="00B57553">
              <w:t>Казарова</w:t>
            </w:r>
            <w:proofErr w:type="spellEnd"/>
            <w:r w:rsidRPr="00B57553">
              <w:t xml:space="preserve"> Елена Геннадьевна – заместитель директора территориального фонда обязательного медицинского страхования </w:t>
            </w:r>
            <w:r w:rsidRPr="00B57553">
              <w:lastRenderedPageBreak/>
              <w:t>Архангельской области.</w:t>
            </w:r>
          </w:p>
          <w:p w:rsidR="008029E4" w:rsidRPr="004512F6" w:rsidRDefault="008029E4" w:rsidP="00512B7D">
            <w:pPr>
              <w:jc w:val="both"/>
            </w:pPr>
          </w:p>
          <w:p w:rsidR="008029E4" w:rsidRPr="004512F6" w:rsidRDefault="008029E4" w:rsidP="00512B7D">
            <w:pPr>
              <w:jc w:val="both"/>
              <w:rPr>
                <w:b/>
              </w:rPr>
            </w:pPr>
          </w:p>
        </w:tc>
        <w:tc>
          <w:tcPr>
            <w:tcW w:w="4110" w:type="dxa"/>
          </w:tcPr>
          <w:p w:rsidR="00B57553" w:rsidRPr="00B57553" w:rsidRDefault="00B57553" w:rsidP="00B57553">
            <w:pPr>
              <w:pStyle w:val="a9"/>
              <w:ind w:firstLine="175"/>
              <w:jc w:val="both"/>
              <w:rPr>
                <w:color w:val="000000"/>
                <w:sz w:val="24"/>
                <w:szCs w:val="24"/>
              </w:rPr>
            </w:pPr>
            <w:proofErr w:type="gramStart"/>
            <w:r w:rsidRPr="00B57553">
              <w:rPr>
                <w:sz w:val="24"/>
                <w:szCs w:val="24"/>
              </w:rPr>
              <w:lastRenderedPageBreak/>
              <w:t xml:space="preserve">Законопроектом предлагается </w:t>
            </w:r>
            <w:r w:rsidRPr="00B57553">
              <w:rPr>
                <w:color w:val="000000"/>
                <w:sz w:val="24"/>
                <w:szCs w:val="24"/>
              </w:rPr>
              <w:t>на 2024 год</w:t>
            </w:r>
            <w:r w:rsidRPr="00B57553">
              <w:rPr>
                <w:sz w:val="24"/>
                <w:szCs w:val="24"/>
              </w:rPr>
              <w:t xml:space="preserve"> увеличить доходную часть                             бюджета </w:t>
            </w:r>
            <w:r w:rsidRPr="00B57553">
              <w:rPr>
                <w:color w:val="000000"/>
                <w:sz w:val="24"/>
                <w:szCs w:val="24"/>
              </w:rPr>
              <w:t>территориального фонда обязательного медицинского страхования Архангельской области (далее – территориальный фонд, ОМС</w:t>
            </w:r>
            <w:r>
              <w:rPr>
                <w:color w:val="000000"/>
                <w:sz w:val="24"/>
                <w:szCs w:val="24"/>
              </w:rPr>
              <w:t xml:space="preserve"> н</w:t>
            </w:r>
            <w:r w:rsidRPr="00B57553">
              <w:rPr>
                <w:sz w:val="24"/>
                <w:szCs w:val="24"/>
              </w:rPr>
              <w:t xml:space="preserve">а 99,7 млн. рублей или на 0,3 %, увеличить расходную часть                                            на 1 163,2 млн. рублей или на 3,6 %. В результате изменений доходы составят 32 678,1 млн. рублей, </w:t>
            </w:r>
            <w:r w:rsidRPr="00B57553">
              <w:rPr>
                <w:sz w:val="24"/>
                <w:szCs w:val="24"/>
              </w:rPr>
              <w:lastRenderedPageBreak/>
              <w:t>расходы  – 33 741,6 млн. рублей.</w:t>
            </w:r>
            <w:proofErr w:type="gramEnd"/>
          </w:p>
          <w:p w:rsidR="00B57553" w:rsidRPr="00B57553" w:rsidRDefault="00B57553" w:rsidP="00B57553">
            <w:pPr>
              <w:pStyle w:val="a9"/>
              <w:ind w:firstLine="175"/>
              <w:jc w:val="both"/>
              <w:rPr>
                <w:color w:val="000000"/>
                <w:sz w:val="24"/>
                <w:szCs w:val="24"/>
              </w:rPr>
            </w:pPr>
            <w:r w:rsidRPr="00B57553">
              <w:rPr>
                <w:color w:val="000000"/>
                <w:sz w:val="24"/>
                <w:szCs w:val="24"/>
              </w:rPr>
              <w:t>Дефицит бюджета территориального фонда на 2024 год предлагается утвердить в сумме 1 063,5 млн. рублей.</w:t>
            </w:r>
          </w:p>
          <w:p w:rsidR="00B57553" w:rsidRPr="00B57553" w:rsidRDefault="00B57553" w:rsidP="00B57553">
            <w:pPr>
              <w:pStyle w:val="a9"/>
              <w:ind w:firstLine="175"/>
              <w:jc w:val="both"/>
              <w:rPr>
                <w:sz w:val="24"/>
                <w:szCs w:val="24"/>
              </w:rPr>
            </w:pPr>
            <w:r w:rsidRPr="00B57553">
              <w:rPr>
                <w:sz w:val="24"/>
                <w:szCs w:val="24"/>
              </w:rPr>
              <w:t>Изменение доходной части планируется за счет:</w:t>
            </w:r>
          </w:p>
          <w:p w:rsidR="00B57553" w:rsidRPr="00B57553" w:rsidRDefault="00B57553" w:rsidP="00B57553">
            <w:pPr>
              <w:pStyle w:val="a9"/>
              <w:ind w:firstLine="175"/>
              <w:jc w:val="both"/>
              <w:rPr>
                <w:sz w:val="24"/>
                <w:szCs w:val="24"/>
              </w:rPr>
            </w:pPr>
            <w:r w:rsidRPr="00B57553">
              <w:rPr>
                <w:sz w:val="24"/>
                <w:szCs w:val="24"/>
              </w:rPr>
              <w:t>- увеличения поступления неналоговых доходов в сумме 10,3 млн. рублей или на 12,9 % (исходя из анализа поступлений за 1 квартал 2024 года);</w:t>
            </w:r>
          </w:p>
          <w:p w:rsidR="00B57553" w:rsidRPr="00B57553" w:rsidRDefault="00B57553" w:rsidP="00B57553">
            <w:pPr>
              <w:pStyle w:val="a9"/>
              <w:ind w:firstLine="175"/>
              <w:jc w:val="both"/>
              <w:rPr>
                <w:sz w:val="24"/>
                <w:szCs w:val="24"/>
              </w:rPr>
            </w:pPr>
            <w:proofErr w:type="gramStart"/>
            <w:r w:rsidRPr="00B57553">
              <w:rPr>
                <w:sz w:val="24"/>
                <w:szCs w:val="24"/>
              </w:rPr>
              <w:t xml:space="preserve">- поступления прочих межбюджетных трансфертов, передаваемых бюджета федерального фонда ОМС бюджетам территориальных фондов обязательного медицинского страхования в целях </w:t>
            </w:r>
            <w:proofErr w:type="spellStart"/>
            <w:r w:rsidRPr="00B57553">
              <w:rPr>
                <w:sz w:val="24"/>
                <w:szCs w:val="24"/>
              </w:rPr>
              <w:t>софинансирования</w:t>
            </w:r>
            <w:proofErr w:type="spellEnd"/>
            <w:r w:rsidRPr="00B57553">
              <w:rPr>
                <w:sz w:val="24"/>
                <w:szCs w:val="24"/>
              </w:rPr>
              <w:t xml:space="preserve"> расходов медицинских организаций на оплату труда врачей и среднего медицинского персонала в сумме 100,8 млн. рублей согласно части 27 статьи 51 Федерального закона от 29 ноября 2010 года № 326-ФЗ «Об обязательном медицинском страховании в Российской Федерации» (далее – Федеральный закон № 326-ФЗ);</w:t>
            </w:r>
            <w:proofErr w:type="gramEnd"/>
          </w:p>
          <w:p w:rsidR="00B57553" w:rsidRPr="00B57553" w:rsidRDefault="00B57553" w:rsidP="00B57553">
            <w:pPr>
              <w:pStyle w:val="a9"/>
              <w:ind w:firstLine="175"/>
              <w:jc w:val="both"/>
              <w:rPr>
                <w:sz w:val="24"/>
                <w:szCs w:val="24"/>
              </w:rPr>
            </w:pPr>
            <w:r w:rsidRPr="00B57553">
              <w:rPr>
                <w:sz w:val="24"/>
                <w:szCs w:val="24"/>
              </w:rPr>
              <w:t xml:space="preserve">- поступления межбюджетного трансферта из бюджета федерального фонда ОМС на финансовое обеспечение осуществления денежных выплат стимулирующего характера медицинским работникам за выявление онкологических </w:t>
            </w:r>
            <w:r w:rsidRPr="00B57553">
              <w:rPr>
                <w:sz w:val="24"/>
                <w:szCs w:val="24"/>
              </w:rPr>
              <w:lastRenderedPageBreak/>
              <w:t>заболеваний в ходе проведения диспансеризации                       и профилактических медицинских осмотров населения в 2024 году в сумме 1,042 млн. рублей согласно части 28 статьи 51 Федерального закона № 326-ФЗ;</w:t>
            </w:r>
          </w:p>
          <w:p w:rsidR="00B57553" w:rsidRPr="00B57553" w:rsidRDefault="00B57553" w:rsidP="00B57553">
            <w:pPr>
              <w:pStyle w:val="a9"/>
              <w:ind w:firstLine="175"/>
              <w:jc w:val="both"/>
              <w:rPr>
                <w:sz w:val="24"/>
                <w:szCs w:val="24"/>
              </w:rPr>
            </w:pPr>
            <w:proofErr w:type="gramStart"/>
            <w:r w:rsidRPr="00B57553">
              <w:rPr>
                <w:sz w:val="24"/>
                <w:szCs w:val="24"/>
              </w:rPr>
              <w:t xml:space="preserve">- поступления доходов от возврата остатков субсидий, субвенций и иных межбюджетных трансфертов, имеющих целевое назначение, прошлых лет, </w:t>
            </w:r>
            <w:r w:rsidRPr="00B57553">
              <w:rPr>
                <w:sz w:val="24"/>
                <w:szCs w:val="24"/>
              </w:rPr>
              <w:br/>
              <w:t>в сумме 1,712 млн. рублей, в том числе: 0,337 млн. рублей – возврат средств                      из областного бюджета на осуществление единовременных выплат, возвращенных медицинскими работниками в областной бюджет в связи                             с расторжением трудового договора с медицинской организацией до истечения пятилетнего срока;</w:t>
            </w:r>
            <w:proofErr w:type="gramEnd"/>
            <w:r w:rsidRPr="00B57553">
              <w:rPr>
                <w:sz w:val="24"/>
                <w:szCs w:val="24"/>
              </w:rPr>
              <w:t xml:space="preserve"> 1,374 млн. рублей – возврат из бюджетов территориальных фондов ОМС других субъектов Российской Федерации остатков межбюджетных трансфертов прошлых лет в рамках проведения межтерриториальных расчетов;</w:t>
            </w:r>
          </w:p>
          <w:p w:rsidR="00B57553" w:rsidRPr="00B57553" w:rsidRDefault="00B57553" w:rsidP="00B57553">
            <w:pPr>
              <w:pStyle w:val="a9"/>
              <w:ind w:firstLine="175"/>
              <w:jc w:val="both"/>
              <w:rPr>
                <w:bCs/>
                <w:sz w:val="24"/>
                <w:szCs w:val="24"/>
              </w:rPr>
            </w:pPr>
            <w:r w:rsidRPr="00B57553">
              <w:rPr>
                <w:bCs/>
                <w:sz w:val="24"/>
                <w:szCs w:val="24"/>
              </w:rPr>
              <w:t>- возврата остатков субвенций и иных межбюджетных трансфертов, имеющих целевое назначение, прошлых лет в бюджет федерального фонда ОМС, в сумме 14,172  млн. рублей со знаком «минус».</w:t>
            </w:r>
          </w:p>
          <w:p w:rsidR="00B57553" w:rsidRPr="00B57553" w:rsidRDefault="00B57553" w:rsidP="00B57553">
            <w:pPr>
              <w:pStyle w:val="a9"/>
              <w:ind w:firstLine="175"/>
              <w:jc w:val="both"/>
              <w:rPr>
                <w:sz w:val="24"/>
                <w:szCs w:val="24"/>
              </w:rPr>
            </w:pPr>
            <w:r w:rsidRPr="00B57553">
              <w:rPr>
                <w:sz w:val="24"/>
                <w:szCs w:val="24"/>
              </w:rPr>
              <w:t xml:space="preserve">Законопроектом планируется </w:t>
            </w:r>
            <w:r w:rsidRPr="00B57553">
              <w:rPr>
                <w:sz w:val="24"/>
                <w:szCs w:val="24"/>
              </w:rPr>
              <w:lastRenderedPageBreak/>
              <w:t xml:space="preserve">увеличение расходов </w:t>
            </w:r>
            <w:proofErr w:type="gramStart"/>
            <w:r w:rsidRPr="00B57553">
              <w:rPr>
                <w:sz w:val="24"/>
                <w:szCs w:val="24"/>
              </w:rPr>
              <w:t>на</w:t>
            </w:r>
            <w:proofErr w:type="gramEnd"/>
            <w:r w:rsidRPr="00B57553">
              <w:rPr>
                <w:sz w:val="24"/>
                <w:szCs w:val="24"/>
              </w:rPr>
              <w:t>:</w:t>
            </w:r>
          </w:p>
          <w:p w:rsidR="00B57553" w:rsidRPr="00B57553" w:rsidRDefault="00B57553" w:rsidP="00B57553">
            <w:pPr>
              <w:pStyle w:val="a9"/>
              <w:ind w:firstLine="175"/>
              <w:jc w:val="both"/>
              <w:rPr>
                <w:sz w:val="24"/>
                <w:szCs w:val="24"/>
              </w:rPr>
            </w:pPr>
            <w:proofErr w:type="gramStart"/>
            <w:r w:rsidRPr="00B57553">
              <w:rPr>
                <w:sz w:val="24"/>
                <w:szCs w:val="24"/>
              </w:rPr>
              <w:t>- финансовое обеспечение организации ОМС на территориях субъектов Российской Федерации за счет остатка средств субвенции ФОМС 2024 года,                  не использованных по состоянию на 1 января 2024 года в сумме                                999,87 млн. рублей, в том числе: 979,09 млн. рублей – направлено в страховые медицинские организации в рамках выполнения условий договоров                               о финансовом обеспечении ОМС, заключенных со страховыми медицинскими организациями</w:t>
            </w:r>
            <w:r w:rsidRPr="00B57553">
              <w:rPr>
                <w:rFonts w:eastAsia="Calibri"/>
                <w:color w:val="000000"/>
                <w:sz w:val="24"/>
                <w:szCs w:val="24"/>
              </w:rPr>
              <w:t>;</w:t>
            </w:r>
            <w:proofErr w:type="gramEnd"/>
            <w:r w:rsidRPr="00B57553">
              <w:rPr>
                <w:sz w:val="24"/>
                <w:szCs w:val="24"/>
              </w:rPr>
              <w:t xml:space="preserve"> 20,78 млн. рублей – перечислено в территориальные фонды обязательного медицинского страхования других субъектов Российской Федерации в рамках межтерриториальных расчетов;</w:t>
            </w:r>
          </w:p>
          <w:p w:rsidR="00B57553" w:rsidRPr="00B57553" w:rsidRDefault="00B57553" w:rsidP="00B57553">
            <w:pPr>
              <w:pStyle w:val="a9"/>
              <w:ind w:firstLine="175"/>
              <w:jc w:val="both"/>
              <w:rPr>
                <w:sz w:val="24"/>
                <w:szCs w:val="24"/>
              </w:rPr>
            </w:pPr>
            <w:proofErr w:type="gramStart"/>
            <w:r w:rsidRPr="00B57553">
              <w:rPr>
                <w:sz w:val="24"/>
                <w:szCs w:val="24"/>
              </w:rPr>
              <w:t xml:space="preserve">- </w:t>
            </w:r>
            <w:proofErr w:type="spellStart"/>
            <w:r w:rsidRPr="00B57553">
              <w:rPr>
                <w:sz w:val="24"/>
                <w:szCs w:val="24"/>
              </w:rPr>
              <w:t>софинансирование</w:t>
            </w:r>
            <w:proofErr w:type="spellEnd"/>
            <w:r w:rsidRPr="00B57553">
              <w:rPr>
                <w:sz w:val="24"/>
                <w:szCs w:val="24"/>
              </w:rPr>
              <w:t xml:space="preserve"> расходов медицинских организаций на оплату труда врачей и среднего медицинского персонала в сумме 100,85 млн. рублей                           (для перечисления в медицинские организации Архангельской области, оказывающие медицинскую помощь в соответствии с территориальной программой ОМС, и заключившие с территориальным фондом соглашение                     о предоставлении средств нормированного страхового запаса территориального фонда на </w:t>
            </w:r>
            <w:proofErr w:type="spellStart"/>
            <w:r w:rsidRPr="00B57553">
              <w:rPr>
                <w:sz w:val="24"/>
                <w:szCs w:val="24"/>
              </w:rPr>
              <w:lastRenderedPageBreak/>
              <w:t>софинансирование</w:t>
            </w:r>
            <w:proofErr w:type="spellEnd"/>
            <w:r w:rsidRPr="00B57553">
              <w:rPr>
                <w:sz w:val="24"/>
                <w:szCs w:val="24"/>
              </w:rPr>
              <w:t xml:space="preserve"> расходов на оплату труда врачей и среднего медицинского персонала, на основании</w:t>
            </w:r>
            <w:proofErr w:type="gramEnd"/>
            <w:r w:rsidRPr="00B57553">
              <w:rPr>
                <w:sz w:val="24"/>
                <w:szCs w:val="24"/>
              </w:rPr>
              <w:t xml:space="preserve"> их заявок при наличии прироста численности медицинских работников);</w:t>
            </w:r>
          </w:p>
          <w:p w:rsidR="00B57553" w:rsidRPr="00B57553" w:rsidRDefault="00B57553" w:rsidP="00B57553">
            <w:pPr>
              <w:pStyle w:val="a9"/>
              <w:ind w:firstLine="175"/>
              <w:jc w:val="both"/>
              <w:rPr>
                <w:sz w:val="24"/>
                <w:szCs w:val="24"/>
              </w:rPr>
            </w:pPr>
            <w:proofErr w:type="gramStart"/>
            <w:r w:rsidRPr="00B57553">
              <w:rPr>
                <w:sz w:val="24"/>
                <w:szCs w:val="24"/>
              </w:rPr>
              <w:t xml:space="preserve">-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B57553">
              <w:rPr>
                <w:sz w:val="24"/>
                <w:szCs w:val="24"/>
              </w:rPr>
              <w:br/>
              <w:t>и профилактических медицинских осмотров населения в сумме                           1,047 млн. рублей (для предоставления медицинским организациям                                на осуществление денежных выплат стимулирующего характера медицинским работникам в размере 1 тыс. рублей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w:t>
            </w:r>
            <w:proofErr w:type="gramEnd"/>
            <w:r w:rsidRPr="00B57553">
              <w:rPr>
                <w:sz w:val="24"/>
                <w:szCs w:val="24"/>
              </w:rPr>
              <w:t xml:space="preserve"> взрослого населения и (или) диспансеризации находящихся в стационарных организациях детей-сирот и детей, находящихся в трудной жизненной ситуации,                                        а также при проведении профилактических медицинских осмотров несовершеннолетних, диагноз которых подтвержден результатами соответствующих </w:t>
            </w:r>
            <w:r w:rsidRPr="00B57553">
              <w:rPr>
                <w:sz w:val="24"/>
                <w:szCs w:val="24"/>
              </w:rPr>
              <w:lastRenderedPageBreak/>
              <w:t xml:space="preserve">диагностических инструментальных и (или) лабораторных исследований); </w:t>
            </w:r>
          </w:p>
          <w:p w:rsidR="00B57553" w:rsidRPr="00B57553" w:rsidRDefault="00B57553" w:rsidP="00B57553">
            <w:pPr>
              <w:pStyle w:val="a9"/>
              <w:ind w:firstLine="175"/>
              <w:jc w:val="both"/>
              <w:rPr>
                <w:sz w:val="24"/>
                <w:szCs w:val="24"/>
              </w:rPr>
            </w:pPr>
            <w:r w:rsidRPr="00B57553">
              <w:rPr>
                <w:sz w:val="24"/>
                <w:szCs w:val="24"/>
              </w:rPr>
              <w:t>-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сумме 17,923 млн. рублей                                                         (за счет остатка бюджетных ассигнований, не использованных                                   по состоянию на 1 января 2024 года);</w:t>
            </w:r>
          </w:p>
          <w:p w:rsidR="00B57553" w:rsidRPr="00B57553" w:rsidRDefault="00B57553" w:rsidP="00B57553">
            <w:pPr>
              <w:pStyle w:val="a9"/>
              <w:ind w:firstLine="175"/>
              <w:jc w:val="both"/>
              <w:rPr>
                <w:sz w:val="24"/>
                <w:szCs w:val="24"/>
              </w:rPr>
            </w:pPr>
            <w:proofErr w:type="gramStart"/>
            <w:r w:rsidRPr="00B57553">
              <w:rPr>
                <w:rFonts w:eastAsia="Calibri"/>
                <w:sz w:val="24"/>
                <w:szCs w:val="24"/>
              </w:rPr>
              <w:t xml:space="preserve">- финансовое обеспечение расходов на оплату медицинской помощи, оказанной лицам, застрахованным на территории других субъектов Российской Федерации </w:t>
            </w:r>
            <w:r w:rsidRPr="00B57553">
              <w:rPr>
                <w:sz w:val="24"/>
                <w:szCs w:val="24"/>
              </w:rPr>
              <w:t xml:space="preserve">за счет остатка бюджетных ассигнований, не использованных                      по состоянию на 1 января 2024 года, с учетом возврата средств в бюджеты территориальных фондов других субъектов Российской Федерации в рамках межтерриториальных расчетов в сумме </w:t>
            </w:r>
            <w:r w:rsidRPr="00B57553">
              <w:rPr>
                <w:rFonts w:eastAsia="Calibri"/>
                <w:sz w:val="24"/>
                <w:szCs w:val="24"/>
              </w:rPr>
              <w:t>42,357 млн. рублей</w:t>
            </w:r>
            <w:r w:rsidRPr="00B57553">
              <w:rPr>
                <w:sz w:val="24"/>
                <w:szCs w:val="24"/>
              </w:rPr>
              <w:t>;</w:t>
            </w:r>
            <w:proofErr w:type="gramEnd"/>
          </w:p>
          <w:p w:rsidR="00B57553" w:rsidRPr="00B57553" w:rsidRDefault="00B57553" w:rsidP="00B57553">
            <w:pPr>
              <w:pStyle w:val="a9"/>
              <w:ind w:firstLine="175"/>
              <w:jc w:val="both"/>
              <w:rPr>
                <w:sz w:val="24"/>
                <w:szCs w:val="24"/>
              </w:rPr>
            </w:pPr>
            <w:r w:rsidRPr="00B57553">
              <w:rPr>
                <w:sz w:val="24"/>
                <w:szCs w:val="24"/>
              </w:rPr>
              <w:t xml:space="preserve">- дополнительное финансовое обеспечение организации ОМС за счет остатка бюджетных ассигнований, не использованных по состоянию                            на 1 января 2024 года в сумме 1,135 млн. рублей. </w:t>
            </w:r>
          </w:p>
          <w:p w:rsidR="00B57553" w:rsidRPr="00B57553" w:rsidRDefault="00B57553" w:rsidP="00B57553">
            <w:pPr>
              <w:pStyle w:val="a9"/>
              <w:ind w:firstLine="175"/>
              <w:jc w:val="both"/>
              <w:rPr>
                <w:sz w:val="24"/>
                <w:szCs w:val="24"/>
              </w:rPr>
            </w:pPr>
            <w:r w:rsidRPr="00B57553">
              <w:rPr>
                <w:sz w:val="24"/>
                <w:szCs w:val="24"/>
              </w:rPr>
              <w:t xml:space="preserve">Принятие предложенного законопроекта не повлечет внесение изменений в постановление </w:t>
            </w:r>
            <w:r w:rsidRPr="00B57553">
              <w:rPr>
                <w:sz w:val="24"/>
                <w:szCs w:val="24"/>
              </w:rPr>
              <w:lastRenderedPageBreak/>
              <w:t>Правительства Архангельской области от 27 декабря 2023 года № 1355-пп «Об утверждении территориальной программы государственных гарантий бесплат</w:t>
            </w:r>
            <w:bookmarkStart w:id="0" w:name="_GoBack"/>
            <w:bookmarkEnd w:id="0"/>
            <w:r w:rsidRPr="00B57553">
              <w:rPr>
                <w:sz w:val="24"/>
                <w:szCs w:val="24"/>
              </w:rPr>
              <w:t>ного оказания гражданам медицинской помощи                                           в Архангельской области на 2024 год и на плановый период 2025 и 2026 годов».</w:t>
            </w:r>
          </w:p>
          <w:p w:rsidR="00B57553" w:rsidRPr="00B57553" w:rsidRDefault="00B57553" w:rsidP="00B57553">
            <w:pPr>
              <w:pStyle w:val="a9"/>
              <w:ind w:firstLine="175"/>
              <w:jc w:val="both"/>
              <w:rPr>
                <w:sz w:val="24"/>
                <w:szCs w:val="24"/>
              </w:rPr>
            </w:pPr>
            <w:r w:rsidRPr="00B57553">
              <w:rPr>
                <w:sz w:val="24"/>
                <w:szCs w:val="24"/>
              </w:rPr>
              <w:t>На законопроект поступило положительное заключение                               контрольно-счетной палаты Архангельской области.</w:t>
            </w:r>
          </w:p>
          <w:p w:rsidR="008029E4" w:rsidRPr="004512F6" w:rsidRDefault="008029E4" w:rsidP="00B57553">
            <w:pPr>
              <w:pStyle w:val="a9"/>
              <w:ind w:firstLine="175"/>
              <w:jc w:val="both"/>
            </w:pPr>
          </w:p>
        </w:tc>
        <w:tc>
          <w:tcPr>
            <w:tcW w:w="2268" w:type="dxa"/>
          </w:tcPr>
          <w:p w:rsidR="008029E4" w:rsidRDefault="008029E4" w:rsidP="00512B7D">
            <w:pPr>
              <w:pStyle w:val="a3"/>
              <w:ind w:firstLine="0"/>
              <w:jc w:val="center"/>
              <w:rPr>
                <w:sz w:val="24"/>
                <w:szCs w:val="24"/>
              </w:rPr>
            </w:pPr>
            <w:r>
              <w:rPr>
                <w:sz w:val="24"/>
                <w:szCs w:val="24"/>
              </w:rPr>
              <w:lastRenderedPageBreak/>
              <w:t>Вне плана</w:t>
            </w:r>
          </w:p>
        </w:tc>
        <w:tc>
          <w:tcPr>
            <w:tcW w:w="2766" w:type="dxa"/>
          </w:tcPr>
          <w:p w:rsidR="008029E4" w:rsidRDefault="008029E4" w:rsidP="008029E4">
            <w:pPr>
              <w:jc w:val="both"/>
            </w:pPr>
            <w:r>
              <w:t>Решили:</w:t>
            </w:r>
          </w:p>
          <w:p w:rsidR="00B57553" w:rsidRDefault="00B57553" w:rsidP="00B57553">
            <w:pPr>
              <w:jc w:val="both"/>
            </w:pPr>
            <w:r>
              <w:rPr>
                <w:szCs w:val="28"/>
              </w:rPr>
              <w:t>Предложить</w:t>
            </w:r>
            <w:r w:rsidRPr="0027358E">
              <w:rPr>
                <w:szCs w:val="28"/>
              </w:rPr>
              <w:t xml:space="preserve"> депутатам областного</w:t>
            </w:r>
            <w:r w:rsidRPr="00F9578E">
              <w:rPr>
                <w:szCs w:val="28"/>
              </w:rPr>
              <w:t xml:space="preserve"> Собрания депутатов данный проект областного закона принять </w:t>
            </w:r>
            <w:r>
              <w:rPr>
                <w:szCs w:val="28"/>
              </w:rPr>
              <w:t>в первом и во втором чтении на очередной восьмой</w:t>
            </w:r>
            <w:r w:rsidRPr="00F9578E">
              <w:rPr>
                <w:szCs w:val="28"/>
              </w:rPr>
              <w:t xml:space="preserve"> сессии Архангельского областного Собрания депутатов</w:t>
            </w:r>
            <w:r>
              <w:rPr>
                <w:szCs w:val="28"/>
              </w:rPr>
              <w:t>.</w:t>
            </w:r>
          </w:p>
          <w:p w:rsidR="008029E4" w:rsidRDefault="008029E4" w:rsidP="00512B7D">
            <w:pPr>
              <w:jc w:val="both"/>
            </w:pPr>
          </w:p>
        </w:tc>
      </w:tr>
      <w:tr w:rsidR="008029E4" w:rsidRPr="00B27A37" w:rsidTr="00512B7D">
        <w:tc>
          <w:tcPr>
            <w:tcW w:w="534" w:type="dxa"/>
          </w:tcPr>
          <w:p w:rsidR="008029E4" w:rsidRPr="005349D6" w:rsidRDefault="008029E4" w:rsidP="00512B7D">
            <w:pPr>
              <w:pStyle w:val="a3"/>
              <w:ind w:firstLine="0"/>
              <w:jc w:val="center"/>
              <w:rPr>
                <w:sz w:val="24"/>
                <w:szCs w:val="24"/>
              </w:rPr>
            </w:pPr>
            <w:r>
              <w:rPr>
                <w:sz w:val="24"/>
                <w:szCs w:val="24"/>
              </w:rPr>
              <w:lastRenderedPageBreak/>
              <w:t>5.</w:t>
            </w:r>
          </w:p>
        </w:tc>
        <w:tc>
          <w:tcPr>
            <w:tcW w:w="2976" w:type="dxa"/>
          </w:tcPr>
          <w:p w:rsidR="008029E4" w:rsidRPr="004512F6" w:rsidRDefault="008029E4" w:rsidP="008029E4">
            <w:pPr>
              <w:jc w:val="both"/>
            </w:pPr>
            <w:r w:rsidRPr="004512F6">
              <w:rPr>
                <w:color w:val="000000"/>
              </w:rPr>
              <w:t xml:space="preserve">О проекте областного закона </w:t>
            </w:r>
            <w:r w:rsidRPr="008A00AD">
              <w:rPr>
                <w:color w:val="000000"/>
              </w:rPr>
              <w:t xml:space="preserve">№ </w:t>
            </w:r>
            <w:r w:rsidR="008A00AD" w:rsidRPr="008A00AD">
              <w:t>пз8/84 «О внесении изменений                      в областной закон «О реализации государствен</w:t>
            </w:r>
            <w:r w:rsidR="008A00AD">
              <w:t>-</w:t>
            </w:r>
            <w:r w:rsidR="008A00AD" w:rsidRPr="008A00AD">
              <w:t>ных полномочий Архангельской области в сфере охраны здоровья граждан» и статью 7 областного закона                  «О парламентском контроле в Архангельской области».</w:t>
            </w:r>
          </w:p>
          <w:p w:rsidR="008029E4" w:rsidRPr="004512F6" w:rsidRDefault="008029E4" w:rsidP="00512B7D">
            <w:pPr>
              <w:jc w:val="both"/>
              <w:rPr>
                <w:color w:val="000000"/>
              </w:rPr>
            </w:pPr>
          </w:p>
        </w:tc>
        <w:tc>
          <w:tcPr>
            <w:tcW w:w="2836" w:type="dxa"/>
          </w:tcPr>
          <w:p w:rsidR="008029E4" w:rsidRDefault="008029E4" w:rsidP="008029E4">
            <w:pPr>
              <w:jc w:val="both"/>
              <w:rPr>
                <w:b/>
              </w:rPr>
            </w:pPr>
            <w:r w:rsidRPr="004512F6">
              <w:rPr>
                <w:b/>
              </w:rPr>
              <w:t>Инициатор</w:t>
            </w:r>
            <w:r>
              <w:rPr>
                <w:b/>
              </w:rPr>
              <w:t>ы</w:t>
            </w:r>
            <w:r w:rsidRPr="004512F6">
              <w:rPr>
                <w:b/>
              </w:rPr>
              <w:t xml:space="preserve"> внесения:</w:t>
            </w:r>
          </w:p>
          <w:p w:rsidR="00B57553" w:rsidRPr="00B57553" w:rsidRDefault="00B57553" w:rsidP="008029E4">
            <w:pPr>
              <w:jc w:val="both"/>
            </w:pPr>
            <w:r w:rsidRPr="00B57553">
              <w:t>Депутаты</w:t>
            </w:r>
            <w:r>
              <w:t xml:space="preserve"> Архангельского областного Собрания депутатов Чесноков И.А., Эммануилов С.Д.</w:t>
            </w:r>
          </w:p>
          <w:p w:rsidR="008029E4" w:rsidRPr="004512F6" w:rsidRDefault="008029E4" w:rsidP="008029E4">
            <w:pPr>
              <w:jc w:val="both"/>
              <w:rPr>
                <w:color w:val="000000"/>
              </w:rPr>
            </w:pPr>
            <w:r w:rsidRPr="004512F6">
              <w:rPr>
                <w:b/>
              </w:rPr>
              <w:t>Докладчик:</w:t>
            </w:r>
            <w:r w:rsidRPr="004512F6">
              <w:t xml:space="preserve"> </w:t>
            </w:r>
          </w:p>
          <w:p w:rsidR="008029E4" w:rsidRPr="004512F6" w:rsidRDefault="00B57553" w:rsidP="00512B7D">
            <w:pPr>
              <w:jc w:val="both"/>
              <w:rPr>
                <w:b/>
              </w:rPr>
            </w:pPr>
            <w:r w:rsidRPr="004512F6">
              <w:t>Эммануилов Сергей Дмитриевич</w:t>
            </w:r>
            <w:r w:rsidRPr="004512F6">
              <w:rPr>
                <w:b/>
              </w:rPr>
              <w:t xml:space="preserve"> </w:t>
            </w:r>
            <w:proofErr w:type="gramStart"/>
            <w:r w:rsidRPr="004512F6">
              <w:t>–п</w:t>
            </w:r>
            <w:proofErr w:type="gramEnd"/>
            <w:r w:rsidRPr="004512F6">
              <w:t>редседатель комитета по социальной политике и здравоохранению.</w:t>
            </w:r>
          </w:p>
        </w:tc>
        <w:tc>
          <w:tcPr>
            <w:tcW w:w="4110" w:type="dxa"/>
          </w:tcPr>
          <w:p w:rsidR="00B57553" w:rsidRPr="00B57553" w:rsidRDefault="00B57553" w:rsidP="00B57553">
            <w:pPr>
              <w:pStyle w:val="a9"/>
              <w:ind w:firstLine="175"/>
              <w:jc w:val="both"/>
              <w:rPr>
                <w:rFonts w:eastAsiaTheme="minorHAnsi"/>
                <w:color w:val="000000"/>
                <w:sz w:val="24"/>
                <w:szCs w:val="24"/>
                <w:lang w:eastAsia="en-US"/>
              </w:rPr>
            </w:pPr>
            <w:proofErr w:type="gramStart"/>
            <w:r w:rsidRPr="00B57553">
              <w:rPr>
                <w:sz w:val="24"/>
                <w:szCs w:val="24"/>
              </w:rPr>
              <w:t xml:space="preserve">Законопроектом предлагается регламентировать положения, связанные с осуществлением парламентского контроля Архангельским областным Собранием депутатов в сфере охраны здоровья граждан, путем внесения изменений в областные законы </w:t>
            </w:r>
            <w:r w:rsidRPr="00B57553">
              <w:rPr>
                <w:rFonts w:eastAsiaTheme="minorHAnsi"/>
                <w:color w:val="000000"/>
                <w:sz w:val="24"/>
                <w:szCs w:val="24"/>
                <w:lang w:eastAsia="en-US"/>
              </w:rPr>
              <w:t xml:space="preserve">от 18 марта 2013 года № 629-38-03                               «О реализации государственных полномочий Архангельской области в сфере охраны здоровья граждан» (далее </w:t>
            </w:r>
            <w:r w:rsidRPr="00B57553">
              <w:rPr>
                <w:sz w:val="24"/>
                <w:szCs w:val="24"/>
              </w:rPr>
              <w:t>–</w:t>
            </w:r>
            <w:r w:rsidRPr="00B57553">
              <w:rPr>
                <w:rFonts w:eastAsiaTheme="minorHAnsi"/>
                <w:color w:val="000000"/>
                <w:sz w:val="24"/>
                <w:szCs w:val="24"/>
                <w:lang w:eastAsia="en-US"/>
              </w:rPr>
              <w:t xml:space="preserve"> областной закон № 629-38-03) и от 3 апреля 2015 года № 258-15-03 «О парламентском контроле                                           в Архангельской области» (далее </w:t>
            </w:r>
            <w:r w:rsidRPr="00B57553">
              <w:rPr>
                <w:sz w:val="24"/>
                <w:szCs w:val="24"/>
              </w:rPr>
              <w:t>–</w:t>
            </w:r>
            <w:r w:rsidRPr="00B57553">
              <w:rPr>
                <w:rFonts w:eastAsiaTheme="minorHAnsi"/>
                <w:color w:val="000000"/>
                <w:sz w:val="24"/>
                <w:szCs w:val="24"/>
                <w:lang w:eastAsia="en-US"/>
              </w:rPr>
              <w:t xml:space="preserve"> областной</w:t>
            </w:r>
            <w:proofErr w:type="gramEnd"/>
            <w:r w:rsidRPr="00B57553">
              <w:rPr>
                <w:rFonts w:eastAsiaTheme="minorHAnsi"/>
                <w:color w:val="000000"/>
                <w:sz w:val="24"/>
                <w:szCs w:val="24"/>
                <w:lang w:eastAsia="en-US"/>
              </w:rPr>
              <w:t xml:space="preserve"> закон № 258-15-03).</w:t>
            </w:r>
          </w:p>
          <w:p w:rsidR="00B57553" w:rsidRPr="00B57553" w:rsidRDefault="00B57553" w:rsidP="00B57553">
            <w:pPr>
              <w:pStyle w:val="a9"/>
              <w:ind w:firstLine="175"/>
              <w:jc w:val="both"/>
              <w:rPr>
                <w:rFonts w:eastAsiaTheme="minorHAnsi"/>
                <w:color w:val="000000"/>
                <w:sz w:val="24"/>
                <w:szCs w:val="24"/>
                <w:lang w:eastAsia="en-US"/>
              </w:rPr>
            </w:pPr>
            <w:r w:rsidRPr="00B57553">
              <w:rPr>
                <w:rFonts w:eastAsiaTheme="minorHAnsi"/>
                <w:color w:val="000000"/>
                <w:sz w:val="24"/>
                <w:szCs w:val="24"/>
                <w:lang w:eastAsia="en-US"/>
              </w:rPr>
              <w:t>В областной закон № 629-38-03 предлагается внести следующие изменения:</w:t>
            </w:r>
          </w:p>
          <w:p w:rsidR="00B57553" w:rsidRPr="00B57553" w:rsidRDefault="00B57553" w:rsidP="00B57553">
            <w:pPr>
              <w:pStyle w:val="a9"/>
              <w:ind w:firstLine="175"/>
              <w:jc w:val="both"/>
              <w:rPr>
                <w:rFonts w:eastAsiaTheme="minorHAnsi"/>
                <w:sz w:val="24"/>
                <w:szCs w:val="24"/>
                <w:lang w:eastAsia="en-US"/>
              </w:rPr>
            </w:pPr>
            <w:r w:rsidRPr="00B57553">
              <w:rPr>
                <w:rFonts w:eastAsiaTheme="minorHAnsi"/>
                <w:color w:val="000000"/>
                <w:sz w:val="24"/>
                <w:szCs w:val="24"/>
                <w:lang w:eastAsia="en-US"/>
              </w:rPr>
              <w:t xml:space="preserve">- наделить </w:t>
            </w:r>
            <w:r w:rsidRPr="00B57553">
              <w:rPr>
                <w:rFonts w:eastAsiaTheme="minorHAnsi"/>
                <w:sz w:val="24"/>
                <w:szCs w:val="24"/>
                <w:lang w:eastAsia="en-US"/>
              </w:rPr>
              <w:t>Правительство Архангельской области</w:t>
            </w:r>
            <w:r w:rsidRPr="00B57553">
              <w:rPr>
                <w:rFonts w:eastAsiaTheme="minorHAnsi"/>
                <w:color w:val="000000"/>
                <w:sz w:val="24"/>
                <w:szCs w:val="24"/>
                <w:lang w:eastAsia="en-US"/>
              </w:rPr>
              <w:t xml:space="preserve"> </w:t>
            </w:r>
            <w:r w:rsidRPr="00B57553">
              <w:rPr>
                <w:rFonts w:eastAsiaTheme="minorHAnsi"/>
                <w:color w:val="000000"/>
                <w:sz w:val="24"/>
                <w:szCs w:val="24"/>
                <w:lang w:eastAsia="en-US"/>
              </w:rPr>
              <w:lastRenderedPageBreak/>
              <w:t xml:space="preserve">полномочиями                       </w:t>
            </w:r>
            <w:r w:rsidRPr="00B57553">
              <w:rPr>
                <w:rFonts w:eastAsiaTheme="minorHAnsi"/>
                <w:sz w:val="24"/>
                <w:szCs w:val="24"/>
                <w:lang w:eastAsia="en-US"/>
              </w:rPr>
              <w:t>по определению порядка подготовки и распространению ежегодного доклада</w:t>
            </w:r>
            <w:r w:rsidRPr="00B57553">
              <w:rPr>
                <w:rFonts w:eastAsiaTheme="minorHAnsi"/>
                <w:color w:val="000000"/>
                <w:sz w:val="24"/>
                <w:szCs w:val="24"/>
                <w:lang w:eastAsia="en-US"/>
              </w:rPr>
              <w:t xml:space="preserve">                 о состоянии </w:t>
            </w:r>
            <w:r w:rsidRPr="00B57553">
              <w:rPr>
                <w:rFonts w:eastAsiaTheme="minorHAnsi"/>
                <w:sz w:val="24"/>
                <w:szCs w:val="24"/>
                <w:lang w:eastAsia="en-US"/>
              </w:rPr>
              <w:t xml:space="preserve">здоровья населения и организации здравоохранения                                        в Архангельской области </w:t>
            </w:r>
            <w:r w:rsidRPr="00B57553">
              <w:rPr>
                <w:sz w:val="24"/>
                <w:szCs w:val="24"/>
              </w:rPr>
              <w:t>(далее – ежегодный доклад)</w:t>
            </w:r>
            <w:r w:rsidRPr="00B57553">
              <w:rPr>
                <w:rFonts w:eastAsiaTheme="minorHAnsi"/>
                <w:sz w:val="24"/>
                <w:szCs w:val="24"/>
                <w:lang w:eastAsia="en-US"/>
              </w:rPr>
              <w:t xml:space="preserve">, а также по рассмотрению </w:t>
            </w:r>
            <w:r w:rsidRPr="00B57553">
              <w:rPr>
                <w:sz w:val="24"/>
                <w:szCs w:val="24"/>
              </w:rPr>
              <w:t>ежегодного доклада</w:t>
            </w:r>
            <w:r w:rsidRPr="00B57553">
              <w:rPr>
                <w:rFonts w:eastAsiaTheme="minorHAnsi"/>
                <w:sz w:val="24"/>
                <w:szCs w:val="24"/>
                <w:lang w:eastAsia="en-US"/>
              </w:rPr>
              <w:t xml:space="preserve"> на заседании Правительства Архангельской области                            и утверждению его распоряжением Правительства Архангельской области</w:t>
            </w:r>
            <w:r w:rsidRPr="00B57553">
              <w:rPr>
                <w:rFonts w:eastAsiaTheme="minorHAnsi"/>
                <w:color w:val="000000"/>
                <w:sz w:val="24"/>
                <w:szCs w:val="24"/>
                <w:lang w:eastAsia="en-US"/>
              </w:rPr>
              <w:t>;</w:t>
            </w:r>
          </w:p>
          <w:p w:rsidR="00B57553" w:rsidRPr="00B57553" w:rsidRDefault="00B57553" w:rsidP="00B57553">
            <w:pPr>
              <w:pStyle w:val="a9"/>
              <w:ind w:firstLine="175"/>
              <w:jc w:val="both"/>
              <w:rPr>
                <w:sz w:val="24"/>
                <w:szCs w:val="24"/>
              </w:rPr>
            </w:pPr>
            <w:r w:rsidRPr="00B57553">
              <w:rPr>
                <w:rFonts w:eastAsiaTheme="minorHAnsi"/>
                <w:sz w:val="24"/>
                <w:szCs w:val="24"/>
              </w:rPr>
              <w:t xml:space="preserve">- наделить </w:t>
            </w:r>
            <w:r w:rsidRPr="00B57553">
              <w:rPr>
                <w:rFonts w:eastAsiaTheme="minorHAnsi"/>
                <w:sz w:val="24"/>
                <w:szCs w:val="24"/>
                <w:lang w:eastAsia="en-US"/>
              </w:rPr>
              <w:t>уполномоченный исполнительный орган</w:t>
            </w:r>
            <w:r w:rsidRPr="00B57553">
              <w:rPr>
                <w:rFonts w:eastAsiaTheme="minorHAnsi"/>
                <w:sz w:val="24"/>
                <w:szCs w:val="24"/>
              </w:rPr>
              <w:t xml:space="preserve"> (министерство здравоохранения Архангельской области) полномочием по </w:t>
            </w:r>
            <w:r w:rsidRPr="00B57553">
              <w:rPr>
                <w:sz w:val="24"/>
                <w:szCs w:val="24"/>
              </w:rPr>
              <w:t>осуществлению подготовки ежегодного доклада и его распространение, в том числе путем размещения на официальном сайте Правительства Архангельской области                   в информационно-телекоммуникационной сети «Интернет», в соответствии                    с порядком, определенным постановлением Правительства Архангельской области.</w:t>
            </w:r>
          </w:p>
          <w:p w:rsidR="00B57553" w:rsidRPr="00B57553" w:rsidRDefault="00B57553" w:rsidP="00B57553">
            <w:pPr>
              <w:pStyle w:val="ConsPlusNormal"/>
              <w:ind w:firstLine="175"/>
              <w:jc w:val="both"/>
              <w:rPr>
                <w:sz w:val="24"/>
                <w:szCs w:val="24"/>
              </w:rPr>
            </w:pPr>
            <w:r w:rsidRPr="00B57553">
              <w:rPr>
                <w:rFonts w:eastAsiaTheme="minorHAnsi"/>
                <w:sz w:val="24"/>
                <w:szCs w:val="24"/>
              </w:rPr>
              <w:t>- статью 8.1 изложить в новой редакции с учетом вышеуказанных изменений.</w:t>
            </w:r>
            <w:r w:rsidRPr="00B57553">
              <w:rPr>
                <w:sz w:val="24"/>
                <w:szCs w:val="24"/>
              </w:rPr>
              <w:t xml:space="preserve"> </w:t>
            </w:r>
            <w:proofErr w:type="gramStart"/>
            <w:r w:rsidRPr="00B57553">
              <w:rPr>
                <w:sz w:val="24"/>
                <w:szCs w:val="24"/>
              </w:rPr>
              <w:t xml:space="preserve">Проектом предусматривается, что ежегодный доклад разрабатывается в целях представления объективной систематизированной аналитической информации о состоянии и </w:t>
            </w:r>
            <w:r w:rsidRPr="00B57553">
              <w:rPr>
                <w:sz w:val="24"/>
                <w:szCs w:val="24"/>
              </w:rPr>
              <w:lastRenderedPageBreak/>
              <w:t>тенденциях развития сферы здравоохранения на территории Архангельской области, рассматривается                      на заседании Правительства Архангельской области, утверждается распоряжением Правительства Архангельской области и направляется                             в Архангельское областное Собрание депутатов не позднее 31 марта года, следующего за годом, за который представляется информация о состоянии здоровья населения и организации</w:t>
            </w:r>
            <w:proofErr w:type="gramEnd"/>
            <w:r w:rsidRPr="00B57553">
              <w:rPr>
                <w:sz w:val="24"/>
                <w:szCs w:val="24"/>
              </w:rPr>
              <w:t xml:space="preserve"> здравоохранения в Архангельской области.</w:t>
            </w:r>
          </w:p>
          <w:p w:rsidR="00B57553" w:rsidRPr="00B57553" w:rsidRDefault="00B57553" w:rsidP="00B57553">
            <w:pPr>
              <w:autoSpaceDE w:val="0"/>
              <w:autoSpaceDN w:val="0"/>
              <w:adjustRightInd w:val="0"/>
              <w:ind w:firstLine="175"/>
              <w:jc w:val="both"/>
              <w:rPr>
                <w:rFonts w:eastAsiaTheme="minorHAnsi"/>
                <w:color w:val="000000"/>
                <w:lang w:eastAsia="en-US"/>
              </w:rPr>
            </w:pPr>
            <w:proofErr w:type="gramStart"/>
            <w:r w:rsidRPr="00B57553">
              <w:rPr>
                <w:rFonts w:eastAsiaTheme="minorHAnsi"/>
                <w:color w:val="000000"/>
                <w:lang w:eastAsia="en-US"/>
              </w:rPr>
              <w:t>Областной закон № 258-15-03 предлагается дополнить положением,</w:t>
            </w:r>
            <w:r w:rsidRPr="00B57553">
              <w:rPr>
                <w:rFonts w:ascii="Times New Roman CYR" w:eastAsiaTheme="minorHAnsi" w:hAnsi="Times New Roman CYR" w:cs="Times New Roman CYR"/>
                <w:color w:val="000000"/>
                <w:lang w:eastAsia="en-US"/>
              </w:rPr>
              <w:t xml:space="preserve"> предусматривающим осуществление парламентского контроля Архангельским областным Собранием депутатов в форме заслушивания Архангельским областным Собранием депутатов ежегодного доклада о состоянии здоровья населения и организации здравоохранения в Архангельской области, с которым выступает руководитель исполнительного органа государственной власти Архангельской области в сфере охраны здоровья (министр здравоохранения Архангельской области).</w:t>
            </w:r>
            <w:proofErr w:type="gramEnd"/>
          </w:p>
          <w:p w:rsidR="00B57553" w:rsidRPr="00B57553" w:rsidRDefault="00B57553" w:rsidP="00B57553">
            <w:pPr>
              <w:pStyle w:val="a9"/>
              <w:ind w:firstLine="175"/>
              <w:jc w:val="both"/>
              <w:rPr>
                <w:sz w:val="24"/>
                <w:szCs w:val="24"/>
              </w:rPr>
            </w:pPr>
            <w:r w:rsidRPr="00B57553">
              <w:rPr>
                <w:rFonts w:eastAsiaTheme="minorHAnsi"/>
                <w:color w:val="000000"/>
                <w:sz w:val="24"/>
                <w:szCs w:val="24"/>
                <w:lang w:eastAsia="en-US"/>
              </w:rPr>
              <w:t xml:space="preserve"> </w:t>
            </w:r>
            <w:r w:rsidRPr="00B57553">
              <w:rPr>
                <w:sz w:val="24"/>
                <w:szCs w:val="24"/>
              </w:rPr>
              <w:t xml:space="preserve">На законопроект поступил положительный отзыв Управления Министерства юстиции Российской </w:t>
            </w:r>
            <w:r w:rsidRPr="00B57553">
              <w:rPr>
                <w:sz w:val="24"/>
                <w:szCs w:val="24"/>
              </w:rPr>
              <w:lastRenderedPageBreak/>
              <w:t>Федерации по Архангельской области                      и Ненецкому автономному округу.</w:t>
            </w:r>
          </w:p>
          <w:p w:rsidR="00B57553" w:rsidRDefault="00B57553" w:rsidP="00B57553">
            <w:pPr>
              <w:autoSpaceDE w:val="0"/>
              <w:autoSpaceDN w:val="0"/>
              <w:adjustRightInd w:val="0"/>
              <w:ind w:firstLine="175"/>
              <w:jc w:val="both"/>
              <w:rPr>
                <w:sz w:val="28"/>
                <w:szCs w:val="28"/>
              </w:rPr>
            </w:pPr>
            <w:proofErr w:type="gramStart"/>
            <w:r w:rsidRPr="00B57553">
              <w:t>Принятие областного закона потребует принятия постановления Правительства Архангельской области, определяющего порядок подготовки                      и внесения для рассмотрения ежегодного доклада о состоянии здоровья населения и организации здравоохранения в Архангельской области, внесения изменений в регламент Архангельского областного Собрания депутатов                            и в Положение о министерстве здравоохранения Архангельской области, утвержденное постановлением Правительства Архангельской области                          от 27 марта 2012 года № 119-пп.</w:t>
            </w:r>
            <w:proofErr w:type="gramEnd"/>
          </w:p>
          <w:p w:rsidR="008029E4" w:rsidRPr="004512F6" w:rsidRDefault="008029E4" w:rsidP="00E43503">
            <w:pPr>
              <w:pStyle w:val="1"/>
              <w:spacing w:line="240" w:lineRule="auto"/>
              <w:jc w:val="both"/>
            </w:pPr>
          </w:p>
        </w:tc>
        <w:tc>
          <w:tcPr>
            <w:tcW w:w="2268" w:type="dxa"/>
          </w:tcPr>
          <w:p w:rsidR="008029E4" w:rsidRDefault="008029E4" w:rsidP="008029E4">
            <w:pPr>
              <w:pStyle w:val="a3"/>
              <w:ind w:firstLine="0"/>
              <w:jc w:val="center"/>
              <w:rPr>
                <w:sz w:val="24"/>
                <w:szCs w:val="24"/>
              </w:rPr>
            </w:pPr>
            <w:r>
              <w:rPr>
                <w:sz w:val="24"/>
                <w:szCs w:val="24"/>
              </w:rPr>
              <w:lastRenderedPageBreak/>
              <w:t>В соответствии                      с планом комитета на май</w:t>
            </w:r>
          </w:p>
          <w:p w:rsidR="008029E4" w:rsidRDefault="008029E4" w:rsidP="008029E4">
            <w:pPr>
              <w:pStyle w:val="a3"/>
              <w:ind w:firstLine="0"/>
              <w:jc w:val="center"/>
              <w:rPr>
                <w:sz w:val="24"/>
                <w:szCs w:val="24"/>
              </w:rPr>
            </w:pPr>
            <w:r>
              <w:rPr>
                <w:sz w:val="24"/>
                <w:szCs w:val="24"/>
              </w:rPr>
              <w:t xml:space="preserve"> 2024 года</w:t>
            </w:r>
          </w:p>
        </w:tc>
        <w:tc>
          <w:tcPr>
            <w:tcW w:w="2766" w:type="dxa"/>
          </w:tcPr>
          <w:p w:rsidR="008029E4" w:rsidRDefault="008029E4" w:rsidP="008029E4">
            <w:pPr>
              <w:jc w:val="both"/>
            </w:pPr>
            <w:r>
              <w:t>Решили:</w:t>
            </w:r>
          </w:p>
          <w:p w:rsidR="00B57553" w:rsidRDefault="00B57553" w:rsidP="00B57553">
            <w:pPr>
              <w:jc w:val="both"/>
            </w:pPr>
            <w:r>
              <w:rPr>
                <w:szCs w:val="28"/>
              </w:rPr>
              <w:t>Предложить</w:t>
            </w:r>
            <w:r w:rsidRPr="0027358E">
              <w:rPr>
                <w:szCs w:val="28"/>
              </w:rPr>
              <w:t xml:space="preserve"> депутатам областного</w:t>
            </w:r>
            <w:r w:rsidRPr="00F9578E">
              <w:rPr>
                <w:szCs w:val="28"/>
              </w:rPr>
              <w:t xml:space="preserve"> Собрания депутатов данный проект областного закона принять </w:t>
            </w:r>
            <w:r>
              <w:rPr>
                <w:szCs w:val="28"/>
              </w:rPr>
              <w:t>в первом чтении на очередной восьмой</w:t>
            </w:r>
            <w:r w:rsidRPr="00F9578E">
              <w:rPr>
                <w:szCs w:val="28"/>
              </w:rPr>
              <w:t xml:space="preserve"> сессии Архангельского областного Собрания депутатов</w:t>
            </w:r>
            <w:r>
              <w:rPr>
                <w:szCs w:val="28"/>
              </w:rPr>
              <w:t>.</w:t>
            </w:r>
          </w:p>
          <w:p w:rsidR="008029E4" w:rsidRDefault="008029E4" w:rsidP="008029E4">
            <w:pPr>
              <w:jc w:val="both"/>
            </w:pPr>
          </w:p>
        </w:tc>
      </w:tr>
      <w:tr w:rsidR="008029E4" w:rsidRPr="00B27A37" w:rsidTr="00512B7D">
        <w:tc>
          <w:tcPr>
            <w:tcW w:w="534" w:type="dxa"/>
          </w:tcPr>
          <w:p w:rsidR="008029E4" w:rsidRPr="005349D6" w:rsidRDefault="008029E4" w:rsidP="00512B7D">
            <w:pPr>
              <w:pStyle w:val="a3"/>
              <w:ind w:firstLine="0"/>
              <w:jc w:val="center"/>
              <w:rPr>
                <w:sz w:val="24"/>
                <w:szCs w:val="24"/>
              </w:rPr>
            </w:pPr>
            <w:r>
              <w:rPr>
                <w:sz w:val="24"/>
                <w:szCs w:val="24"/>
              </w:rPr>
              <w:lastRenderedPageBreak/>
              <w:t>6.</w:t>
            </w:r>
          </w:p>
        </w:tc>
        <w:tc>
          <w:tcPr>
            <w:tcW w:w="2976" w:type="dxa"/>
          </w:tcPr>
          <w:p w:rsidR="008029E4" w:rsidRPr="004512F6" w:rsidRDefault="008029E4" w:rsidP="008029E4">
            <w:pPr>
              <w:pStyle w:val="a9"/>
              <w:jc w:val="both"/>
              <w:rPr>
                <w:color w:val="000000"/>
                <w:sz w:val="24"/>
                <w:szCs w:val="24"/>
              </w:rPr>
            </w:pPr>
            <w:r w:rsidRPr="004512F6">
              <w:rPr>
                <w:bCs/>
                <w:sz w:val="24"/>
                <w:szCs w:val="24"/>
              </w:rPr>
              <w:t xml:space="preserve">Об обращении </w:t>
            </w:r>
            <w:r w:rsidR="008A00AD" w:rsidRPr="008A00AD">
              <w:rPr>
                <w:bCs/>
                <w:sz w:val="24"/>
                <w:szCs w:val="24"/>
              </w:rPr>
              <w:t xml:space="preserve">Ярославской областной Думы к Председателю Правительства Российской Федерации М.В. Мишустину по вопросу увеличения до 23 лет возраста пациентов, получающих медицинскую помощь, организация и финансовое обеспечение которой осуществляются Фондом поддержки детей с тяжелыми </w:t>
            </w:r>
            <w:r w:rsidR="008A00AD" w:rsidRPr="008A00AD">
              <w:rPr>
                <w:bCs/>
                <w:sz w:val="24"/>
                <w:szCs w:val="24"/>
              </w:rPr>
              <w:lastRenderedPageBreak/>
              <w:t>жизнеугрожающими и хроническими заболеваниями, в том числе редкими (орфанными) заболеваниями, «Круг добра».</w:t>
            </w:r>
          </w:p>
        </w:tc>
        <w:tc>
          <w:tcPr>
            <w:tcW w:w="2836" w:type="dxa"/>
          </w:tcPr>
          <w:p w:rsidR="008029E4" w:rsidRPr="004512F6" w:rsidRDefault="008029E4" w:rsidP="00512B7D">
            <w:pPr>
              <w:jc w:val="both"/>
              <w:rPr>
                <w:bCs/>
              </w:rPr>
            </w:pPr>
            <w:r w:rsidRPr="004512F6">
              <w:rPr>
                <w:b/>
              </w:rPr>
              <w:lastRenderedPageBreak/>
              <w:t xml:space="preserve">Докладчик: </w:t>
            </w:r>
            <w:r w:rsidRPr="004512F6">
              <w:t>Эммануилов Сергей Дмитриевич</w:t>
            </w:r>
            <w:r w:rsidRPr="004512F6">
              <w:rPr>
                <w:b/>
              </w:rPr>
              <w:t xml:space="preserve"> </w:t>
            </w:r>
            <w:r w:rsidRPr="004512F6">
              <w:t>–председатель комитета по социальной политике и здравоохранению.</w:t>
            </w:r>
          </w:p>
          <w:p w:rsidR="008029E4" w:rsidRPr="004512F6" w:rsidRDefault="008029E4" w:rsidP="00512B7D">
            <w:pPr>
              <w:jc w:val="both"/>
              <w:rPr>
                <w:b/>
              </w:rPr>
            </w:pPr>
          </w:p>
        </w:tc>
        <w:tc>
          <w:tcPr>
            <w:tcW w:w="4110" w:type="dxa"/>
          </w:tcPr>
          <w:p w:rsidR="00B57553" w:rsidRPr="00B57553" w:rsidRDefault="00B57553" w:rsidP="00B57553">
            <w:pPr>
              <w:pStyle w:val="a9"/>
              <w:ind w:firstLine="175"/>
              <w:jc w:val="both"/>
              <w:rPr>
                <w:color w:val="000000" w:themeColor="text1"/>
                <w:sz w:val="24"/>
                <w:szCs w:val="24"/>
              </w:rPr>
            </w:pPr>
            <w:r w:rsidRPr="00B57553">
              <w:rPr>
                <w:color w:val="000000" w:themeColor="text1"/>
                <w:sz w:val="24"/>
                <w:szCs w:val="24"/>
              </w:rPr>
              <w:t>Лекарственное обеспечение пациентов детского возраста, получающих лекарственную терапию за счет средств Фонда «Круг добра» при переходе их во взрослую категорию пациентов (при достижении возраста 19 лет) является расходным обязательством субъектов Российской Федерации.</w:t>
            </w:r>
          </w:p>
          <w:p w:rsidR="00B57553" w:rsidRPr="00B57553" w:rsidRDefault="00B57553" w:rsidP="00B57553">
            <w:pPr>
              <w:pStyle w:val="a9"/>
              <w:ind w:firstLine="175"/>
              <w:jc w:val="both"/>
              <w:rPr>
                <w:color w:val="000000" w:themeColor="text1"/>
                <w:sz w:val="24"/>
                <w:szCs w:val="24"/>
              </w:rPr>
            </w:pPr>
            <w:proofErr w:type="gramStart"/>
            <w:r w:rsidRPr="00B57553">
              <w:rPr>
                <w:color w:val="000000" w:themeColor="text1"/>
                <w:sz w:val="24"/>
                <w:szCs w:val="24"/>
              </w:rPr>
              <w:t>Учитывая значительную финансовую нагрузку на бюджеты регионов, связанную с высокой стоимостью лечения редких (</w:t>
            </w:r>
            <w:proofErr w:type="spellStart"/>
            <w:r w:rsidRPr="00B57553">
              <w:rPr>
                <w:color w:val="000000" w:themeColor="text1"/>
                <w:sz w:val="24"/>
                <w:szCs w:val="24"/>
              </w:rPr>
              <w:t>орфанных</w:t>
            </w:r>
            <w:proofErr w:type="spellEnd"/>
            <w:r w:rsidRPr="00B57553">
              <w:rPr>
                <w:color w:val="000000" w:themeColor="text1"/>
                <w:sz w:val="24"/>
                <w:szCs w:val="24"/>
              </w:rPr>
              <w:t xml:space="preserve">) заболеваний,                  в целях реализации гарантированного </w:t>
            </w:r>
            <w:r w:rsidRPr="00B57553">
              <w:rPr>
                <w:color w:val="000000" w:themeColor="text1"/>
                <w:sz w:val="24"/>
                <w:szCs w:val="24"/>
              </w:rPr>
              <w:lastRenderedPageBreak/>
              <w:t xml:space="preserve">Конституцией Российской Федерации права граждан на охрану здоровья и медицинскую помощь, Ярославская областная Дума предлагает рассмотреть возможность увеличения возрастной категории граждан, обеспечивающихся за счет средств Фонда «Круг добра»,                до возраста 23 лет. </w:t>
            </w:r>
            <w:proofErr w:type="gramEnd"/>
          </w:p>
          <w:p w:rsidR="008029E4" w:rsidRPr="004512F6" w:rsidRDefault="008029E4" w:rsidP="00512B7D">
            <w:pPr>
              <w:widowControl w:val="0"/>
              <w:autoSpaceDE w:val="0"/>
              <w:autoSpaceDN w:val="0"/>
              <w:adjustRightInd w:val="0"/>
              <w:jc w:val="both"/>
            </w:pPr>
          </w:p>
        </w:tc>
        <w:tc>
          <w:tcPr>
            <w:tcW w:w="2268" w:type="dxa"/>
          </w:tcPr>
          <w:p w:rsidR="008029E4" w:rsidRDefault="008029E4" w:rsidP="00512B7D">
            <w:pPr>
              <w:pStyle w:val="a3"/>
              <w:ind w:firstLine="0"/>
              <w:jc w:val="center"/>
              <w:rPr>
                <w:sz w:val="24"/>
                <w:szCs w:val="24"/>
              </w:rPr>
            </w:pPr>
            <w:r>
              <w:rPr>
                <w:sz w:val="24"/>
                <w:szCs w:val="24"/>
              </w:rPr>
              <w:lastRenderedPageBreak/>
              <w:t>Вне плана</w:t>
            </w:r>
          </w:p>
        </w:tc>
        <w:tc>
          <w:tcPr>
            <w:tcW w:w="2766" w:type="dxa"/>
          </w:tcPr>
          <w:p w:rsidR="008029E4" w:rsidRDefault="008029E4" w:rsidP="00512B7D">
            <w:pPr>
              <w:jc w:val="both"/>
            </w:pPr>
            <w:r>
              <w:t>Решили:</w:t>
            </w:r>
          </w:p>
          <w:p w:rsidR="00B57553" w:rsidRPr="00207151" w:rsidRDefault="00B57553" w:rsidP="00B57553">
            <w:pPr>
              <w:jc w:val="both"/>
            </w:pPr>
            <w:r w:rsidRPr="00207151">
              <w:t xml:space="preserve">Предложить депутатам областного Собрания депутатов поддержать указанное обращение </w:t>
            </w:r>
            <w:r>
              <w:rPr>
                <w:rStyle w:val="ab"/>
                <w:sz w:val="24"/>
                <w:szCs w:val="24"/>
              </w:rPr>
              <w:t>Ярославской областной Думы</w:t>
            </w:r>
            <w:r w:rsidRPr="00207151">
              <w:t>.</w:t>
            </w:r>
          </w:p>
          <w:p w:rsidR="008029E4" w:rsidRDefault="008029E4" w:rsidP="00512B7D">
            <w:pPr>
              <w:jc w:val="both"/>
            </w:pPr>
          </w:p>
        </w:tc>
      </w:tr>
      <w:tr w:rsidR="008029E4" w:rsidRPr="00B27A37" w:rsidTr="00512B7D">
        <w:tc>
          <w:tcPr>
            <w:tcW w:w="534" w:type="dxa"/>
          </w:tcPr>
          <w:p w:rsidR="008029E4" w:rsidRPr="005349D6" w:rsidRDefault="008029E4" w:rsidP="00512B7D">
            <w:pPr>
              <w:pStyle w:val="a3"/>
              <w:ind w:firstLine="0"/>
              <w:jc w:val="center"/>
              <w:rPr>
                <w:sz w:val="24"/>
                <w:szCs w:val="24"/>
              </w:rPr>
            </w:pPr>
            <w:r>
              <w:rPr>
                <w:sz w:val="24"/>
                <w:szCs w:val="24"/>
              </w:rPr>
              <w:lastRenderedPageBreak/>
              <w:t>7</w:t>
            </w:r>
            <w:r w:rsidRPr="005349D6">
              <w:rPr>
                <w:sz w:val="24"/>
                <w:szCs w:val="24"/>
              </w:rPr>
              <w:t>.</w:t>
            </w:r>
          </w:p>
        </w:tc>
        <w:tc>
          <w:tcPr>
            <w:tcW w:w="2976" w:type="dxa"/>
          </w:tcPr>
          <w:p w:rsidR="008029E4" w:rsidRPr="004512F6" w:rsidRDefault="008029E4" w:rsidP="00512B7D">
            <w:pPr>
              <w:pStyle w:val="a9"/>
              <w:jc w:val="both"/>
              <w:rPr>
                <w:color w:val="000000"/>
                <w:sz w:val="24"/>
                <w:szCs w:val="24"/>
              </w:rPr>
            </w:pPr>
            <w:r w:rsidRPr="004512F6">
              <w:rPr>
                <w:bCs/>
                <w:sz w:val="24"/>
                <w:szCs w:val="24"/>
              </w:rPr>
              <w:t xml:space="preserve">Об обращении Законодательного Собрания Республики Карелия                   к Заместителю Председателя Правительства Российской Федерации             </w:t>
            </w:r>
            <w:r w:rsidRPr="008A00AD">
              <w:rPr>
                <w:bCs/>
                <w:sz w:val="24"/>
                <w:szCs w:val="24"/>
              </w:rPr>
              <w:t>Голиковой Т.А.</w:t>
            </w:r>
            <w:r w:rsidR="008A00AD" w:rsidRPr="008A00AD">
              <w:rPr>
                <w:bCs/>
                <w:sz w:val="24"/>
                <w:szCs w:val="24"/>
              </w:rPr>
              <w:t xml:space="preserve"> о возможности предоставления субсидий из федерального бюджета бюджетам субъектов Российской Федерации на строительство новых объектов – стационарных организаций отдыха детей и их оздоровления                 в рамках реализации мероприятий программы «Восстановление                               и строительство до 2030 года в субъектах Российской Федерации объектов отдыха детей и их оздоровления».</w:t>
            </w:r>
          </w:p>
        </w:tc>
        <w:tc>
          <w:tcPr>
            <w:tcW w:w="2836" w:type="dxa"/>
          </w:tcPr>
          <w:p w:rsidR="008029E4" w:rsidRPr="004512F6" w:rsidRDefault="008029E4" w:rsidP="00512B7D">
            <w:pPr>
              <w:jc w:val="both"/>
              <w:rPr>
                <w:bCs/>
              </w:rPr>
            </w:pPr>
            <w:r w:rsidRPr="004512F6">
              <w:rPr>
                <w:b/>
              </w:rPr>
              <w:t xml:space="preserve">Докладчик: </w:t>
            </w:r>
            <w:r w:rsidRPr="004512F6">
              <w:t>Эммануилов Сергей Дмитриевич</w:t>
            </w:r>
            <w:r w:rsidRPr="004512F6">
              <w:rPr>
                <w:b/>
              </w:rPr>
              <w:t xml:space="preserve"> </w:t>
            </w:r>
            <w:r w:rsidRPr="004512F6">
              <w:t>–председатель комитета по социальной политике и здравоохранению.</w:t>
            </w:r>
          </w:p>
          <w:p w:rsidR="008029E4" w:rsidRPr="004512F6" w:rsidRDefault="008029E4" w:rsidP="00512B7D">
            <w:pPr>
              <w:jc w:val="both"/>
              <w:rPr>
                <w:b/>
              </w:rPr>
            </w:pPr>
          </w:p>
        </w:tc>
        <w:tc>
          <w:tcPr>
            <w:tcW w:w="4110" w:type="dxa"/>
          </w:tcPr>
          <w:p w:rsidR="00E43503" w:rsidRPr="008A00AD" w:rsidRDefault="00E43503" w:rsidP="00E43503">
            <w:pPr>
              <w:pStyle w:val="1"/>
              <w:spacing w:line="240" w:lineRule="auto"/>
              <w:jc w:val="both"/>
              <w:rPr>
                <w:sz w:val="24"/>
                <w:szCs w:val="24"/>
              </w:rPr>
            </w:pPr>
            <w:r>
              <w:rPr>
                <w:rStyle w:val="ab"/>
                <w:sz w:val="24"/>
                <w:szCs w:val="24"/>
              </w:rPr>
              <w:t xml:space="preserve">   </w:t>
            </w:r>
            <w:r w:rsidRPr="008A00AD">
              <w:rPr>
                <w:rStyle w:val="ab"/>
                <w:sz w:val="24"/>
                <w:szCs w:val="24"/>
              </w:rPr>
              <w:t>В настоящее время программа «Восстановление и строительство              до 2030 года в субъектах Российской Федерации объектов отдыха детей              и их оздоровления» (далее – Программа) предусматривает участие регионов Российской Федерации в конкурсном отборе на предоставление субсидий              из федерального бюджета бюджетам субъектов Российской Федерации            на осуществление мероприятий по созданию современной инфраструктуры          для отдыха детей по двум направлениям:</w:t>
            </w:r>
          </w:p>
          <w:p w:rsidR="00E43503" w:rsidRDefault="00E43503" w:rsidP="00E43503">
            <w:pPr>
              <w:jc w:val="both"/>
              <w:rPr>
                <w:rStyle w:val="ab"/>
                <w:sz w:val="24"/>
                <w:szCs w:val="24"/>
              </w:rPr>
            </w:pPr>
            <w:r>
              <w:rPr>
                <w:rStyle w:val="ab"/>
                <w:sz w:val="24"/>
                <w:szCs w:val="24"/>
              </w:rPr>
              <w:t xml:space="preserve">   </w:t>
            </w:r>
            <w:r w:rsidRPr="008A00AD">
              <w:rPr>
                <w:rStyle w:val="ab"/>
                <w:sz w:val="24"/>
                <w:szCs w:val="24"/>
              </w:rPr>
              <w:t>- возведение некапитальных строений, сооружений (быстровозводимых конструкций) (жилых модулей) с целью увеличения мощностей дей</w:t>
            </w:r>
            <w:r w:rsidRPr="008A00AD">
              <w:rPr>
                <w:rStyle w:val="ab"/>
                <w:sz w:val="24"/>
                <w:szCs w:val="24"/>
              </w:rPr>
              <w:softHyphen/>
              <w:t>ствующих загородных лагерей;</w:t>
            </w:r>
          </w:p>
          <w:p w:rsidR="00E43503" w:rsidRPr="008A00AD" w:rsidRDefault="00E43503" w:rsidP="00E43503">
            <w:pPr>
              <w:jc w:val="both"/>
              <w:rPr>
                <w:shd w:val="clear" w:color="auto" w:fill="FFFFFF"/>
              </w:rPr>
            </w:pPr>
            <w:r>
              <w:rPr>
                <w:rStyle w:val="ab"/>
                <w:sz w:val="24"/>
                <w:szCs w:val="24"/>
              </w:rPr>
              <w:t xml:space="preserve">   - </w:t>
            </w:r>
            <w:r w:rsidRPr="008A00AD">
              <w:rPr>
                <w:rStyle w:val="ab"/>
                <w:sz w:val="24"/>
                <w:szCs w:val="24"/>
              </w:rPr>
              <w:t>проведение капитального ремонта отдельных объектов инфраструк</w:t>
            </w:r>
            <w:r w:rsidRPr="008A00AD">
              <w:rPr>
                <w:rStyle w:val="ab"/>
                <w:sz w:val="24"/>
                <w:szCs w:val="24"/>
              </w:rPr>
              <w:softHyphen/>
              <w:t>туры организаций отдыха детей и их оздоровления: столовых и медицин</w:t>
            </w:r>
            <w:r w:rsidRPr="008A00AD">
              <w:rPr>
                <w:rStyle w:val="ab"/>
                <w:sz w:val="24"/>
                <w:szCs w:val="24"/>
              </w:rPr>
              <w:softHyphen/>
              <w:t>ских пунктов.</w:t>
            </w:r>
          </w:p>
          <w:p w:rsidR="00E43503" w:rsidRPr="008A00AD" w:rsidRDefault="00E43503" w:rsidP="00E43503">
            <w:pPr>
              <w:pStyle w:val="1"/>
              <w:spacing w:line="240" w:lineRule="auto"/>
              <w:jc w:val="both"/>
              <w:rPr>
                <w:sz w:val="24"/>
                <w:szCs w:val="24"/>
              </w:rPr>
            </w:pPr>
            <w:r>
              <w:rPr>
                <w:rStyle w:val="ab"/>
                <w:sz w:val="24"/>
                <w:szCs w:val="24"/>
              </w:rPr>
              <w:t xml:space="preserve">   </w:t>
            </w:r>
            <w:r w:rsidRPr="008A00AD">
              <w:rPr>
                <w:rStyle w:val="ab"/>
                <w:sz w:val="24"/>
                <w:szCs w:val="24"/>
              </w:rPr>
              <w:t xml:space="preserve">Министерством просвещения </w:t>
            </w:r>
            <w:r w:rsidRPr="008A00AD">
              <w:rPr>
                <w:rStyle w:val="ab"/>
                <w:sz w:val="24"/>
                <w:szCs w:val="24"/>
              </w:rPr>
              <w:lastRenderedPageBreak/>
              <w:t xml:space="preserve">Российской Федерации определен ряд обязательных условий для участия регионов в конкурсном отборе </w:t>
            </w:r>
            <w:r>
              <w:rPr>
                <w:rStyle w:val="ab"/>
                <w:sz w:val="24"/>
                <w:szCs w:val="24"/>
              </w:rPr>
              <w:t xml:space="preserve">на </w:t>
            </w:r>
            <w:r w:rsidRPr="008A00AD">
              <w:rPr>
                <w:rStyle w:val="ab"/>
                <w:sz w:val="24"/>
                <w:szCs w:val="24"/>
              </w:rPr>
              <w:t>предоставление федеральной субсидии. Так, стационарная организация отдыха детей должна быть действующей и состоять в реестре организаций отдыха детей и их оздоровления, не иметь не устраненных замечаний контрольных (надзорных) органов, иметь возможность увеличения пропускной мощности пищеблока. Также должны быть соблюдены надлежащие требования в ча</w:t>
            </w:r>
            <w:r w:rsidRPr="008A00AD">
              <w:rPr>
                <w:rStyle w:val="ab"/>
                <w:sz w:val="24"/>
                <w:szCs w:val="24"/>
              </w:rPr>
              <w:softHyphen/>
              <w:t>сти оказания медицинской помощи несовершеннолетним, обязательно наличие достаточных источников питьевой воды, в том числе с учетом количества новых созданных мест.</w:t>
            </w:r>
          </w:p>
          <w:p w:rsidR="00E43503" w:rsidRPr="008A00AD" w:rsidRDefault="00E43503" w:rsidP="00E43503">
            <w:pPr>
              <w:pStyle w:val="1"/>
              <w:spacing w:line="240" w:lineRule="auto"/>
              <w:jc w:val="both"/>
              <w:rPr>
                <w:sz w:val="24"/>
                <w:szCs w:val="24"/>
              </w:rPr>
            </w:pPr>
            <w:r>
              <w:rPr>
                <w:rStyle w:val="ab"/>
                <w:sz w:val="24"/>
                <w:szCs w:val="24"/>
              </w:rPr>
              <w:t xml:space="preserve">   </w:t>
            </w:r>
            <w:r w:rsidRPr="008A00AD">
              <w:rPr>
                <w:rStyle w:val="ab"/>
                <w:sz w:val="24"/>
                <w:szCs w:val="24"/>
              </w:rPr>
              <w:t>В то же время основной проблемой является отсутствие в бюджетах субъектов Российской Федерации достаточных финансовых средств                       для проведения мероприятий по устранению предписаний надзорных органов, необходимых ремонтных работ зданий и сооружений, обустройства пляжей и их территорий.</w:t>
            </w:r>
          </w:p>
          <w:p w:rsidR="00E43503" w:rsidRPr="008A00AD" w:rsidRDefault="00E43503" w:rsidP="00E43503">
            <w:pPr>
              <w:pStyle w:val="1"/>
              <w:spacing w:line="240" w:lineRule="auto"/>
              <w:jc w:val="both"/>
              <w:rPr>
                <w:sz w:val="24"/>
                <w:szCs w:val="24"/>
              </w:rPr>
            </w:pPr>
            <w:r>
              <w:rPr>
                <w:rStyle w:val="ab"/>
                <w:sz w:val="24"/>
                <w:szCs w:val="24"/>
              </w:rPr>
              <w:t xml:space="preserve">   </w:t>
            </w:r>
            <w:r w:rsidRPr="008A00AD">
              <w:rPr>
                <w:rStyle w:val="ab"/>
                <w:sz w:val="24"/>
                <w:szCs w:val="24"/>
              </w:rPr>
              <w:t>Депутаты Законо</w:t>
            </w:r>
            <w:r w:rsidRPr="008A00AD">
              <w:rPr>
                <w:rStyle w:val="ab"/>
                <w:sz w:val="24"/>
                <w:szCs w:val="24"/>
              </w:rPr>
              <w:softHyphen/>
              <w:t xml:space="preserve">дательного Собрания Республики Карелия </w:t>
            </w:r>
            <w:r>
              <w:rPr>
                <w:rStyle w:val="ab"/>
                <w:sz w:val="24"/>
                <w:szCs w:val="24"/>
              </w:rPr>
              <w:t xml:space="preserve">считают, </w:t>
            </w:r>
            <w:r w:rsidRPr="008A00AD">
              <w:rPr>
                <w:rStyle w:val="ab"/>
                <w:sz w:val="24"/>
                <w:szCs w:val="24"/>
              </w:rPr>
              <w:t>что для субъектов Российской Федерации, возможности бюджета кото</w:t>
            </w:r>
            <w:r w:rsidRPr="008A00AD">
              <w:rPr>
                <w:rStyle w:val="ab"/>
                <w:sz w:val="24"/>
                <w:szCs w:val="24"/>
              </w:rPr>
              <w:softHyphen/>
              <w:t>рых не позволяют развивать региональную инфраструктуру детского отды</w:t>
            </w:r>
            <w:r w:rsidRPr="008A00AD">
              <w:rPr>
                <w:rStyle w:val="ab"/>
                <w:sz w:val="24"/>
                <w:szCs w:val="24"/>
              </w:rPr>
              <w:softHyphen/>
              <w:t xml:space="preserve">ха, </w:t>
            </w:r>
            <w:r w:rsidRPr="008A00AD">
              <w:rPr>
                <w:rStyle w:val="ab"/>
                <w:sz w:val="24"/>
                <w:szCs w:val="24"/>
              </w:rPr>
              <w:lastRenderedPageBreak/>
              <w:t>обновляя имеющиеся объекты и возводя новые, решением вопроса может стать включение в Программу дополнительного направления, предполагающего выделение феде</w:t>
            </w:r>
            <w:r w:rsidRPr="008A00AD">
              <w:rPr>
                <w:rStyle w:val="ab"/>
                <w:sz w:val="24"/>
                <w:szCs w:val="24"/>
              </w:rPr>
              <w:softHyphen/>
              <w:t>ральной субсидии на строительство новых объектов – стационарных орга</w:t>
            </w:r>
            <w:r w:rsidRPr="008A00AD">
              <w:rPr>
                <w:rStyle w:val="ab"/>
                <w:sz w:val="24"/>
                <w:szCs w:val="24"/>
              </w:rPr>
              <w:softHyphen/>
              <w:t>низаций отдыха детей и их оздоровления круглогодичного действия.</w:t>
            </w:r>
          </w:p>
          <w:p w:rsidR="008029E4" w:rsidRPr="004512F6" w:rsidRDefault="008029E4" w:rsidP="00512B7D">
            <w:pPr>
              <w:pStyle w:val="1"/>
              <w:spacing w:line="240" w:lineRule="auto"/>
              <w:jc w:val="both"/>
            </w:pPr>
            <w:r>
              <w:rPr>
                <w:rStyle w:val="ab"/>
                <w:sz w:val="24"/>
                <w:szCs w:val="24"/>
              </w:rPr>
              <w:t xml:space="preserve">  </w:t>
            </w:r>
          </w:p>
        </w:tc>
        <w:tc>
          <w:tcPr>
            <w:tcW w:w="2268" w:type="dxa"/>
          </w:tcPr>
          <w:p w:rsidR="008029E4" w:rsidRDefault="008029E4" w:rsidP="008029E4">
            <w:pPr>
              <w:pStyle w:val="a3"/>
              <w:ind w:firstLine="0"/>
              <w:jc w:val="center"/>
              <w:rPr>
                <w:sz w:val="24"/>
                <w:szCs w:val="24"/>
              </w:rPr>
            </w:pPr>
            <w:r>
              <w:rPr>
                <w:sz w:val="24"/>
                <w:szCs w:val="24"/>
              </w:rPr>
              <w:lastRenderedPageBreak/>
              <w:t>Вне плана</w:t>
            </w:r>
          </w:p>
          <w:p w:rsidR="008029E4" w:rsidRDefault="008029E4" w:rsidP="00512B7D">
            <w:pPr>
              <w:pStyle w:val="a3"/>
              <w:ind w:firstLine="0"/>
              <w:jc w:val="center"/>
              <w:rPr>
                <w:sz w:val="24"/>
                <w:szCs w:val="24"/>
              </w:rPr>
            </w:pPr>
          </w:p>
        </w:tc>
        <w:tc>
          <w:tcPr>
            <w:tcW w:w="2766" w:type="dxa"/>
          </w:tcPr>
          <w:p w:rsidR="008029E4" w:rsidRDefault="008029E4" w:rsidP="00512B7D">
            <w:pPr>
              <w:jc w:val="both"/>
            </w:pPr>
            <w:r>
              <w:t>Решили:</w:t>
            </w:r>
          </w:p>
          <w:p w:rsidR="008029E4" w:rsidRPr="00207151" w:rsidRDefault="008029E4" w:rsidP="00512B7D">
            <w:pPr>
              <w:jc w:val="both"/>
            </w:pPr>
            <w:r w:rsidRPr="00207151">
              <w:t xml:space="preserve">Предложить депутатам областного Собрания депутатов поддержать указанное обращение </w:t>
            </w:r>
            <w:r w:rsidRPr="00207151">
              <w:rPr>
                <w:rStyle w:val="ab"/>
                <w:sz w:val="24"/>
                <w:szCs w:val="24"/>
              </w:rPr>
              <w:t>Законо</w:t>
            </w:r>
            <w:r w:rsidRPr="00207151">
              <w:rPr>
                <w:rStyle w:val="ab"/>
                <w:sz w:val="24"/>
                <w:szCs w:val="24"/>
              </w:rPr>
              <w:softHyphen/>
              <w:t>дательного Собрания Республики Карелия</w:t>
            </w:r>
            <w:r w:rsidRPr="00207151">
              <w:t>.</w:t>
            </w:r>
          </w:p>
          <w:p w:rsidR="008029E4" w:rsidRDefault="008029E4" w:rsidP="00512B7D">
            <w:pPr>
              <w:jc w:val="both"/>
            </w:pPr>
          </w:p>
        </w:tc>
      </w:tr>
      <w:tr w:rsidR="008029E4" w:rsidRPr="00B27A37" w:rsidTr="00512B7D">
        <w:tc>
          <w:tcPr>
            <w:tcW w:w="534" w:type="dxa"/>
          </w:tcPr>
          <w:p w:rsidR="008029E4" w:rsidRPr="00461308" w:rsidRDefault="008029E4" w:rsidP="00512B7D">
            <w:pPr>
              <w:pStyle w:val="a3"/>
              <w:ind w:firstLine="0"/>
              <w:jc w:val="center"/>
              <w:rPr>
                <w:sz w:val="24"/>
                <w:szCs w:val="24"/>
              </w:rPr>
            </w:pPr>
            <w:r>
              <w:rPr>
                <w:sz w:val="24"/>
                <w:szCs w:val="24"/>
              </w:rPr>
              <w:lastRenderedPageBreak/>
              <w:t>8</w:t>
            </w:r>
            <w:r w:rsidRPr="00461308">
              <w:rPr>
                <w:sz w:val="24"/>
                <w:szCs w:val="24"/>
              </w:rPr>
              <w:t>.</w:t>
            </w:r>
          </w:p>
        </w:tc>
        <w:tc>
          <w:tcPr>
            <w:tcW w:w="2976" w:type="dxa"/>
          </w:tcPr>
          <w:p w:rsidR="008029E4" w:rsidRPr="00834FB3" w:rsidRDefault="008029E4" w:rsidP="00512B7D">
            <w:pPr>
              <w:pStyle w:val="a8"/>
              <w:ind w:firstLine="0"/>
              <w:rPr>
                <w:sz w:val="24"/>
                <w:szCs w:val="24"/>
              </w:rPr>
            </w:pPr>
            <w:r>
              <w:rPr>
                <w:sz w:val="24"/>
                <w:szCs w:val="24"/>
              </w:rPr>
              <w:t>О награждении Почетными грамотами и благодарностями</w:t>
            </w:r>
            <w:r w:rsidRPr="00834FB3">
              <w:rPr>
                <w:sz w:val="24"/>
                <w:szCs w:val="24"/>
              </w:rPr>
              <w:t xml:space="preserve"> Архангельского областного Собрания депутатов</w:t>
            </w:r>
            <w:r>
              <w:rPr>
                <w:sz w:val="24"/>
                <w:szCs w:val="24"/>
              </w:rPr>
              <w:t>.</w:t>
            </w:r>
          </w:p>
        </w:tc>
        <w:tc>
          <w:tcPr>
            <w:tcW w:w="2836" w:type="dxa"/>
          </w:tcPr>
          <w:p w:rsidR="008029E4" w:rsidRPr="00BA7EB3" w:rsidRDefault="008029E4" w:rsidP="00512B7D">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8029E4" w:rsidRPr="00801659" w:rsidRDefault="008029E4" w:rsidP="00512B7D">
            <w:pPr>
              <w:jc w:val="both"/>
              <w:rPr>
                <w:b/>
              </w:rPr>
            </w:pPr>
          </w:p>
        </w:tc>
        <w:tc>
          <w:tcPr>
            <w:tcW w:w="4110" w:type="dxa"/>
          </w:tcPr>
          <w:p w:rsidR="008029E4" w:rsidRPr="00BA7EB3" w:rsidRDefault="008029E4" w:rsidP="00512B7D">
            <w:pPr>
              <w:jc w:val="both"/>
            </w:pPr>
          </w:p>
        </w:tc>
        <w:tc>
          <w:tcPr>
            <w:tcW w:w="2268" w:type="dxa"/>
          </w:tcPr>
          <w:p w:rsidR="008029E4" w:rsidRDefault="008029E4" w:rsidP="00512B7D">
            <w:pPr>
              <w:pStyle w:val="a3"/>
              <w:ind w:firstLine="0"/>
              <w:jc w:val="center"/>
              <w:rPr>
                <w:sz w:val="24"/>
                <w:szCs w:val="24"/>
              </w:rPr>
            </w:pPr>
            <w:r>
              <w:rPr>
                <w:sz w:val="24"/>
                <w:szCs w:val="24"/>
              </w:rPr>
              <w:t>В соответствии                      с планом комитета на май</w:t>
            </w:r>
          </w:p>
          <w:p w:rsidR="008029E4" w:rsidRPr="003206AE" w:rsidRDefault="008029E4" w:rsidP="00512B7D">
            <w:pPr>
              <w:pStyle w:val="a3"/>
              <w:ind w:firstLine="0"/>
              <w:jc w:val="center"/>
              <w:rPr>
                <w:sz w:val="24"/>
                <w:szCs w:val="24"/>
              </w:rPr>
            </w:pPr>
            <w:r>
              <w:rPr>
                <w:sz w:val="24"/>
                <w:szCs w:val="24"/>
              </w:rPr>
              <w:t xml:space="preserve"> 2024 года</w:t>
            </w:r>
          </w:p>
        </w:tc>
        <w:tc>
          <w:tcPr>
            <w:tcW w:w="2766" w:type="dxa"/>
          </w:tcPr>
          <w:p w:rsidR="008029E4" w:rsidRPr="00B90912" w:rsidRDefault="008029E4" w:rsidP="00512B7D">
            <w:pPr>
              <w:pStyle w:val="2"/>
              <w:spacing w:after="0" w:line="240" w:lineRule="auto"/>
              <w:jc w:val="both"/>
            </w:pPr>
            <w:r w:rsidRPr="00E530F6">
              <w:t>Решили</w:t>
            </w:r>
            <w:r>
              <w:t xml:space="preserve"> рекомендовать наградить Почетными грамотами и благодарностями</w:t>
            </w:r>
            <w:r w:rsidRPr="00834FB3">
              <w:t xml:space="preserve"> Архангельского областного Собрания депутатов</w:t>
            </w:r>
            <w:r>
              <w:t>.</w:t>
            </w:r>
          </w:p>
          <w:p w:rsidR="008029E4" w:rsidRPr="00B90912" w:rsidRDefault="008029E4" w:rsidP="00512B7D">
            <w:pPr>
              <w:pStyle w:val="2"/>
              <w:spacing w:after="0" w:line="240" w:lineRule="auto"/>
              <w:jc w:val="both"/>
            </w:pPr>
          </w:p>
        </w:tc>
      </w:tr>
    </w:tbl>
    <w:p w:rsidR="008029E4" w:rsidRDefault="008029E4" w:rsidP="008029E4"/>
    <w:p w:rsidR="008029E4" w:rsidRDefault="008029E4" w:rsidP="008029E4"/>
    <w:p w:rsidR="008029E4" w:rsidRDefault="008029E4" w:rsidP="008029E4"/>
    <w:p w:rsidR="002A23AC" w:rsidRDefault="002A23AC"/>
    <w:sectPr w:rsidR="002A23AC" w:rsidSect="00C52032">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CAE" w:rsidRDefault="00EC5CAE" w:rsidP="00774F3B">
      <w:r>
        <w:separator/>
      </w:r>
    </w:p>
  </w:endnote>
  <w:endnote w:type="continuationSeparator" w:id="0">
    <w:p w:rsidR="00EC5CAE" w:rsidRDefault="00EC5CAE" w:rsidP="00774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CAE" w:rsidRDefault="00EC5CAE" w:rsidP="00774F3B">
      <w:r>
        <w:separator/>
      </w:r>
    </w:p>
  </w:footnote>
  <w:footnote w:type="continuationSeparator" w:id="0">
    <w:p w:rsidR="00EC5CAE" w:rsidRDefault="00EC5CAE" w:rsidP="00774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4B22B5" w:rsidP="00C52032">
    <w:pPr>
      <w:pStyle w:val="a5"/>
      <w:framePr w:wrap="around" w:vAnchor="text" w:hAnchor="margin" w:xAlign="center" w:y="1"/>
      <w:rPr>
        <w:rStyle w:val="a7"/>
      </w:rPr>
    </w:pPr>
    <w:r>
      <w:rPr>
        <w:rStyle w:val="a7"/>
      </w:rPr>
      <w:fldChar w:fldCharType="begin"/>
    </w:r>
    <w:r w:rsidR="0088297D">
      <w:rPr>
        <w:rStyle w:val="a7"/>
      </w:rPr>
      <w:instrText xml:space="preserve">PAGE  </w:instrText>
    </w:r>
    <w:r>
      <w:rPr>
        <w:rStyle w:val="a7"/>
      </w:rPr>
      <w:fldChar w:fldCharType="end"/>
    </w:r>
  </w:p>
  <w:p w:rsidR="00C52032" w:rsidRDefault="00EC5CA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4B22B5" w:rsidP="00C52032">
    <w:pPr>
      <w:pStyle w:val="a5"/>
      <w:framePr w:wrap="around" w:vAnchor="text" w:hAnchor="margin" w:xAlign="center" w:y="1"/>
      <w:rPr>
        <w:rStyle w:val="a7"/>
      </w:rPr>
    </w:pPr>
    <w:r>
      <w:rPr>
        <w:rStyle w:val="a7"/>
      </w:rPr>
      <w:fldChar w:fldCharType="begin"/>
    </w:r>
    <w:r w:rsidR="0088297D">
      <w:rPr>
        <w:rStyle w:val="a7"/>
      </w:rPr>
      <w:instrText xml:space="preserve">PAGE  </w:instrText>
    </w:r>
    <w:r>
      <w:rPr>
        <w:rStyle w:val="a7"/>
      </w:rPr>
      <w:fldChar w:fldCharType="separate"/>
    </w:r>
    <w:r w:rsidR="00B57553">
      <w:rPr>
        <w:rStyle w:val="a7"/>
        <w:noProof/>
      </w:rPr>
      <w:t>16</w:t>
    </w:r>
    <w:r>
      <w:rPr>
        <w:rStyle w:val="a7"/>
      </w:rPr>
      <w:fldChar w:fldCharType="end"/>
    </w:r>
  </w:p>
  <w:p w:rsidR="00C52032" w:rsidRDefault="00EC5C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E7FCE"/>
    <w:multiLevelType w:val="multilevel"/>
    <w:tmpl w:val="96141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29E4"/>
    <w:rsid w:val="000F2A2A"/>
    <w:rsid w:val="002A23AC"/>
    <w:rsid w:val="004B22B5"/>
    <w:rsid w:val="00774F3B"/>
    <w:rsid w:val="007831C8"/>
    <w:rsid w:val="008029E4"/>
    <w:rsid w:val="0088297D"/>
    <w:rsid w:val="008A00AD"/>
    <w:rsid w:val="00B57553"/>
    <w:rsid w:val="00C612F5"/>
    <w:rsid w:val="00DE33A7"/>
    <w:rsid w:val="00E43503"/>
    <w:rsid w:val="00EC5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029E4"/>
    <w:pPr>
      <w:ind w:firstLine="720"/>
      <w:jc w:val="both"/>
    </w:pPr>
    <w:rPr>
      <w:sz w:val="28"/>
      <w:szCs w:val="20"/>
    </w:rPr>
  </w:style>
  <w:style w:type="paragraph" w:styleId="a5">
    <w:name w:val="header"/>
    <w:basedOn w:val="a"/>
    <w:link w:val="a6"/>
    <w:rsid w:val="008029E4"/>
    <w:pPr>
      <w:tabs>
        <w:tab w:val="center" w:pos="4677"/>
        <w:tab w:val="right" w:pos="9355"/>
      </w:tabs>
    </w:pPr>
  </w:style>
  <w:style w:type="character" w:customStyle="1" w:styleId="a6">
    <w:name w:val="Верхний колонтитул Знак"/>
    <w:basedOn w:val="a0"/>
    <w:link w:val="a5"/>
    <w:rsid w:val="008029E4"/>
    <w:rPr>
      <w:rFonts w:ascii="Times New Roman" w:eastAsia="Times New Roman" w:hAnsi="Times New Roman" w:cs="Times New Roman"/>
      <w:sz w:val="24"/>
      <w:szCs w:val="24"/>
      <w:lang w:eastAsia="ru-RU"/>
    </w:rPr>
  </w:style>
  <w:style w:type="character" w:styleId="a7">
    <w:name w:val="page number"/>
    <w:basedOn w:val="a0"/>
    <w:rsid w:val="008029E4"/>
  </w:style>
  <w:style w:type="paragraph" w:styleId="2">
    <w:name w:val="Body Text 2"/>
    <w:basedOn w:val="a"/>
    <w:link w:val="20"/>
    <w:uiPriority w:val="99"/>
    <w:unhideWhenUsed/>
    <w:rsid w:val="008029E4"/>
    <w:pPr>
      <w:spacing w:after="120" w:line="480" w:lineRule="auto"/>
    </w:pPr>
  </w:style>
  <w:style w:type="character" w:customStyle="1" w:styleId="20">
    <w:name w:val="Основной текст 2 Знак"/>
    <w:basedOn w:val="a0"/>
    <w:link w:val="2"/>
    <w:uiPriority w:val="99"/>
    <w:rsid w:val="008029E4"/>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8029E4"/>
    <w:rPr>
      <w:rFonts w:ascii="Times New Roman" w:eastAsia="Times New Roman" w:hAnsi="Times New Roman" w:cs="Times New Roman"/>
      <w:sz w:val="28"/>
      <w:szCs w:val="20"/>
      <w:lang w:eastAsia="ru-RU"/>
    </w:rPr>
  </w:style>
  <w:style w:type="paragraph" w:customStyle="1" w:styleId="a8">
    <w:name w:val="Мой стиль"/>
    <w:basedOn w:val="a"/>
    <w:rsid w:val="008029E4"/>
    <w:pPr>
      <w:ind w:firstLine="709"/>
      <w:jc w:val="both"/>
    </w:pPr>
    <w:rPr>
      <w:sz w:val="28"/>
      <w:szCs w:val="20"/>
    </w:rPr>
  </w:style>
  <w:style w:type="paragraph" w:styleId="a9">
    <w:name w:val="No Spacing"/>
    <w:link w:val="aa"/>
    <w:uiPriority w:val="1"/>
    <w:qFormat/>
    <w:rsid w:val="008029E4"/>
    <w:pPr>
      <w:spacing w:after="0" w:line="240" w:lineRule="auto"/>
    </w:pPr>
    <w:rPr>
      <w:rFonts w:ascii="Times New Roman" w:eastAsia="Times New Roman" w:hAnsi="Times New Roman" w:cs="Times New Roman"/>
      <w:sz w:val="28"/>
      <w:szCs w:val="28"/>
      <w:lang w:eastAsia="ru-RU"/>
    </w:rPr>
  </w:style>
  <w:style w:type="character" w:customStyle="1" w:styleId="aa">
    <w:name w:val="Без интервала Знак"/>
    <w:basedOn w:val="a0"/>
    <w:link w:val="a9"/>
    <w:uiPriority w:val="1"/>
    <w:locked/>
    <w:rsid w:val="008029E4"/>
    <w:rPr>
      <w:rFonts w:ascii="Times New Roman" w:eastAsia="Times New Roman" w:hAnsi="Times New Roman" w:cs="Times New Roman"/>
      <w:sz w:val="28"/>
      <w:szCs w:val="28"/>
      <w:lang w:eastAsia="ru-RU"/>
    </w:rPr>
  </w:style>
  <w:style w:type="character" w:customStyle="1" w:styleId="bold1">
    <w:name w:val="bold1"/>
    <w:basedOn w:val="a0"/>
    <w:rsid w:val="008029E4"/>
    <w:rPr>
      <w:b/>
      <w:bCs/>
    </w:rPr>
  </w:style>
  <w:style w:type="character" w:customStyle="1" w:styleId="ab">
    <w:name w:val="Основной текст_"/>
    <w:basedOn w:val="a0"/>
    <w:link w:val="1"/>
    <w:rsid w:val="008029E4"/>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b"/>
    <w:rsid w:val="008029E4"/>
    <w:pPr>
      <w:widowControl w:val="0"/>
      <w:shd w:val="clear" w:color="auto" w:fill="FFFFFF"/>
      <w:spacing w:line="0" w:lineRule="atLeast"/>
    </w:pPr>
    <w:rPr>
      <w:sz w:val="26"/>
      <w:szCs w:val="26"/>
      <w:lang w:eastAsia="en-US"/>
    </w:rPr>
  </w:style>
  <w:style w:type="paragraph" w:styleId="ac">
    <w:name w:val="Normal (Web)"/>
    <w:basedOn w:val="a"/>
    <w:uiPriority w:val="99"/>
    <w:rsid w:val="008A00AD"/>
    <w:pPr>
      <w:spacing w:before="100" w:beforeAutospacing="1" w:after="100" w:afterAutospacing="1"/>
    </w:pPr>
  </w:style>
  <w:style w:type="paragraph" w:customStyle="1" w:styleId="ConsPlusNormal">
    <w:name w:val="ConsPlusNormal"/>
    <w:rsid w:val="00B57553"/>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607&amp;dst=100009&amp;field=134&amp;date=11.03.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C1CA3-11F6-4C62-8A85-C3DBB907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3699</Words>
  <Characters>21089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a.golovina</cp:lastModifiedBy>
  <cp:revision>3</cp:revision>
  <dcterms:created xsi:type="dcterms:W3CDTF">2024-05-16T14:07:00Z</dcterms:created>
  <dcterms:modified xsi:type="dcterms:W3CDTF">2024-05-16T14:16:00Z</dcterms:modified>
</cp:coreProperties>
</file>