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13" w:rsidRDefault="00567813" w:rsidP="005678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567813" w:rsidRDefault="00567813" w:rsidP="00D248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Направления работы представительных органов муниципальных</w:t>
      </w:r>
      <w:r w:rsidR="00D248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2399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бразований</w:t>
      </w:r>
      <w:r w:rsidR="00CB2399">
        <w:rPr>
          <w:rFonts w:ascii="Times New Roman" w:hAnsi="Times New Roman"/>
          <w:b/>
          <w:bCs/>
          <w:sz w:val="28"/>
          <w:szCs w:val="28"/>
        </w:rPr>
        <w:t>, подлежащие оценке в рамках</w:t>
      </w:r>
      <w:r w:rsidR="00780F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конкурса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лучшую организацию работы представительных органов муниципальных образований Архангельской области</w:t>
      </w:r>
      <w:r w:rsidR="00D24857">
        <w:rPr>
          <w:rFonts w:ascii="Times New Roman" w:hAnsi="Times New Roman"/>
          <w:b/>
          <w:sz w:val="28"/>
          <w:szCs w:val="28"/>
        </w:rPr>
        <w:t>, критерии и оценочные показатели</w:t>
      </w:r>
      <w:r w:rsidR="00EA42CE">
        <w:rPr>
          <w:rFonts w:ascii="Times New Roman" w:hAnsi="Times New Roman"/>
          <w:b/>
          <w:sz w:val="28"/>
          <w:szCs w:val="28"/>
        </w:rPr>
        <w:br/>
        <w:t xml:space="preserve"> </w:t>
      </w:r>
      <w:r w:rsidR="00D24857">
        <w:rPr>
          <w:rFonts w:ascii="Times New Roman" w:hAnsi="Times New Roman"/>
          <w:b/>
          <w:sz w:val="28"/>
          <w:szCs w:val="28"/>
        </w:rPr>
        <w:t xml:space="preserve">(в баллах) эффективности деятельности представительных органов муниципальных образований Архангельской области: </w:t>
      </w:r>
    </w:p>
    <w:p w:rsidR="00567813" w:rsidRDefault="00567813" w:rsidP="005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813" w:rsidRPr="00FF3EFA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организация и планирование работы представительного органа муниципального образования</w:t>
      </w:r>
      <w:r w:rsidR="00FF3EFA">
        <w:rPr>
          <w:rFonts w:ascii="Times New Roman" w:hAnsi="Times New Roman"/>
          <w:b/>
          <w:sz w:val="28"/>
          <w:szCs w:val="28"/>
        </w:rPr>
        <w:t xml:space="preserve"> </w:t>
      </w:r>
      <w:r w:rsidR="00FF3EFA" w:rsidRPr="00FF3EFA">
        <w:rPr>
          <w:rFonts w:ascii="Times New Roman" w:hAnsi="Times New Roman"/>
          <w:i/>
          <w:sz w:val="28"/>
          <w:szCs w:val="28"/>
        </w:rPr>
        <w:t>(максимальное количество баллов –</w:t>
      </w:r>
      <w:r w:rsidR="0072600A">
        <w:rPr>
          <w:rFonts w:ascii="Times New Roman" w:hAnsi="Times New Roman"/>
          <w:i/>
          <w:sz w:val="28"/>
          <w:szCs w:val="28"/>
        </w:rPr>
        <w:t xml:space="preserve"> 30</w:t>
      </w:r>
      <w:r w:rsidR="00FF3EFA" w:rsidRPr="00FF3EFA">
        <w:rPr>
          <w:rFonts w:ascii="Times New Roman" w:hAnsi="Times New Roman"/>
          <w:i/>
          <w:sz w:val="28"/>
          <w:szCs w:val="28"/>
        </w:rPr>
        <w:t>)</w:t>
      </w:r>
      <w:r w:rsidR="00FF3EFA">
        <w:rPr>
          <w:rFonts w:ascii="Times New Roman" w:hAnsi="Times New Roman"/>
          <w:sz w:val="28"/>
          <w:szCs w:val="28"/>
        </w:rPr>
        <w:t>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документов, регламентирующих деятельность представительного органа и его аппарата (регламента, положений о комиссиях, порядка материально-технического обеспечения деятельности органов местного самоуправления и т.п.);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планов правотворческой и иной деятельности представительного органа, </w:t>
      </w:r>
      <w:r>
        <w:rPr>
          <w:rFonts w:ascii="Times New Roman" w:eastAsia="Times New Roman" w:hAnsi="Times New Roman"/>
          <w:sz w:val="28"/>
          <w:szCs w:val="28"/>
        </w:rPr>
        <w:t>периоды планирования,</w:t>
      </w:r>
      <w:r>
        <w:rPr>
          <w:rFonts w:ascii="Times New Roman" w:hAnsi="Times New Roman"/>
          <w:sz w:val="28"/>
          <w:szCs w:val="28"/>
        </w:rPr>
        <w:t xml:space="preserve"> порядок подготовки и принятия планов работы, организация их выполнения, контроль выполнения планов;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форм работы представительного органа, методики подготовки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проведения заседаний, количество проведенных заседаний представительного органа в отчетном периоде,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количество вопросов, рассмотренных на этих заседаниях;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и результаты деятельности постоянных и временных комиссий представительного органа, количество проведенных ими заседаний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принятых решений;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документационное обеспечение деятельности представительного органа, организация делопроизводства;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мероприятий, направленных на обучение депутатов представительного  органа;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мероприятий, направленных на обучение депутатов представительных  органов поселений, наличие и эффективность работы Координационных советов представительных органов поселений (для муниципальных районов);</w:t>
      </w:r>
    </w:p>
    <w:p w:rsidR="00567813" w:rsidRDefault="00567813" w:rsidP="00CB23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обучению и повышению квалификации лиц, замещающих должности муниципальной службы в представительном органе;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правотворческая деятельность представительного органа муниципального образования</w:t>
      </w:r>
      <w:r w:rsidR="00FF3EFA">
        <w:rPr>
          <w:rFonts w:ascii="Times New Roman" w:hAnsi="Times New Roman"/>
          <w:b/>
          <w:sz w:val="28"/>
          <w:szCs w:val="28"/>
        </w:rPr>
        <w:t xml:space="preserve"> </w:t>
      </w:r>
      <w:r w:rsidR="00FF3EFA" w:rsidRPr="00FF3EFA">
        <w:rPr>
          <w:rFonts w:ascii="Times New Roman" w:hAnsi="Times New Roman"/>
          <w:i/>
          <w:sz w:val="28"/>
          <w:szCs w:val="28"/>
        </w:rPr>
        <w:t>(максимальное количество баллов –</w:t>
      </w:r>
      <w:r w:rsidR="00FF3EFA">
        <w:rPr>
          <w:rFonts w:ascii="Times New Roman" w:hAnsi="Times New Roman"/>
          <w:i/>
          <w:sz w:val="28"/>
          <w:szCs w:val="28"/>
        </w:rPr>
        <w:t xml:space="preserve"> 2</w:t>
      </w:r>
      <w:r w:rsidR="00FF3EFA" w:rsidRPr="00FF3EFA">
        <w:rPr>
          <w:rFonts w:ascii="Times New Roman" w:hAnsi="Times New Roman"/>
          <w:i/>
          <w:sz w:val="28"/>
          <w:szCs w:val="28"/>
        </w:rPr>
        <w:t>0)</w:t>
      </w:r>
      <w:r w:rsidR="00FF3EFA">
        <w:rPr>
          <w:rFonts w:ascii="Times New Roman" w:hAnsi="Times New Roman"/>
          <w:sz w:val="28"/>
          <w:szCs w:val="28"/>
        </w:rPr>
        <w:t>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созданной правовой базы, основные направления правотворческой деятельности за указанный период,</w:t>
      </w:r>
      <w:r>
        <w:rPr>
          <w:rFonts w:ascii="Times New Roman" w:eastAsia="Times New Roman" w:hAnsi="Times New Roman"/>
          <w:sz w:val="28"/>
          <w:szCs w:val="28"/>
        </w:rPr>
        <w:t xml:space="preserve"> количество принятых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муниципальны</w:t>
      </w:r>
      <w:r w:rsidR="00CB2399">
        <w:rPr>
          <w:rFonts w:ascii="Times New Roman" w:eastAsia="Times New Roman" w:hAnsi="Times New Roman"/>
          <w:sz w:val="28"/>
          <w:szCs w:val="28"/>
        </w:rPr>
        <w:t>х правовых актов (в том числе, в</w:t>
      </w:r>
      <w:r>
        <w:rPr>
          <w:rFonts w:ascii="Times New Roman" w:eastAsia="Times New Roman" w:hAnsi="Times New Roman"/>
          <w:sz w:val="28"/>
          <w:szCs w:val="28"/>
        </w:rPr>
        <w:t>несенных депутатами представительного органа);</w:t>
      </w:r>
    </w:p>
    <w:p w:rsidR="00567813" w:rsidRDefault="00567813" w:rsidP="001E0425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 приведения нормативных правовых актов в соответствие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действующим законодательством </w:t>
      </w:r>
      <w:r w:rsidR="00CB23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указанием конкретных примеров</w:t>
      </w:r>
      <w:r w:rsidR="00CB23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решений представительного органа о приведении муниципальных правовых актов в соответствие с федеральным и областным законодательством;</w:t>
      </w:r>
    </w:p>
    <w:p w:rsidR="00567813" w:rsidRPr="00E36A7B" w:rsidRDefault="00567813" w:rsidP="001E0425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 работы по повышению качества муниципальных правовых актов, количество решений представительного органа, принятых с нарушениями действующего законодательства, выявленными по результатам экспертиз, протестов и представлений прокуратуры, судебных решений, и их доля в общем количестве принятых правовых актов;</w:t>
      </w:r>
      <w:proofErr w:type="gramEnd"/>
    </w:p>
    <w:p w:rsidR="001E0425" w:rsidRPr="00EA42CE" w:rsidRDefault="001E0425" w:rsidP="001E0425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42CE">
        <w:rPr>
          <w:rFonts w:ascii="Times New Roman" w:hAnsi="Times New Roman"/>
          <w:sz w:val="28"/>
          <w:szCs w:val="28"/>
        </w:rPr>
        <w:t xml:space="preserve">организация работы по мониторингу законодательства с целью приведения нормативных правовых актов в соответствие с действующим законодательством и признанию недействующих нормативных правовых актов </w:t>
      </w:r>
      <w:proofErr w:type="gramStart"/>
      <w:r w:rsidRPr="00EA42C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EA42CE">
        <w:rPr>
          <w:rFonts w:ascii="Times New Roman" w:hAnsi="Times New Roman"/>
          <w:sz w:val="28"/>
          <w:szCs w:val="28"/>
        </w:rPr>
        <w:t xml:space="preserve"> силу (для городских округов);</w:t>
      </w:r>
    </w:p>
    <w:p w:rsidR="00567813" w:rsidRPr="001E0425" w:rsidRDefault="00567813" w:rsidP="001E0425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организации деятельности по опубликованию правовых актов, доведения их до сведения населения;</w:t>
      </w:r>
      <w:r w:rsidRPr="001E0425">
        <w:rPr>
          <w:rFonts w:ascii="Times New Roman" w:hAnsi="Times New Roman"/>
          <w:sz w:val="28"/>
          <w:szCs w:val="28"/>
        </w:rPr>
        <w:t xml:space="preserve"> </w:t>
      </w:r>
    </w:p>
    <w:p w:rsidR="00567813" w:rsidRDefault="00CB2399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2D72D8">
        <w:rPr>
          <w:rFonts w:ascii="Times New Roman" w:hAnsi="Times New Roman"/>
          <w:b/>
          <w:sz w:val="28"/>
          <w:szCs w:val="28"/>
        </w:rPr>
        <w:t>взаимодействия с Архангельским областным Собранием</w:t>
      </w:r>
      <w:r w:rsidR="00567813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FF3EFA">
        <w:rPr>
          <w:rFonts w:ascii="Times New Roman" w:hAnsi="Times New Roman"/>
          <w:b/>
          <w:sz w:val="28"/>
          <w:szCs w:val="28"/>
        </w:rPr>
        <w:t xml:space="preserve"> </w:t>
      </w:r>
      <w:r w:rsidR="00FF3EFA" w:rsidRPr="00FF3EFA">
        <w:rPr>
          <w:rFonts w:ascii="Times New Roman" w:hAnsi="Times New Roman"/>
          <w:i/>
          <w:sz w:val="28"/>
          <w:szCs w:val="28"/>
        </w:rPr>
        <w:t>(максимальное количество баллов –</w:t>
      </w:r>
      <w:r w:rsidR="00FF3EFA">
        <w:rPr>
          <w:rFonts w:ascii="Times New Roman" w:hAnsi="Times New Roman"/>
          <w:i/>
          <w:sz w:val="28"/>
          <w:szCs w:val="28"/>
        </w:rPr>
        <w:t xml:space="preserve"> </w:t>
      </w:r>
      <w:r w:rsidR="00EA42CE">
        <w:rPr>
          <w:rFonts w:ascii="Times New Roman" w:hAnsi="Times New Roman"/>
          <w:i/>
          <w:sz w:val="28"/>
          <w:szCs w:val="28"/>
        </w:rPr>
        <w:t>3</w:t>
      </w:r>
      <w:r w:rsidR="00FF3EFA" w:rsidRPr="00FF3EFA">
        <w:rPr>
          <w:rFonts w:ascii="Times New Roman" w:hAnsi="Times New Roman"/>
          <w:i/>
          <w:sz w:val="28"/>
          <w:szCs w:val="28"/>
        </w:rPr>
        <w:t>0)</w:t>
      </w:r>
      <w:r w:rsidR="00FF3EFA">
        <w:rPr>
          <w:rFonts w:ascii="Times New Roman" w:hAnsi="Times New Roman"/>
          <w:sz w:val="28"/>
          <w:szCs w:val="28"/>
        </w:rPr>
        <w:t>:</w:t>
      </w:r>
      <w:r w:rsidR="00567813">
        <w:rPr>
          <w:rFonts w:ascii="Times New Roman" w:hAnsi="Times New Roman"/>
          <w:b/>
          <w:sz w:val="28"/>
          <w:szCs w:val="28"/>
        </w:rPr>
        <w:t xml:space="preserve">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реализации представительным органом права законодательной инициативы по внесению в Архангельское областное Собрание депутатов проектов областных законов</w:t>
      </w:r>
      <w:r w:rsidR="00CB2399">
        <w:rPr>
          <w:rFonts w:ascii="Times New Roman" w:hAnsi="Times New Roman"/>
          <w:sz w:val="28"/>
          <w:szCs w:val="28"/>
        </w:rPr>
        <w:t>, поправок к проектам областных законов</w:t>
      </w:r>
      <w:r w:rsidR="00EA42CE">
        <w:rPr>
          <w:rFonts w:ascii="Times New Roman" w:hAnsi="Times New Roman"/>
          <w:sz w:val="28"/>
          <w:szCs w:val="28"/>
        </w:rPr>
        <w:br/>
      </w:r>
      <w:r w:rsidR="00CB23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указанием конкретных примеров</w:t>
      </w:r>
      <w:r w:rsidR="00CB23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направленных в Архангельское областное Собрание депутатов отзывов на законопроекты;</w:t>
      </w:r>
    </w:p>
    <w:p w:rsidR="00567813" w:rsidRDefault="00567813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депутатов представительного органа муниципального образования в деятельности консультативных и совещательных органов при Архангельском областном Собрании депутатов; </w:t>
      </w:r>
    </w:p>
    <w:p w:rsidR="00567813" w:rsidRDefault="00567813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на официальном сайте представительного органа, официальном </w:t>
      </w:r>
      <w:proofErr w:type="spellStart"/>
      <w:r>
        <w:rPr>
          <w:rFonts w:ascii="Times New Roman" w:hAnsi="Times New Roman"/>
          <w:sz w:val="28"/>
          <w:szCs w:val="28"/>
        </w:rPr>
        <w:t>аккаунте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представительного органа в социальных сетях информации о принятых областных законах, итогах парламентских мероприятий, состоявшихся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Архангельском областном Собрании депутатов, в том числе с использованием информационных материалов, размещенных на сайте Архангельского областного Собрания депутатов;</w:t>
      </w:r>
    </w:p>
    <w:p w:rsidR="00567813" w:rsidRDefault="00567813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закрепление в </w:t>
      </w:r>
      <w:r>
        <w:rPr>
          <w:rFonts w:ascii="Times New Roman" w:hAnsi="Times New Roman"/>
          <w:iCs/>
          <w:sz w:val="28"/>
          <w:szCs w:val="28"/>
        </w:rPr>
        <w:t xml:space="preserve">соответствии со статьей 10.2 областного закона от 29 ноября 1995 года № 22-18-ОЗ «О статусе депутата Архангельского областного Собрания депутатов» </w:t>
      </w:r>
      <w:r>
        <w:rPr>
          <w:rFonts w:ascii="Times New Roman" w:hAnsi="Times New Roman"/>
          <w:sz w:val="28"/>
          <w:szCs w:val="28"/>
        </w:rPr>
        <w:t xml:space="preserve">в регламенте или ином акте представительного органа порядка </w:t>
      </w:r>
      <w:r>
        <w:rPr>
          <w:rFonts w:ascii="Times New Roman" w:hAnsi="Times New Roman"/>
          <w:iCs/>
          <w:sz w:val="28"/>
          <w:szCs w:val="28"/>
        </w:rPr>
        <w:t xml:space="preserve">рассмотрения представительным органом информации о результатах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деятельности депутата Архангельского областного Собрания депутатов; практика рассмотрения представительным органом информации о результатах </w:t>
      </w:r>
      <w:r w:rsidR="00CB2399">
        <w:rPr>
          <w:rFonts w:ascii="Times New Roman" w:hAnsi="Times New Roman"/>
          <w:iCs/>
          <w:sz w:val="28"/>
          <w:szCs w:val="28"/>
        </w:rPr>
        <w:t>деятельности депутатов</w:t>
      </w:r>
      <w:r>
        <w:rPr>
          <w:rFonts w:ascii="Times New Roman" w:hAnsi="Times New Roman"/>
          <w:iCs/>
          <w:sz w:val="28"/>
          <w:szCs w:val="28"/>
        </w:rPr>
        <w:t xml:space="preserve"> Архангельского областного Собрания депутатов</w:t>
      </w:r>
      <w:r w:rsidR="00EA42CE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за 2021 год;</w:t>
      </w:r>
      <w:proofErr w:type="gramEnd"/>
    </w:p>
    <w:p w:rsidR="00567813" w:rsidRDefault="00567813" w:rsidP="005678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практика участия председателя представительного органа в работе Координационного совета представительных органов муниципальных образований Архангельской области при Архангельском областном Собрании депутатов, в том числе по предоставлению информации о выполнении принятых Координационным советом решений;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контрольной деятельности представительного органа</w:t>
      </w:r>
      <w:r w:rsidR="00FF3EFA">
        <w:rPr>
          <w:rFonts w:ascii="Times New Roman" w:hAnsi="Times New Roman"/>
          <w:b/>
          <w:sz w:val="28"/>
          <w:szCs w:val="28"/>
        </w:rPr>
        <w:t xml:space="preserve"> </w:t>
      </w:r>
      <w:r w:rsidR="00FF3EFA" w:rsidRPr="00FF3EFA">
        <w:rPr>
          <w:rFonts w:ascii="Times New Roman" w:hAnsi="Times New Roman"/>
          <w:i/>
          <w:sz w:val="28"/>
          <w:szCs w:val="28"/>
        </w:rPr>
        <w:t>(максимальное количество баллов –</w:t>
      </w:r>
      <w:r w:rsidR="0072600A">
        <w:rPr>
          <w:rFonts w:ascii="Times New Roman" w:hAnsi="Times New Roman"/>
          <w:i/>
          <w:sz w:val="28"/>
          <w:szCs w:val="28"/>
        </w:rPr>
        <w:t xml:space="preserve"> 30</w:t>
      </w:r>
      <w:r w:rsidR="00FF3EFA" w:rsidRPr="00FF3EFA">
        <w:rPr>
          <w:rFonts w:ascii="Times New Roman" w:hAnsi="Times New Roman"/>
          <w:i/>
          <w:sz w:val="28"/>
          <w:szCs w:val="28"/>
        </w:rPr>
        <w:t>)</w:t>
      </w:r>
      <w:r w:rsidR="00FF3EFA">
        <w:rPr>
          <w:rFonts w:ascii="Times New Roman" w:hAnsi="Times New Roman"/>
          <w:sz w:val="28"/>
          <w:szCs w:val="28"/>
        </w:rPr>
        <w:t>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решения представительного органа о порядке организации контроля за выполнением принимаемых им муниципальных правовых актов, осуществлением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представительным ор</w:t>
      </w:r>
      <w:r w:rsidR="00CB2399">
        <w:rPr>
          <w:rFonts w:ascii="Times New Roman" w:hAnsi="Times New Roman"/>
          <w:sz w:val="28"/>
          <w:szCs w:val="28"/>
        </w:rPr>
        <w:t>ганом</w:t>
      </w:r>
      <w:r>
        <w:rPr>
          <w:rFonts w:ascii="Times New Roman" w:hAnsi="Times New Roman"/>
          <w:sz w:val="28"/>
          <w:szCs w:val="28"/>
        </w:rPr>
        <w:t xml:space="preserve"> депутатских слушаний, круглых столов; рассмотрение на заседаниях представительного органа, комитетов, комиссий представительного органа вопроса о ходе выполнения рекомендаций депутатских слушаний, круглых столов;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депутатов в деятельности консультативных и совещательных органов при местной администрации;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заслушивание на заседаниях представительного органа, комитетов, комиссий представительного органа отчетов, информации главы муниципального образования, должностных лиц органов местного самоуправления о решении вопросов местного значения, выполнении принятых представительным органом муниципальных правовых актов;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на заседаниях представительного органа, комитетов, комиссий представительного органа вопроса (информации) о ходе реализации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28 апреля 2008 года № 607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оценке эффективности деятельности органов местного самоуправления муниципальных, городских округов и муниципальных районов»;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на заседаниях представительного органа, комитетов, комиссий представительного органа вопроса о ходе реализации стратегии социально-экономического развития муниципального образования, планов мероприятий по социально-экономическому развитию муниципального округа (для муниципальных округов);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рассмотрение на заседаниях представительного органа, комитетов, комиссий представительного органа отчетов контрольно-счетного органа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о его деятельности, результатах  проведенных контрольных мероприятий; 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рассмотрение на заседаниях представительного органа, комитетов, комиссий представительного органа вопроса о реализации муниципальных программ;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информирование населения о деятельности представительного органа муниципального образования</w:t>
      </w:r>
      <w:r w:rsidR="00FF3EFA">
        <w:rPr>
          <w:rFonts w:ascii="Times New Roman" w:hAnsi="Times New Roman"/>
          <w:b/>
          <w:sz w:val="28"/>
          <w:szCs w:val="28"/>
        </w:rPr>
        <w:t xml:space="preserve"> </w:t>
      </w:r>
      <w:r w:rsidR="00FF3EFA" w:rsidRPr="00FF3EFA">
        <w:rPr>
          <w:rFonts w:ascii="Times New Roman" w:hAnsi="Times New Roman"/>
          <w:i/>
          <w:sz w:val="28"/>
          <w:szCs w:val="28"/>
        </w:rPr>
        <w:t>(максимальное количество баллов –</w:t>
      </w:r>
      <w:r w:rsidR="00FF3EFA">
        <w:rPr>
          <w:rFonts w:ascii="Times New Roman" w:hAnsi="Times New Roman"/>
          <w:i/>
          <w:sz w:val="28"/>
          <w:szCs w:val="28"/>
        </w:rPr>
        <w:t xml:space="preserve"> 20</w:t>
      </w:r>
      <w:r w:rsidR="00FF3EFA" w:rsidRPr="00FF3EFA">
        <w:rPr>
          <w:rFonts w:ascii="Times New Roman" w:hAnsi="Times New Roman"/>
          <w:i/>
          <w:sz w:val="28"/>
          <w:szCs w:val="28"/>
        </w:rPr>
        <w:t>)</w:t>
      </w:r>
      <w:r w:rsidR="00FF3EFA">
        <w:rPr>
          <w:rFonts w:ascii="Times New Roman" w:hAnsi="Times New Roman"/>
          <w:sz w:val="28"/>
          <w:szCs w:val="28"/>
        </w:rPr>
        <w:t>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освещение деятельности представительного органа, его депутатов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средствах массовой информации (печатных и электронных), практика организации выступлений депутатов в средствах массовой информации, количество публикаций;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официального сайта или раздела на официальном сайте муниципального образования (органа местного самоуправления), периодичность и актуальность размещенной на нем информации;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требований Федерального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самоуправления», в том числе наличие решений представительного органа о перечне размещаемой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информации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деятельности представительного органа и порядке ознакомления пользователей с ней;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официального аккаунта представительного органа в социальных сетях, актуальность и периодичность размещенной на нем информации;</w:t>
      </w:r>
    </w:p>
    <w:p w:rsidR="00567813" w:rsidRDefault="00567813" w:rsidP="00CB23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деятельности представительного органа для населения, наличие обратной связи с населением на сайте (в разделе), в местных печатных изданиях, на официальном аккаунте представительного органа в социальных сетях;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с обращениями граждан в представительном органе муниципального образования</w:t>
      </w:r>
      <w:r w:rsidR="00FF3EFA">
        <w:rPr>
          <w:rFonts w:ascii="Times New Roman" w:hAnsi="Times New Roman"/>
          <w:b/>
          <w:sz w:val="28"/>
          <w:szCs w:val="28"/>
        </w:rPr>
        <w:t xml:space="preserve"> </w:t>
      </w:r>
      <w:r w:rsidR="00FF3EFA" w:rsidRPr="00FF3EFA">
        <w:rPr>
          <w:rFonts w:ascii="Times New Roman" w:hAnsi="Times New Roman"/>
          <w:i/>
          <w:sz w:val="28"/>
          <w:szCs w:val="28"/>
        </w:rPr>
        <w:t>(максимальное количество баллов –</w:t>
      </w:r>
      <w:r w:rsidR="00FF3EFA">
        <w:rPr>
          <w:rFonts w:ascii="Times New Roman" w:hAnsi="Times New Roman"/>
          <w:i/>
          <w:sz w:val="28"/>
          <w:szCs w:val="28"/>
        </w:rPr>
        <w:t xml:space="preserve"> 2</w:t>
      </w:r>
      <w:r w:rsidR="00FF3EFA" w:rsidRPr="00FF3EFA">
        <w:rPr>
          <w:rFonts w:ascii="Times New Roman" w:hAnsi="Times New Roman"/>
          <w:i/>
          <w:sz w:val="28"/>
          <w:szCs w:val="28"/>
        </w:rPr>
        <w:t>0)</w:t>
      </w:r>
      <w:r w:rsidR="00FF3EFA">
        <w:rPr>
          <w:rFonts w:ascii="Times New Roman" w:hAnsi="Times New Roman"/>
          <w:sz w:val="28"/>
          <w:szCs w:val="28"/>
        </w:rPr>
        <w:t>:</w:t>
      </w:r>
    </w:p>
    <w:p w:rsidR="00567813" w:rsidRDefault="00567813" w:rsidP="00EA42CE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населением, наличие решений представительного органа о порядке приема граждан и рассмотрении их обращений;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графика приема избирателей, сведения о его опубликовании (обнародовании);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организации работы с обращениями граждан и осуществления личного приема в представительном органе, наличие общественной приемной;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обращений граждан, поступивших в представительный орган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отчетном периоде, с указанием количества обращений, ставших предметом </w:t>
      </w:r>
      <w:r>
        <w:rPr>
          <w:rFonts w:ascii="Times New Roman" w:hAnsi="Times New Roman"/>
          <w:sz w:val="28"/>
          <w:szCs w:val="28"/>
        </w:rPr>
        <w:lastRenderedPageBreak/>
        <w:t xml:space="preserve">правотворческой инициативы,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 рассмотрения обращений граждан;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новых форм работы с населением, в том числе с применением информационных технологий;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проведения отчетов депутатов перед населением;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общественности на принятие решений представительным органом, механизмы работы по устранению замечаний и по реализации предложений граждан;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решения представительного органа о порядке работы органов местного самоуправления с наказами избирателей, организация работы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наказами избирателей в представительном органе и конкретные примеры решения обозначенных в них проблем;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 представительного органа по организации взаимодействия с местным сообществом и повышению гражданской активности населения</w:t>
      </w:r>
      <w:r w:rsidR="00FF3EFA">
        <w:rPr>
          <w:rFonts w:ascii="Times New Roman" w:hAnsi="Times New Roman"/>
          <w:b/>
          <w:sz w:val="28"/>
          <w:szCs w:val="28"/>
        </w:rPr>
        <w:t xml:space="preserve"> </w:t>
      </w:r>
      <w:r w:rsidR="00FF3EFA" w:rsidRPr="00FF3EFA">
        <w:rPr>
          <w:rFonts w:ascii="Times New Roman" w:hAnsi="Times New Roman"/>
          <w:i/>
          <w:sz w:val="28"/>
          <w:szCs w:val="28"/>
        </w:rPr>
        <w:t>(максимальное количество баллов –</w:t>
      </w:r>
      <w:r w:rsidR="00FF3EFA">
        <w:rPr>
          <w:rFonts w:ascii="Times New Roman" w:hAnsi="Times New Roman"/>
          <w:i/>
          <w:sz w:val="28"/>
          <w:szCs w:val="28"/>
        </w:rPr>
        <w:t xml:space="preserve"> 2</w:t>
      </w:r>
      <w:r w:rsidR="00FF3EFA" w:rsidRPr="00FF3EFA">
        <w:rPr>
          <w:rFonts w:ascii="Times New Roman" w:hAnsi="Times New Roman"/>
          <w:i/>
          <w:sz w:val="28"/>
          <w:szCs w:val="28"/>
        </w:rPr>
        <w:t>0)</w:t>
      </w:r>
      <w:r w:rsidR="00FF3EFA">
        <w:rPr>
          <w:rFonts w:ascii="Times New Roman" w:hAnsi="Times New Roman"/>
          <w:sz w:val="28"/>
          <w:szCs w:val="28"/>
        </w:rPr>
        <w:t>: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решений представительного органа, регламентирующего деятельность общественных советов при территориальных отделах местных администраций (для муниципальных округов);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решений представительного органа об оказании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подготовки и проведения по инициативе представительного органа публичных слушаний, их количество и перечень вопросов, вынесенных на обсуждение;</w:t>
      </w:r>
    </w:p>
    <w:p w:rsidR="007D4693" w:rsidRDefault="007D469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на заседаниях представительного органа, комитетов, комиссий представительного органа, в ходе круглых столов, депутатских слушаний вопросов о взаимодействии органов местного самоуправления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общественных организаций, поддержке общественных инициатив;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системы регулярного мониторинга общественного мнения, количество опросов, проведенных в отчетном году, число опрошенных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тематика проводимых опросов;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общественных, экспертных советов и комиссий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при представительном органе;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соглашения о взаимодействии представительного органа</w:t>
      </w:r>
      <w:r w:rsidR="00EA42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общественны</w:t>
      </w:r>
      <w:r w:rsidR="007D4693">
        <w:rPr>
          <w:rFonts w:ascii="Times New Roman" w:hAnsi="Times New Roman"/>
          <w:sz w:val="28"/>
          <w:szCs w:val="28"/>
        </w:rPr>
        <w:t>ми организациями</w:t>
      </w:r>
      <w:r>
        <w:rPr>
          <w:rFonts w:ascii="Times New Roman" w:hAnsi="Times New Roman"/>
          <w:sz w:val="28"/>
          <w:szCs w:val="28"/>
        </w:rPr>
        <w:t>, практика реализации указанных соглашений;</w:t>
      </w:r>
    </w:p>
    <w:p w:rsidR="00567813" w:rsidRDefault="00567813" w:rsidP="0056781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взаимодействия представительного органа с </w:t>
      </w:r>
      <w:r w:rsidR="007D4693">
        <w:rPr>
          <w:rFonts w:ascii="Times New Roman" w:hAnsi="Times New Roman"/>
          <w:sz w:val="28"/>
          <w:szCs w:val="28"/>
        </w:rPr>
        <w:t>органами общественного контроля.</w:t>
      </w:r>
    </w:p>
    <w:sectPr w:rsidR="00567813" w:rsidSect="00F95245">
      <w:endnotePr>
        <w:numFmt w:val="decimal"/>
      </w:endnotePr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numFmt w:val="decimal"/>
  </w:endnotePr>
  <w:compat>
    <w:useFELayout/>
  </w:compat>
  <w:rsids>
    <w:rsidRoot w:val="00D3195C"/>
    <w:rsid w:val="000D1F96"/>
    <w:rsid w:val="001E0425"/>
    <w:rsid w:val="00241BB0"/>
    <w:rsid w:val="0024696C"/>
    <w:rsid w:val="002D72D8"/>
    <w:rsid w:val="003400D8"/>
    <w:rsid w:val="003801EF"/>
    <w:rsid w:val="00430CC3"/>
    <w:rsid w:val="00567813"/>
    <w:rsid w:val="005A4EEF"/>
    <w:rsid w:val="005D5789"/>
    <w:rsid w:val="00605EF6"/>
    <w:rsid w:val="006E29AE"/>
    <w:rsid w:val="00701C40"/>
    <w:rsid w:val="0072600A"/>
    <w:rsid w:val="00765F97"/>
    <w:rsid w:val="00780FA5"/>
    <w:rsid w:val="007D4693"/>
    <w:rsid w:val="007E58AC"/>
    <w:rsid w:val="00A973D8"/>
    <w:rsid w:val="00CB2399"/>
    <w:rsid w:val="00CC2771"/>
    <w:rsid w:val="00D24857"/>
    <w:rsid w:val="00D3195C"/>
    <w:rsid w:val="00D622FD"/>
    <w:rsid w:val="00E05F18"/>
    <w:rsid w:val="00E36A7B"/>
    <w:rsid w:val="00EA26FF"/>
    <w:rsid w:val="00EA42CE"/>
    <w:rsid w:val="00F033D1"/>
    <w:rsid w:val="00F6393E"/>
    <w:rsid w:val="00F95245"/>
    <w:rsid w:val="00F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5511495395370EB7635E3095AB7212072064F568401637D68ACFFDB8B96C999259EAB51F7BC2F7FC23EE16EExCU9O" TargetMode="External"/><Relationship Id="rId4" Type="http://schemas.openxmlformats.org/officeDocument/2006/relationships/hyperlink" Target="consultantplus://offline/ref=2E5511495395370EB7635E3095AB7212072060F365481637D68ACFFDB8B96C999259EAB51F7BC2F7FC23EE16EExCU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Новгородова Марина Юрьевна</dc:creator>
  <cp:lastModifiedBy>toporischeva</cp:lastModifiedBy>
  <cp:revision>4</cp:revision>
  <cp:lastPrinted>2022-06-27T11:46:00Z</cp:lastPrinted>
  <dcterms:created xsi:type="dcterms:W3CDTF">2022-06-10T07:53:00Z</dcterms:created>
  <dcterms:modified xsi:type="dcterms:W3CDTF">2022-06-27T11:49:00Z</dcterms:modified>
</cp:coreProperties>
</file>