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B599E" w14:textId="4CDBCC0B" w:rsidR="00747264" w:rsidRPr="00F42A35" w:rsidRDefault="00747264" w:rsidP="00747264">
      <w:pPr>
        <w:spacing w:line="276" w:lineRule="auto"/>
        <w:jc w:val="right"/>
        <w:rPr>
          <w:iCs/>
          <w:sz w:val="28"/>
          <w:szCs w:val="28"/>
        </w:rPr>
      </w:pPr>
      <w:bookmarkStart w:id="0" w:name="_Hlk127267613"/>
      <w:bookmarkEnd w:id="0"/>
      <w:r w:rsidRPr="00F42A35">
        <w:rPr>
          <w:iCs/>
          <w:sz w:val="28"/>
          <w:szCs w:val="28"/>
        </w:rPr>
        <w:t>Приложение №</w:t>
      </w:r>
      <w:r w:rsidR="00F42A35" w:rsidRPr="00F42A35">
        <w:rPr>
          <w:iCs/>
          <w:sz w:val="28"/>
          <w:szCs w:val="28"/>
        </w:rPr>
        <w:t xml:space="preserve"> </w:t>
      </w:r>
      <w:r w:rsidR="009D4E1C">
        <w:rPr>
          <w:iCs/>
          <w:sz w:val="28"/>
          <w:szCs w:val="28"/>
        </w:rPr>
        <w:t>7</w:t>
      </w:r>
      <w:r w:rsidRPr="00F42A35">
        <w:rPr>
          <w:iCs/>
          <w:sz w:val="28"/>
          <w:szCs w:val="28"/>
        </w:rPr>
        <w:t xml:space="preserve"> </w:t>
      </w:r>
    </w:p>
    <w:p w14:paraId="0D150091" w14:textId="6D16363B" w:rsidR="00C70CE8" w:rsidRPr="001C19B5" w:rsidRDefault="00C70CE8" w:rsidP="00C70CE8">
      <w:pPr>
        <w:spacing w:line="276" w:lineRule="auto"/>
        <w:jc w:val="center"/>
        <w:rPr>
          <w:b/>
          <w:bCs/>
          <w:i/>
          <w:color w:val="0033CC"/>
          <w:sz w:val="32"/>
          <w:szCs w:val="32"/>
        </w:rPr>
      </w:pPr>
      <w:r w:rsidRPr="001C19B5">
        <w:rPr>
          <w:b/>
          <w:bCs/>
          <w:i/>
          <w:color w:val="0033CC"/>
          <w:sz w:val="32"/>
          <w:szCs w:val="32"/>
        </w:rPr>
        <w:t>Показатели принятия правовых актов, внесенных субъектами законодательной инициативы</w:t>
      </w:r>
      <w:r w:rsidR="00DC7EC1" w:rsidRPr="001C19B5">
        <w:rPr>
          <w:b/>
          <w:bCs/>
          <w:i/>
          <w:color w:val="0033CC"/>
          <w:sz w:val="32"/>
          <w:szCs w:val="32"/>
        </w:rPr>
        <w:t xml:space="preserve"> (за последние три года)</w:t>
      </w:r>
    </w:p>
    <w:p w14:paraId="59B14FC1" w14:textId="024D8A6A" w:rsidR="00C70CE8" w:rsidRDefault="00C70CE8" w:rsidP="00C70CE8">
      <w:pPr>
        <w:spacing w:line="276" w:lineRule="auto"/>
        <w:jc w:val="center"/>
        <w:rPr>
          <w:b/>
          <w:bCs/>
          <w:i/>
          <w:sz w:val="32"/>
          <w:szCs w:val="32"/>
        </w:rPr>
      </w:pPr>
    </w:p>
    <w:p w14:paraId="73C3BC2D" w14:textId="4509A5BB" w:rsidR="00C70CE8" w:rsidRDefault="00C70CE8" w:rsidP="00C70CE8">
      <w:pPr>
        <w:spacing w:line="276" w:lineRule="auto"/>
        <w:jc w:val="center"/>
        <w:rPr>
          <w:b/>
          <w:bCs/>
          <w:i/>
          <w:sz w:val="32"/>
          <w:szCs w:val="32"/>
        </w:rPr>
      </w:pPr>
      <w:r>
        <w:rPr>
          <w:noProof/>
        </w:rPr>
        <w:drawing>
          <wp:inline distT="0" distB="0" distL="0" distR="0" wp14:anchorId="5F683AA6" wp14:editId="51BF1C30">
            <wp:extent cx="4991100" cy="3710940"/>
            <wp:effectExtent l="0" t="0" r="0" b="381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6F27DC-2984-4E8C-BFA5-5D17AC650E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EF4E6F8" w14:textId="77777777" w:rsidR="00DC7EC1" w:rsidRDefault="00DC7EC1" w:rsidP="001C19B5">
      <w:pPr>
        <w:spacing w:line="276" w:lineRule="auto"/>
        <w:rPr>
          <w:b/>
          <w:bCs/>
          <w:i/>
          <w:sz w:val="32"/>
          <w:szCs w:val="32"/>
        </w:rPr>
      </w:pPr>
    </w:p>
    <w:p w14:paraId="1F932E0D" w14:textId="3B652CD3" w:rsidR="00DC7EC1" w:rsidRPr="001C19B5" w:rsidRDefault="00DC7EC1" w:rsidP="00C70CE8">
      <w:pPr>
        <w:spacing w:line="276" w:lineRule="auto"/>
        <w:jc w:val="center"/>
        <w:rPr>
          <w:b/>
          <w:bCs/>
          <w:i/>
          <w:color w:val="0033CC"/>
          <w:sz w:val="32"/>
          <w:szCs w:val="32"/>
        </w:rPr>
      </w:pPr>
      <w:r w:rsidRPr="001C19B5">
        <w:rPr>
          <w:b/>
          <w:bCs/>
          <w:i/>
          <w:color w:val="0033CC"/>
          <w:sz w:val="32"/>
          <w:szCs w:val="32"/>
        </w:rPr>
        <w:t>Показатели принятия правовых актов, внесенных субъектами законодательной инициативы (</w:t>
      </w:r>
      <w:r w:rsidR="001C19B5" w:rsidRPr="001C19B5">
        <w:rPr>
          <w:b/>
          <w:bCs/>
          <w:i/>
          <w:color w:val="0033CC"/>
          <w:sz w:val="32"/>
          <w:szCs w:val="32"/>
        </w:rPr>
        <w:t>2022 год).</w:t>
      </w:r>
    </w:p>
    <w:p w14:paraId="612E2698" w14:textId="18C729EA" w:rsidR="00DC7EC1" w:rsidRDefault="00DC7EC1" w:rsidP="00C70CE8">
      <w:pPr>
        <w:spacing w:line="276" w:lineRule="auto"/>
        <w:jc w:val="center"/>
        <w:rPr>
          <w:b/>
          <w:bCs/>
          <w:i/>
          <w:sz w:val="32"/>
          <w:szCs w:val="32"/>
        </w:rPr>
      </w:pPr>
    </w:p>
    <w:p w14:paraId="09C04EB1" w14:textId="419C8076" w:rsidR="00C70CE8" w:rsidRDefault="00DC7EC1" w:rsidP="00C70CE8">
      <w:pPr>
        <w:spacing w:line="276" w:lineRule="auto"/>
        <w:jc w:val="center"/>
        <w:rPr>
          <w:b/>
          <w:bCs/>
          <w:i/>
          <w:sz w:val="32"/>
          <w:szCs w:val="32"/>
        </w:rPr>
      </w:pPr>
      <w:r w:rsidRPr="00DC7EC1">
        <w:rPr>
          <w:b/>
          <w:bCs/>
          <w:i/>
          <w:noProof/>
          <w:sz w:val="32"/>
          <w:szCs w:val="32"/>
        </w:rPr>
        <w:drawing>
          <wp:inline distT="0" distB="0" distL="0" distR="0" wp14:anchorId="700B393F" wp14:editId="64B9A930">
            <wp:extent cx="4572000" cy="2346960"/>
            <wp:effectExtent l="0" t="0" r="0" b="1524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95B43E-9CA1-4E9C-9CD3-C73C39665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BF90988" w14:textId="77777777" w:rsidR="001C19B5" w:rsidRPr="00F42A35" w:rsidRDefault="001C19B5" w:rsidP="00C70CE8">
      <w:pPr>
        <w:spacing w:line="276" w:lineRule="auto"/>
        <w:jc w:val="center"/>
        <w:rPr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5382"/>
        <w:gridCol w:w="848"/>
      </w:tblGrid>
      <w:tr w:rsidR="001C19B5" w14:paraId="24A6E4A1" w14:textId="77777777" w:rsidTr="001C19B5">
        <w:tc>
          <w:tcPr>
            <w:tcW w:w="5382" w:type="dxa"/>
          </w:tcPr>
          <w:p w14:paraId="41E33F20" w14:textId="185B7605" w:rsidR="001C19B5" w:rsidRDefault="001C19B5" w:rsidP="00C70CE8">
            <w:pPr>
              <w:spacing w:line="276" w:lineRule="auto"/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Внесено главой</w:t>
            </w:r>
          </w:p>
        </w:tc>
        <w:tc>
          <w:tcPr>
            <w:tcW w:w="848" w:type="dxa"/>
          </w:tcPr>
          <w:p w14:paraId="45F979DA" w14:textId="71A83F70" w:rsidR="001C19B5" w:rsidRDefault="001C19B5" w:rsidP="00C70CE8">
            <w:pPr>
              <w:spacing w:line="276" w:lineRule="auto"/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59</w:t>
            </w:r>
          </w:p>
        </w:tc>
      </w:tr>
      <w:tr w:rsidR="001C19B5" w14:paraId="3916ADC0" w14:textId="77777777" w:rsidTr="001C19B5">
        <w:tc>
          <w:tcPr>
            <w:tcW w:w="5382" w:type="dxa"/>
          </w:tcPr>
          <w:p w14:paraId="319DC663" w14:textId="0E8C91E7" w:rsidR="001C19B5" w:rsidRDefault="001C19B5" w:rsidP="00C70CE8">
            <w:pPr>
              <w:spacing w:line="276" w:lineRule="auto"/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Внесено Собранием депутатов</w:t>
            </w:r>
          </w:p>
        </w:tc>
        <w:tc>
          <w:tcPr>
            <w:tcW w:w="848" w:type="dxa"/>
          </w:tcPr>
          <w:p w14:paraId="0CD08BE6" w14:textId="50C3CFD2" w:rsidR="001C19B5" w:rsidRDefault="001C19B5" w:rsidP="00C70CE8">
            <w:pPr>
              <w:spacing w:line="276" w:lineRule="auto"/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31</w:t>
            </w:r>
          </w:p>
        </w:tc>
      </w:tr>
      <w:tr w:rsidR="001C19B5" w14:paraId="105E0F5B" w14:textId="77777777" w:rsidTr="001C19B5">
        <w:tc>
          <w:tcPr>
            <w:tcW w:w="5382" w:type="dxa"/>
          </w:tcPr>
          <w:p w14:paraId="0A91B486" w14:textId="3FCB5F9C" w:rsidR="001C19B5" w:rsidRDefault="001C19B5" w:rsidP="00C70CE8">
            <w:pPr>
              <w:spacing w:line="276" w:lineRule="auto"/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Внесено КСП</w:t>
            </w:r>
          </w:p>
        </w:tc>
        <w:tc>
          <w:tcPr>
            <w:tcW w:w="848" w:type="dxa"/>
          </w:tcPr>
          <w:p w14:paraId="12C73D3E" w14:textId="03089AF0" w:rsidR="001C19B5" w:rsidRDefault="001C19B5" w:rsidP="00C70CE8">
            <w:pPr>
              <w:spacing w:line="276" w:lineRule="auto"/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2</w:t>
            </w:r>
          </w:p>
        </w:tc>
      </w:tr>
    </w:tbl>
    <w:p w14:paraId="393CBFD2" w14:textId="6A48FD97" w:rsidR="00F42A35" w:rsidRPr="00F42A35" w:rsidRDefault="00F42A35" w:rsidP="00F42A35">
      <w:pPr>
        <w:spacing w:line="276" w:lineRule="auto"/>
        <w:jc w:val="right"/>
        <w:rPr>
          <w:iCs/>
          <w:sz w:val="28"/>
          <w:szCs w:val="28"/>
        </w:rPr>
      </w:pPr>
      <w:r w:rsidRPr="00F42A35">
        <w:rPr>
          <w:iCs/>
          <w:sz w:val="28"/>
          <w:szCs w:val="28"/>
        </w:rPr>
        <w:lastRenderedPageBreak/>
        <w:t xml:space="preserve">Приложение № </w:t>
      </w:r>
      <w:r w:rsidR="009D4E1C">
        <w:rPr>
          <w:iCs/>
          <w:sz w:val="28"/>
          <w:szCs w:val="28"/>
        </w:rPr>
        <w:t>8</w:t>
      </w:r>
      <w:bookmarkStart w:id="1" w:name="_GoBack"/>
      <w:bookmarkEnd w:id="1"/>
    </w:p>
    <w:p w14:paraId="1FAC5A82" w14:textId="08EE4E41" w:rsidR="000A2BD9" w:rsidRPr="001C19B5" w:rsidRDefault="000A2BD9" w:rsidP="001C19B5">
      <w:pPr>
        <w:spacing w:line="276" w:lineRule="auto"/>
        <w:jc w:val="center"/>
        <w:rPr>
          <w:b/>
          <w:bCs/>
          <w:i/>
          <w:color w:val="0033CC"/>
          <w:sz w:val="32"/>
          <w:szCs w:val="32"/>
        </w:rPr>
      </w:pPr>
      <w:r w:rsidRPr="001C19B5">
        <w:rPr>
          <w:b/>
          <w:bCs/>
          <w:i/>
          <w:color w:val="0033CC"/>
          <w:sz w:val="32"/>
          <w:szCs w:val="32"/>
        </w:rPr>
        <w:t>Показатели принятия правовых актов по направленности</w:t>
      </w:r>
      <w:r w:rsidR="00DC7EC1" w:rsidRPr="001C19B5">
        <w:rPr>
          <w:b/>
          <w:bCs/>
          <w:i/>
          <w:color w:val="0033CC"/>
          <w:sz w:val="32"/>
          <w:szCs w:val="32"/>
        </w:rPr>
        <w:t xml:space="preserve"> (за последние три года)</w:t>
      </w:r>
    </w:p>
    <w:p w14:paraId="6151F18B" w14:textId="77777777" w:rsidR="000A2BD9" w:rsidRPr="00C70CE8" w:rsidRDefault="000A2BD9" w:rsidP="00C70CE8">
      <w:pPr>
        <w:spacing w:line="276" w:lineRule="auto"/>
        <w:jc w:val="center"/>
        <w:rPr>
          <w:b/>
          <w:bCs/>
          <w:i/>
          <w:sz w:val="32"/>
          <w:szCs w:val="32"/>
        </w:rPr>
      </w:pPr>
    </w:p>
    <w:p w14:paraId="70FF9E89" w14:textId="38953187" w:rsidR="00D4194F" w:rsidRDefault="000A2BD9">
      <w:r>
        <w:rPr>
          <w:noProof/>
        </w:rPr>
        <w:drawing>
          <wp:inline distT="0" distB="0" distL="0" distR="0" wp14:anchorId="59635E91" wp14:editId="75002907">
            <wp:extent cx="6210300" cy="8161020"/>
            <wp:effectExtent l="0" t="0" r="0" b="1143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4FC1EE-B259-4309-A8BA-806A8CD76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99D1EC" w14:textId="7E172851" w:rsidR="001C19B5" w:rsidRDefault="001C19B5"/>
    <w:p w14:paraId="584CB002" w14:textId="77777777" w:rsidR="001C19B5" w:rsidRPr="001C19B5" w:rsidRDefault="001C19B5" w:rsidP="001C19B5">
      <w:pPr>
        <w:spacing w:line="276" w:lineRule="auto"/>
        <w:jc w:val="center"/>
        <w:rPr>
          <w:b/>
          <w:bCs/>
          <w:i/>
          <w:color w:val="0033CC"/>
          <w:sz w:val="32"/>
          <w:szCs w:val="32"/>
        </w:rPr>
      </w:pPr>
      <w:r w:rsidRPr="001C19B5">
        <w:rPr>
          <w:b/>
          <w:bCs/>
          <w:i/>
          <w:color w:val="0033CC"/>
          <w:sz w:val="32"/>
          <w:szCs w:val="32"/>
        </w:rPr>
        <w:lastRenderedPageBreak/>
        <w:t>Показатели принятия правовых актов по направленности</w:t>
      </w:r>
    </w:p>
    <w:p w14:paraId="0F44749D" w14:textId="110918AB" w:rsidR="001C19B5" w:rsidRPr="001C19B5" w:rsidRDefault="001C19B5" w:rsidP="001C19B5">
      <w:pPr>
        <w:spacing w:line="276" w:lineRule="auto"/>
        <w:jc w:val="center"/>
        <w:rPr>
          <w:b/>
          <w:bCs/>
          <w:i/>
          <w:color w:val="0033CC"/>
          <w:sz w:val="32"/>
          <w:szCs w:val="32"/>
        </w:rPr>
      </w:pPr>
      <w:r w:rsidRPr="001C19B5">
        <w:rPr>
          <w:b/>
          <w:bCs/>
          <w:i/>
          <w:color w:val="0033CC"/>
          <w:sz w:val="32"/>
          <w:szCs w:val="32"/>
        </w:rPr>
        <w:t xml:space="preserve"> (2022 год)</w:t>
      </w:r>
    </w:p>
    <w:p w14:paraId="5972A69B" w14:textId="575645B6" w:rsidR="001C19B5" w:rsidRDefault="001C19B5"/>
    <w:p w14:paraId="23BD3D3F" w14:textId="781B93E4" w:rsidR="001C19B5" w:rsidRDefault="001C19B5">
      <w:r w:rsidRPr="001C19B5">
        <w:rPr>
          <w:noProof/>
        </w:rPr>
        <w:drawing>
          <wp:inline distT="0" distB="0" distL="0" distR="0" wp14:anchorId="55057D59" wp14:editId="32E58192">
            <wp:extent cx="5940425" cy="4423410"/>
            <wp:effectExtent l="38100" t="19050" r="3175" b="1524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1B930A-BC33-4050-BCC1-3890F2B937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C19B5" w:rsidSect="00F42A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BD"/>
    <w:rsid w:val="000A2BD9"/>
    <w:rsid w:val="001C19B5"/>
    <w:rsid w:val="00713FBD"/>
    <w:rsid w:val="00747264"/>
    <w:rsid w:val="009D4E1C"/>
    <w:rsid w:val="00B913EC"/>
    <w:rsid w:val="00C70CE8"/>
    <w:rsid w:val="00D4194F"/>
    <w:rsid w:val="00DC7EC1"/>
    <w:rsid w:val="00F4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28D2"/>
  <w15:chartTrackingRefBased/>
  <w15:docId w15:val="{04F09B40-6CEA-4129-AE66-11C8A1CB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212\Desktop\&#1086;&#1090;&#1095;&#1077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212\Desktop\&#1076;&#1080;&#1072;&#1075;&#1088;&#1072;&#1084;&#1084;&#109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212\Desktop\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212\Desktop\&#1076;&#1080;&#1072;&#1075;&#1088;&#1072;&#1084;&#1084;&#109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9.442870632672332E-3"/>
                  <c:y val="0.126076260762607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693-4E35-ABC0-AE282F698C9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0821529745042494E-3"/>
                  <c:y val="0.110701107011070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693-4E35-ABC0-AE282F698C9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глава МО, администрация</c:v>
                </c:pt>
                <c:pt idx="1">
                  <c:v>Собрание депутатов</c:v>
                </c:pt>
                <c:pt idx="2">
                  <c:v>прокурор</c:v>
                </c:pt>
                <c:pt idx="3">
                  <c:v>КСП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31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93-4E35-ABC0-AE282F698C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глава МО, администрация</c:v>
                </c:pt>
                <c:pt idx="1">
                  <c:v>Собрание депутатов</c:v>
                </c:pt>
                <c:pt idx="2">
                  <c:v>прокурор</c:v>
                </c:pt>
                <c:pt idx="3">
                  <c:v>КСП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40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93-4E35-ABC0-AE282F698C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глава МО, администрация</c:v>
                </c:pt>
                <c:pt idx="1">
                  <c:v>Собрание депутатов</c:v>
                </c:pt>
                <c:pt idx="2">
                  <c:v>прокурор</c:v>
                </c:pt>
                <c:pt idx="3">
                  <c:v>КСП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</c:v>
                </c:pt>
                <c:pt idx="1">
                  <c:v>31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93-4E35-ABC0-AE282F698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850112"/>
        <c:axId val="446847368"/>
        <c:axId val="443790656"/>
      </c:bar3DChart>
      <c:catAx>
        <c:axId val="44685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6847368"/>
        <c:crosses val="autoZero"/>
        <c:auto val="1"/>
        <c:lblAlgn val="ctr"/>
        <c:lblOffset val="100"/>
        <c:noMultiLvlLbl val="0"/>
      </c:catAx>
      <c:valAx>
        <c:axId val="446847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850112"/>
        <c:crosses val="autoZero"/>
        <c:crossBetween val="between"/>
      </c:valAx>
      <c:serAx>
        <c:axId val="443790656"/>
        <c:scaling>
          <c:orientation val="minMax"/>
        </c:scaling>
        <c:delete val="1"/>
        <c:axPos val="b"/>
        <c:majorTickMark val="none"/>
        <c:minorTickMark val="none"/>
        <c:tickLblPos val="nextTo"/>
        <c:crossAx val="44684736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8F-44C4-B948-D4A8F94B5A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8F-44C4-B948-D4A8F94B5A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8F-44C4-B948-D4A8F94B5A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внесено главой района </c:v>
                </c:pt>
                <c:pt idx="1">
                  <c:v>внесено депутатским корпусом</c:v>
                </c:pt>
                <c:pt idx="2">
                  <c:v>внесено КСП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59</c:v>
                </c:pt>
                <c:pt idx="1">
                  <c:v>31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18F-44C4-B948-D4A8F94B5A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449897750510872E-3"/>
                  <c:y val="4.2016806722689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A3-4822-B4F8-22F8153796E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491046109506729E-17"/>
                  <c:y val="4.2016806722689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0A3-4822-B4F8-22F8153796E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449897750510499E-3"/>
                  <c:y val="4.8241518829754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0A3-4822-B4F8-22F8153796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449897750510499E-3"/>
                  <c:y val="4.6685340802987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0A3-4822-B4F8-22F8153796E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1349693251533744E-3"/>
                  <c:y val="4.3572984749455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0A3-4822-B4F8-22F8153796E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3.8904450669156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0A3-4822-B4F8-22F8153796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по вопросам МСУ</c:v>
                </c:pt>
                <c:pt idx="1">
                  <c:v>по бюджету</c:v>
                </c:pt>
                <c:pt idx="2">
                  <c:v>по имуществу</c:v>
                </c:pt>
                <c:pt idx="3">
                  <c:v>по земельным отношениям</c:v>
                </c:pt>
                <c:pt idx="4">
                  <c:v>по деятельности СД</c:v>
                </c:pt>
                <c:pt idx="5">
                  <c:v>по деятельности администрации</c:v>
                </c:pt>
                <c:pt idx="6">
                  <c:v>по деятельности КСП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</c:v>
                </c:pt>
                <c:pt idx="1">
                  <c:v>14</c:v>
                </c:pt>
                <c:pt idx="2">
                  <c:v>11</c:v>
                </c:pt>
                <c:pt idx="3">
                  <c:v>0</c:v>
                </c:pt>
                <c:pt idx="4">
                  <c:v>17</c:v>
                </c:pt>
                <c:pt idx="5">
                  <c:v>24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A3-4822-B4F8-22F8153796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6.06909430438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0A3-4822-B4F8-22F8153796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449897750510499E-3"/>
                  <c:y val="4.2016806722689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0A3-4822-B4F8-22F8153796E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269938650306749E-2"/>
                  <c:y val="3.26797385620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0A3-4822-B4F8-22F8153796E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1799591002044997E-3"/>
                  <c:y val="3.2679738562091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0A3-4822-B4F8-22F8153796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по вопросам МСУ</c:v>
                </c:pt>
                <c:pt idx="1">
                  <c:v>по бюджету</c:v>
                </c:pt>
                <c:pt idx="2">
                  <c:v>по имуществу</c:v>
                </c:pt>
                <c:pt idx="3">
                  <c:v>по земельным отношениям</c:v>
                </c:pt>
                <c:pt idx="4">
                  <c:v>по деятельности СД</c:v>
                </c:pt>
                <c:pt idx="5">
                  <c:v>по деятельности администрации</c:v>
                </c:pt>
                <c:pt idx="6">
                  <c:v>по деятельности КСП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26</c:v>
                </c:pt>
                <c:pt idx="1">
                  <c:v>13</c:v>
                </c:pt>
                <c:pt idx="2">
                  <c:v>14</c:v>
                </c:pt>
                <c:pt idx="3">
                  <c:v>3</c:v>
                </c:pt>
                <c:pt idx="4">
                  <c:v>35</c:v>
                </c:pt>
                <c:pt idx="5">
                  <c:v>5</c:v>
                </c:pt>
                <c:pt idx="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A3-4822-B4F8-22F8153796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1.43149284253577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0A3-4822-B4F8-22F8153796E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494887525562224E-2"/>
                  <c:y val="1.556178026766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0A3-4822-B4F8-22F8153796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по вопросам МСУ</c:v>
                </c:pt>
                <c:pt idx="1">
                  <c:v>по бюджету</c:v>
                </c:pt>
                <c:pt idx="2">
                  <c:v>по имуществу</c:v>
                </c:pt>
                <c:pt idx="3">
                  <c:v>по земельным отношениям</c:v>
                </c:pt>
                <c:pt idx="4">
                  <c:v>по деятельности СД</c:v>
                </c:pt>
                <c:pt idx="5">
                  <c:v>по деятельности администрации</c:v>
                </c:pt>
                <c:pt idx="6">
                  <c:v>по деятельности КСП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24</c:v>
                </c:pt>
                <c:pt idx="1">
                  <c:v>15</c:v>
                </c:pt>
                <c:pt idx="2">
                  <c:v>14</c:v>
                </c:pt>
                <c:pt idx="3">
                  <c:v>4</c:v>
                </c:pt>
                <c:pt idx="4">
                  <c:v>27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A3-4822-B4F8-22F815379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850504"/>
        <c:axId val="446846584"/>
        <c:axId val="449020752"/>
      </c:bar3DChart>
      <c:catAx>
        <c:axId val="44685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6846584"/>
        <c:crosses val="autoZero"/>
        <c:auto val="1"/>
        <c:lblAlgn val="ctr"/>
        <c:lblOffset val="100"/>
        <c:noMultiLvlLbl val="0"/>
      </c:catAx>
      <c:valAx>
        <c:axId val="44684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850504"/>
        <c:crosses val="autoZero"/>
        <c:crossBetween val="between"/>
      </c:valAx>
      <c:serAx>
        <c:axId val="449020752"/>
        <c:scaling>
          <c:orientation val="minMax"/>
        </c:scaling>
        <c:delete val="1"/>
        <c:axPos val="b"/>
        <c:majorTickMark val="none"/>
        <c:minorTickMark val="none"/>
        <c:tickLblPos val="nextTo"/>
        <c:crossAx val="44684658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0.97481749517189664"/>
          <c:h val="0.68657740716732096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74A-468B-80AD-E7B3C78F0C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74A-468B-80AD-E7B3C78F0C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74A-468B-80AD-E7B3C78F0C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74A-468B-80AD-E7B3C78F0C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74A-468B-80AD-E7B3C78F0C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74A-468B-80AD-E7B3C78F0C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74A-468B-80AD-E7B3C78F0C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Лист1!$A$6:$A$12</c:f>
              <c:strCache>
                <c:ptCount val="7"/>
                <c:pt idx="0">
                  <c:v>по вопросам МСУ</c:v>
                </c:pt>
                <c:pt idx="1">
                  <c:v>по бюджету</c:v>
                </c:pt>
                <c:pt idx="2">
                  <c:v>по имуществу</c:v>
                </c:pt>
                <c:pt idx="3">
                  <c:v>по деятельности СД</c:v>
                </c:pt>
                <c:pt idx="4">
                  <c:v>по деятельности администрации</c:v>
                </c:pt>
                <c:pt idx="5">
                  <c:v>по деятельности КСП</c:v>
                </c:pt>
                <c:pt idx="6">
                  <c:v>депутатские запросы</c:v>
                </c:pt>
              </c:strCache>
            </c:strRef>
          </c:cat>
          <c:val>
            <c:numRef>
              <c:f>Лист1!$B$6:$B$12</c:f>
              <c:numCache>
                <c:formatCode>General</c:formatCode>
                <c:ptCount val="7"/>
                <c:pt idx="0">
                  <c:v>24</c:v>
                </c:pt>
                <c:pt idx="1">
                  <c:v>15</c:v>
                </c:pt>
                <c:pt idx="2">
                  <c:v>14</c:v>
                </c:pt>
                <c:pt idx="3">
                  <c:v>27</c:v>
                </c:pt>
                <c:pt idx="4">
                  <c:v>6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074A-468B-80AD-E7B3C78F0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480647283430657"/>
          <c:w val="1"/>
          <c:h val="0.251935271656934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baseline="0">
              <a:solidFill>
                <a:srgbClr val="0033CC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79212</dc:creator>
  <cp:keywords/>
  <dc:description/>
  <cp:lastModifiedBy>Yana</cp:lastModifiedBy>
  <cp:revision>9</cp:revision>
  <dcterms:created xsi:type="dcterms:W3CDTF">2023-02-14T08:45:00Z</dcterms:created>
  <dcterms:modified xsi:type="dcterms:W3CDTF">2023-02-17T15:06:00Z</dcterms:modified>
</cp:coreProperties>
</file>