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F7" w:rsidRPr="00AF5CA1" w:rsidRDefault="007833F7" w:rsidP="007833F7">
      <w:pPr>
        <w:tabs>
          <w:tab w:val="left" w:pos="6677"/>
        </w:tabs>
        <w:ind w:firstLine="540"/>
        <w:jc w:val="center"/>
        <w:rPr>
          <w:b/>
          <w:szCs w:val="28"/>
        </w:rPr>
      </w:pPr>
      <w:r w:rsidRPr="00AF5CA1">
        <w:rPr>
          <w:b/>
          <w:szCs w:val="28"/>
        </w:rPr>
        <w:t xml:space="preserve">Информация о работе Палаты молодых депутатов </w:t>
      </w:r>
      <w:r>
        <w:rPr>
          <w:b/>
          <w:szCs w:val="28"/>
        </w:rPr>
        <w:br/>
        <w:t xml:space="preserve">при Архангельском областном Собрании депутатов </w:t>
      </w:r>
      <w:r>
        <w:rPr>
          <w:b/>
          <w:szCs w:val="28"/>
        </w:rPr>
        <w:br/>
      </w:r>
      <w:r w:rsidRPr="00AF5CA1">
        <w:rPr>
          <w:b/>
          <w:szCs w:val="28"/>
        </w:rPr>
        <w:t>за 202</w:t>
      </w:r>
      <w:r>
        <w:rPr>
          <w:b/>
          <w:szCs w:val="28"/>
        </w:rPr>
        <w:t>2</w:t>
      </w:r>
      <w:r w:rsidRPr="00AF5CA1">
        <w:rPr>
          <w:b/>
          <w:szCs w:val="28"/>
        </w:rPr>
        <w:t xml:space="preserve"> год</w:t>
      </w:r>
    </w:p>
    <w:p w:rsidR="007833F7" w:rsidRPr="000D0C4B" w:rsidRDefault="007833F7" w:rsidP="007833F7">
      <w:pPr>
        <w:tabs>
          <w:tab w:val="left" w:pos="6677"/>
        </w:tabs>
        <w:ind w:firstLine="709"/>
        <w:jc w:val="both"/>
        <w:rPr>
          <w:szCs w:val="28"/>
        </w:rPr>
      </w:pPr>
    </w:p>
    <w:p w:rsidR="0089726F" w:rsidRDefault="007833F7" w:rsidP="00731DE9">
      <w:pPr>
        <w:tabs>
          <w:tab w:val="left" w:pos="6677"/>
        </w:tabs>
        <w:ind w:firstLine="709"/>
        <w:jc w:val="both"/>
        <w:rPr>
          <w:szCs w:val="28"/>
        </w:rPr>
      </w:pPr>
      <w:r w:rsidRPr="00542472">
        <w:rPr>
          <w:szCs w:val="28"/>
        </w:rPr>
        <w:t>Палата молодых депутатов – коллегиальный совещательный орган при Архангельском областном Собрании депутатов по вопросам реализации молодежной п</w:t>
      </w:r>
      <w:r w:rsidR="002F11E8">
        <w:rPr>
          <w:szCs w:val="28"/>
        </w:rPr>
        <w:t xml:space="preserve">олитики в Архангельской области. </w:t>
      </w:r>
    </w:p>
    <w:p w:rsidR="00731DE9" w:rsidRDefault="00731DE9" w:rsidP="00731DE9">
      <w:pPr>
        <w:tabs>
          <w:tab w:val="left" w:pos="6677"/>
        </w:tabs>
        <w:ind w:firstLine="709"/>
        <w:jc w:val="both"/>
        <w:rPr>
          <w:szCs w:val="28"/>
        </w:rPr>
      </w:pPr>
    </w:p>
    <w:tbl>
      <w:tblPr>
        <w:tblStyle w:val="a9"/>
        <w:tblpPr w:leftFromText="180" w:rightFromText="180" w:vertAnchor="page" w:horzAnchor="page" w:tblpX="8890" w:tblpY="39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8"/>
      </w:tblGrid>
      <w:tr w:rsidR="00535BB1" w:rsidTr="00535BB1">
        <w:tc>
          <w:tcPr>
            <w:tcW w:w="3108" w:type="dxa"/>
          </w:tcPr>
          <w:p w:rsidR="00535BB1" w:rsidRDefault="00535BB1" w:rsidP="00535BB1">
            <w:pPr>
              <w:jc w:val="center"/>
              <w:rPr>
                <w:sz w:val="24"/>
                <w:szCs w:val="24"/>
              </w:rPr>
            </w:pPr>
            <w:r w:rsidRPr="00D25A8A">
              <w:rPr>
                <w:noProof/>
                <w:sz w:val="24"/>
                <w:szCs w:val="24"/>
              </w:rPr>
              <w:drawing>
                <wp:inline distT="0" distB="0" distL="0" distR="0">
                  <wp:extent cx="940614" cy="940614"/>
                  <wp:effectExtent l="0" t="0" r="0" b="0"/>
                  <wp:docPr id="1" name="Изображение 1" descr="http://qrcoder.ru/code/?https%3A%2F%2Fwww.aosd.ru%2F%3Fdir%3Dbudget%26act%3Dmolp&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www.aosd.ru%2F%3Fdir%3Dbudget%26act%3Dmolp&amp;4&amp;0"/>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0015" cy="950015"/>
                          </a:xfrm>
                          <a:prstGeom prst="rect">
                            <a:avLst/>
                          </a:prstGeom>
                          <a:noFill/>
                          <a:ln>
                            <a:noFill/>
                          </a:ln>
                        </pic:spPr>
                      </pic:pic>
                    </a:graphicData>
                  </a:graphic>
                </wp:inline>
              </w:drawing>
            </w:r>
          </w:p>
          <w:p w:rsidR="00535BB1" w:rsidRDefault="00535BB1" w:rsidP="00535BB1">
            <w:pPr>
              <w:jc w:val="center"/>
              <w:rPr>
                <w:szCs w:val="28"/>
              </w:rPr>
            </w:pPr>
            <w:r>
              <w:rPr>
                <w:szCs w:val="28"/>
              </w:rPr>
              <w:t>Все решения и распорядительные документы по палате молодых депутатов</w:t>
            </w:r>
          </w:p>
          <w:p w:rsidR="00535BB1" w:rsidRDefault="00535BB1" w:rsidP="00535BB1">
            <w:pPr>
              <w:jc w:val="center"/>
              <w:rPr>
                <w:szCs w:val="28"/>
              </w:rPr>
            </w:pPr>
          </w:p>
          <w:p w:rsidR="00535BB1" w:rsidRPr="00D25A8A" w:rsidRDefault="00535BB1" w:rsidP="00535BB1">
            <w:pPr>
              <w:jc w:val="center"/>
              <w:rPr>
                <w:sz w:val="24"/>
                <w:szCs w:val="24"/>
              </w:rPr>
            </w:pPr>
          </w:p>
          <w:p w:rsidR="00535BB1" w:rsidRDefault="00535BB1" w:rsidP="00535BB1">
            <w:pPr>
              <w:spacing w:after="200" w:line="276" w:lineRule="auto"/>
              <w:rPr>
                <w:szCs w:val="28"/>
              </w:rPr>
            </w:pPr>
          </w:p>
        </w:tc>
      </w:tr>
      <w:tr w:rsidR="00535BB1" w:rsidTr="00535BB1">
        <w:tc>
          <w:tcPr>
            <w:tcW w:w="3108" w:type="dxa"/>
          </w:tcPr>
          <w:p w:rsidR="00535BB1" w:rsidRDefault="00535BB1" w:rsidP="00535BB1">
            <w:pPr>
              <w:jc w:val="center"/>
              <w:rPr>
                <w:sz w:val="24"/>
                <w:szCs w:val="24"/>
              </w:rPr>
            </w:pPr>
            <w:r w:rsidRPr="00D25A8A">
              <w:rPr>
                <w:noProof/>
                <w:sz w:val="24"/>
                <w:szCs w:val="24"/>
              </w:rPr>
              <w:drawing>
                <wp:inline distT="0" distB="0" distL="0" distR="0">
                  <wp:extent cx="963143" cy="963143"/>
                  <wp:effectExtent l="0" t="0" r="0" b="0"/>
                  <wp:docPr id="3" name="Изображение 3" descr="http://qrcoder.ru/code/?https%3A%2F%2Fvk.com%2Fmolodparlament29&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rcoder.ru/code/?https%3A%2F%2Fvk.com%2Fmolodparlament29&amp;4&amp;0"/>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9044" cy="979044"/>
                          </a:xfrm>
                          <a:prstGeom prst="rect">
                            <a:avLst/>
                          </a:prstGeom>
                          <a:noFill/>
                          <a:ln>
                            <a:noFill/>
                          </a:ln>
                        </pic:spPr>
                      </pic:pic>
                    </a:graphicData>
                  </a:graphic>
                </wp:inline>
              </w:drawing>
            </w:r>
          </w:p>
          <w:p w:rsidR="00535BB1" w:rsidRPr="00D25A8A" w:rsidRDefault="00C4656F" w:rsidP="00535BB1">
            <w:pPr>
              <w:jc w:val="center"/>
              <w:rPr>
                <w:szCs w:val="28"/>
              </w:rPr>
            </w:pPr>
            <w:r>
              <w:rPr>
                <w:szCs w:val="28"/>
              </w:rPr>
              <w:t>Н</w:t>
            </w:r>
            <w:r w:rsidR="00535BB1" w:rsidRPr="00D25A8A">
              <w:rPr>
                <w:szCs w:val="28"/>
              </w:rPr>
              <w:t>аша группа в ВК</w:t>
            </w:r>
          </w:p>
          <w:p w:rsidR="00535BB1" w:rsidRPr="00D25A8A" w:rsidRDefault="00535BB1" w:rsidP="00535BB1">
            <w:pPr>
              <w:spacing w:after="200" w:line="276" w:lineRule="auto"/>
              <w:rPr>
                <w:szCs w:val="28"/>
              </w:rPr>
            </w:pPr>
          </w:p>
        </w:tc>
      </w:tr>
    </w:tbl>
    <w:p w:rsidR="0089726F" w:rsidRDefault="00535BB1" w:rsidP="00731DE9">
      <w:pPr>
        <w:tabs>
          <w:tab w:val="left" w:pos="6677"/>
        </w:tabs>
        <w:ind w:firstLine="709"/>
        <w:jc w:val="both"/>
        <w:rPr>
          <w:szCs w:val="28"/>
        </w:rPr>
      </w:pPr>
      <w:r>
        <w:rPr>
          <w:szCs w:val="28"/>
        </w:rPr>
        <w:t xml:space="preserve"> </w:t>
      </w:r>
      <w:proofErr w:type="gramStart"/>
      <w:r w:rsidR="007833F7">
        <w:rPr>
          <w:szCs w:val="28"/>
        </w:rPr>
        <w:t>В настоящее в состав Палаты молодых депутатов входит 31 человек</w:t>
      </w:r>
      <w:r w:rsidR="002F11E8">
        <w:rPr>
          <w:szCs w:val="28"/>
        </w:rPr>
        <w:t xml:space="preserve"> </w:t>
      </w:r>
      <w:r w:rsidR="00731DE9">
        <w:rPr>
          <w:szCs w:val="28"/>
        </w:rPr>
        <w:t xml:space="preserve">– действующие депутаты </w:t>
      </w:r>
      <w:r w:rsidR="00731DE9" w:rsidRPr="00542472">
        <w:rPr>
          <w:szCs w:val="28"/>
        </w:rPr>
        <w:t>в возрасте от 18 до 35 лет</w:t>
      </w:r>
      <w:r w:rsidR="00731DE9">
        <w:rPr>
          <w:szCs w:val="28"/>
        </w:rPr>
        <w:t xml:space="preserve">,  которые представляют </w:t>
      </w:r>
      <w:r w:rsidR="007833F7">
        <w:rPr>
          <w:szCs w:val="28"/>
        </w:rPr>
        <w:t>25 муниципальных образований Архангельской области (отсутствует только представитель Новой</w:t>
      </w:r>
      <w:r w:rsidR="002F11E8">
        <w:rPr>
          <w:szCs w:val="28"/>
        </w:rPr>
        <w:t xml:space="preserve"> Земли), представители фракций</w:t>
      </w:r>
      <w:r w:rsidR="007833F7">
        <w:rPr>
          <w:szCs w:val="28"/>
        </w:rPr>
        <w:t xml:space="preserve"> </w:t>
      </w:r>
      <w:r w:rsidR="002F11E8">
        <w:rPr>
          <w:szCs w:val="28"/>
        </w:rPr>
        <w:t xml:space="preserve">в </w:t>
      </w:r>
      <w:r w:rsidR="007833F7">
        <w:rPr>
          <w:szCs w:val="28"/>
        </w:rPr>
        <w:t xml:space="preserve">Архангельского областного Собрания депутатов,  представитель Молодежного правительства Архангельской области и председатель комитета Архангельского областного Собрания депутатов по развитию институтов гражданского общества, молодежной политике и спорту. </w:t>
      </w:r>
      <w:proofErr w:type="gramEnd"/>
    </w:p>
    <w:p w:rsidR="00731DE9" w:rsidRPr="00AB2F8F" w:rsidRDefault="00731DE9" w:rsidP="00731DE9">
      <w:pPr>
        <w:tabs>
          <w:tab w:val="left" w:pos="6677"/>
        </w:tabs>
        <w:ind w:firstLine="709"/>
        <w:jc w:val="both"/>
        <w:rPr>
          <w:szCs w:val="28"/>
        </w:rPr>
      </w:pPr>
    </w:p>
    <w:p w:rsidR="0089726F" w:rsidRDefault="002F11E8" w:rsidP="00731DE9">
      <w:pPr>
        <w:tabs>
          <w:tab w:val="left" w:pos="6677"/>
        </w:tabs>
        <w:ind w:firstLine="709"/>
        <w:jc w:val="both"/>
        <w:rPr>
          <w:szCs w:val="28"/>
        </w:rPr>
      </w:pPr>
      <w:r>
        <w:rPr>
          <w:szCs w:val="28"/>
        </w:rPr>
        <w:t xml:space="preserve">В </w:t>
      </w:r>
      <w:proofErr w:type="gramStart"/>
      <w:r>
        <w:rPr>
          <w:szCs w:val="28"/>
        </w:rPr>
        <w:t>составе</w:t>
      </w:r>
      <w:proofErr w:type="gramEnd"/>
      <w:r>
        <w:rPr>
          <w:szCs w:val="28"/>
        </w:rPr>
        <w:t xml:space="preserve"> палаты </w:t>
      </w:r>
      <w:r w:rsidR="007833F7">
        <w:rPr>
          <w:szCs w:val="28"/>
        </w:rPr>
        <w:t>1</w:t>
      </w:r>
      <w:r w:rsidR="007833F7" w:rsidRPr="00C178F3">
        <w:rPr>
          <w:szCs w:val="28"/>
        </w:rPr>
        <w:t>2</w:t>
      </w:r>
      <w:r w:rsidR="007833F7">
        <w:rPr>
          <w:szCs w:val="28"/>
        </w:rPr>
        <w:t xml:space="preserve"> </w:t>
      </w:r>
      <w:proofErr w:type="spellStart"/>
      <w:r>
        <w:rPr>
          <w:szCs w:val="28"/>
        </w:rPr>
        <w:t>единороссов</w:t>
      </w:r>
      <w:proofErr w:type="spellEnd"/>
      <w:r w:rsidR="007833F7">
        <w:rPr>
          <w:szCs w:val="28"/>
        </w:rPr>
        <w:t xml:space="preserve">, </w:t>
      </w:r>
      <w:r w:rsidR="007833F7" w:rsidRPr="00C178F3">
        <w:rPr>
          <w:szCs w:val="28"/>
        </w:rPr>
        <w:t>8</w:t>
      </w:r>
      <w:r w:rsidR="007833F7">
        <w:rPr>
          <w:szCs w:val="28"/>
        </w:rPr>
        <w:t xml:space="preserve"> – б</w:t>
      </w:r>
      <w:r>
        <w:rPr>
          <w:szCs w:val="28"/>
        </w:rPr>
        <w:t xml:space="preserve">еспартийных, 4 представителя </w:t>
      </w:r>
      <w:r w:rsidR="007833F7">
        <w:rPr>
          <w:szCs w:val="28"/>
        </w:rPr>
        <w:t xml:space="preserve">ЛДПР, </w:t>
      </w:r>
      <w:r w:rsidR="007833F7" w:rsidRPr="00C178F3">
        <w:rPr>
          <w:szCs w:val="28"/>
        </w:rPr>
        <w:t>3</w:t>
      </w:r>
      <w:r w:rsidR="007833F7">
        <w:rPr>
          <w:szCs w:val="28"/>
        </w:rPr>
        <w:t xml:space="preserve"> – СР</w:t>
      </w:r>
      <w:r>
        <w:rPr>
          <w:szCs w:val="28"/>
        </w:rPr>
        <w:t>ПЗП</w:t>
      </w:r>
      <w:r w:rsidR="007833F7">
        <w:rPr>
          <w:szCs w:val="28"/>
        </w:rPr>
        <w:t xml:space="preserve"> и 2 – КПРФ. Две трети состава ПМД представлены мужчинами. Возраст членов Палаты молодых депутатов варьируется от 24 до 39 лет, и в среднем </w:t>
      </w:r>
      <w:r w:rsidR="007833F7" w:rsidRPr="00FA3C80">
        <w:rPr>
          <w:szCs w:val="28"/>
        </w:rPr>
        <w:t xml:space="preserve">составляет 33 года. </w:t>
      </w:r>
      <w:r w:rsidR="007833F7">
        <w:rPr>
          <w:szCs w:val="28"/>
        </w:rPr>
        <w:t xml:space="preserve">По основному месту работы большинство молодых парламентариев (19 человек) являются работниками бюджетной сферы, из них 6 человек представляют образование, 4 человека – здравоохранение,  3 человека – культуру. </w:t>
      </w:r>
    </w:p>
    <w:p w:rsidR="00731DE9" w:rsidRDefault="00731DE9" w:rsidP="00731DE9">
      <w:pPr>
        <w:tabs>
          <w:tab w:val="left" w:pos="6677"/>
        </w:tabs>
        <w:ind w:firstLine="709"/>
        <w:jc w:val="both"/>
        <w:rPr>
          <w:szCs w:val="28"/>
        </w:rPr>
      </w:pPr>
    </w:p>
    <w:p w:rsidR="0089726F" w:rsidRDefault="002F11E8" w:rsidP="00731DE9">
      <w:pPr>
        <w:tabs>
          <w:tab w:val="left" w:pos="6677"/>
        </w:tabs>
        <w:ind w:firstLine="709"/>
        <w:jc w:val="both"/>
        <w:rPr>
          <w:szCs w:val="28"/>
        </w:rPr>
      </w:pPr>
      <w:r w:rsidRPr="00542472">
        <w:rPr>
          <w:szCs w:val="28"/>
        </w:rPr>
        <w:t xml:space="preserve">Палата молодых депутатов формируется на срок полномочий областного Собрания действующего созыва. </w:t>
      </w:r>
      <w:r w:rsidR="00731DE9">
        <w:rPr>
          <w:szCs w:val="28"/>
        </w:rPr>
        <w:t>Срок полномочий п</w:t>
      </w:r>
      <w:r>
        <w:rPr>
          <w:szCs w:val="28"/>
        </w:rPr>
        <w:t xml:space="preserve">алаты молодых депутатов при </w:t>
      </w:r>
      <w:r w:rsidR="00731DE9">
        <w:rPr>
          <w:szCs w:val="28"/>
        </w:rPr>
        <w:t>АОСД</w:t>
      </w:r>
      <w:r>
        <w:rPr>
          <w:szCs w:val="28"/>
        </w:rPr>
        <w:t xml:space="preserve"> седьмого созыва завершается в сентябре 2023 года.</w:t>
      </w:r>
    </w:p>
    <w:p w:rsidR="00731DE9" w:rsidRDefault="00731DE9" w:rsidP="00731DE9">
      <w:pPr>
        <w:tabs>
          <w:tab w:val="left" w:pos="6677"/>
        </w:tabs>
        <w:ind w:firstLine="709"/>
        <w:jc w:val="both"/>
        <w:rPr>
          <w:szCs w:val="28"/>
        </w:rPr>
      </w:pPr>
    </w:p>
    <w:p w:rsidR="0089726F" w:rsidRDefault="002F11E8" w:rsidP="00731DE9">
      <w:pPr>
        <w:tabs>
          <w:tab w:val="left" w:pos="6677"/>
        </w:tabs>
        <w:ind w:firstLine="709"/>
        <w:jc w:val="both"/>
        <w:rPr>
          <w:szCs w:val="28"/>
        </w:rPr>
      </w:pPr>
      <w:r>
        <w:rPr>
          <w:szCs w:val="28"/>
        </w:rPr>
        <w:t xml:space="preserve">В 2022 году по итогам выборов в представительные органы местного самоуправления </w:t>
      </w:r>
      <w:r w:rsidR="00731DE9">
        <w:rPr>
          <w:szCs w:val="28"/>
        </w:rPr>
        <w:t>состав п</w:t>
      </w:r>
      <w:r w:rsidRPr="00542472">
        <w:rPr>
          <w:szCs w:val="28"/>
        </w:rPr>
        <w:t>алаты молодых депутатов обновлен более</w:t>
      </w:r>
      <w:proofErr w:type="gramStart"/>
      <w:r w:rsidRPr="00542472">
        <w:rPr>
          <w:szCs w:val="28"/>
        </w:rPr>
        <w:t>,</w:t>
      </w:r>
      <w:proofErr w:type="gramEnd"/>
      <w:r w:rsidRPr="00542472">
        <w:rPr>
          <w:szCs w:val="28"/>
        </w:rPr>
        <w:t xml:space="preserve"> чем  на половину.</w:t>
      </w:r>
    </w:p>
    <w:p w:rsidR="00731DE9" w:rsidRDefault="00731DE9" w:rsidP="00731DE9">
      <w:pPr>
        <w:tabs>
          <w:tab w:val="left" w:pos="6677"/>
        </w:tabs>
        <w:ind w:firstLine="709"/>
        <w:jc w:val="both"/>
        <w:rPr>
          <w:szCs w:val="28"/>
        </w:rPr>
      </w:pPr>
    </w:p>
    <w:p w:rsidR="00731DE9" w:rsidRDefault="00731DE9" w:rsidP="00731DE9">
      <w:pPr>
        <w:tabs>
          <w:tab w:val="left" w:pos="6677"/>
        </w:tabs>
        <w:ind w:firstLine="709"/>
        <w:jc w:val="both"/>
        <w:rPr>
          <w:szCs w:val="28"/>
        </w:rPr>
      </w:pPr>
      <w:r>
        <w:rPr>
          <w:szCs w:val="28"/>
        </w:rPr>
        <w:t xml:space="preserve">Палата молодых депутатов выступает экспертной </w:t>
      </w:r>
      <w:proofErr w:type="spellStart"/>
      <w:proofErr w:type="gramStart"/>
      <w:r>
        <w:rPr>
          <w:szCs w:val="28"/>
        </w:rPr>
        <w:t>фокус-группой</w:t>
      </w:r>
      <w:proofErr w:type="spellEnd"/>
      <w:proofErr w:type="gramEnd"/>
      <w:r>
        <w:rPr>
          <w:szCs w:val="28"/>
        </w:rPr>
        <w:t xml:space="preserve"> при разработке законов или поправок к ним. Так, например, в опыте действующего состава палаты молодых депутатов есть работа над поправками в федеральный закон </w:t>
      </w:r>
      <w:r w:rsidRPr="00E62A97">
        <w:rPr>
          <w:szCs w:val="28"/>
        </w:rPr>
        <w:t>«О молодежной п</w:t>
      </w:r>
      <w:r>
        <w:rPr>
          <w:szCs w:val="28"/>
        </w:rPr>
        <w:t xml:space="preserve">олитике в Российской Федерации» и областные законы </w:t>
      </w:r>
      <w:r w:rsidRPr="00D5244A">
        <w:rPr>
          <w:szCs w:val="28"/>
        </w:rPr>
        <w:t xml:space="preserve">«О молодежи и молодежной политике в Архангельской </w:t>
      </w:r>
      <w:r>
        <w:rPr>
          <w:szCs w:val="28"/>
        </w:rPr>
        <w:t xml:space="preserve">области», </w:t>
      </w:r>
      <w:r w:rsidR="008E7AF8">
        <w:rPr>
          <w:szCs w:val="28"/>
        </w:rPr>
        <w:br/>
      </w:r>
      <w:r w:rsidRPr="00D5244A">
        <w:rPr>
          <w:szCs w:val="28"/>
        </w:rPr>
        <w:t>«О поддержке молодых талантов в Архангельской области»</w:t>
      </w:r>
      <w:r>
        <w:rPr>
          <w:szCs w:val="28"/>
        </w:rPr>
        <w:t>.</w:t>
      </w:r>
    </w:p>
    <w:p w:rsidR="00731DE9" w:rsidRDefault="00731DE9" w:rsidP="002F11E8">
      <w:pPr>
        <w:tabs>
          <w:tab w:val="left" w:pos="6677"/>
        </w:tabs>
        <w:ind w:firstLine="709"/>
        <w:jc w:val="both"/>
        <w:rPr>
          <w:szCs w:val="28"/>
        </w:rPr>
      </w:pPr>
    </w:p>
    <w:p w:rsidR="002F11E8" w:rsidRDefault="002F11E8" w:rsidP="00731DE9">
      <w:pPr>
        <w:tabs>
          <w:tab w:val="left" w:pos="6677"/>
        </w:tabs>
        <w:ind w:firstLine="709"/>
        <w:jc w:val="both"/>
        <w:rPr>
          <w:szCs w:val="28"/>
        </w:rPr>
      </w:pPr>
      <w:r>
        <w:rPr>
          <w:szCs w:val="28"/>
        </w:rPr>
        <w:t xml:space="preserve">Основной формат работы – сессии, на которых </w:t>
      </w:r>
      <w:r w:rsidR="0089726F">
        <w:rPr>
          <w:szCs w:val="28"/>
        </w:rPr>
        <w:t>рассматриваются актуальные вопросы молодежной политики. Решение по рассмотренным вопросам</w:t>
      </w:r>
      <w:r w:rsidR="00731DE9">
        <w:rPr>
          <w:szCs w:val="28"/>
        </w:rPr>
        <w:t xml:space="preserve"> принимаются в виде рекомендаций</w:t>
      </w:r>
      <w:r w:rsidR="0089726F">
        <w:rPr>
          <w:szCs w:val="28"/>
        </w:rPr>
        <w:t xml:space="preserve"> или обращений для органов законодательной (представительной) и исполнительной власти различного уровня. </w:t>
      </w:r>
    </w:p>
    <w:p w:rsidR="00C4656F" w:rsidRDefault="00C4656F" w:rsidP="00731DE9">
      <w:pPr>
        <w:tabs>
          <w:tab w:val="left" w:pos="6677"/>
        </w:tabs>
        <w:ind w:firstLine="709"/>
        <w:jc w:val="both"/>
        <w:rPr>
          <w:szCs w:val="28"/>
        </w:rPr>
      </w:pPr>
    </w:p>
    <w:p w:rsidR="002071C5" w:rsidRDefault="002071C5" w:rsidP="002071C5">
      <w:pPr>
        <w:tabs>
          <w:tab w:val="left" w:pos="6677"/>
        </w:tabs>
        <w:ind w:firstLine="709"/>
        <w:jc w:val="both"/>
        <w:rPr>
          <w:szCs w:val="28"/>
        </w:rPr>
      </w:pPr>
      <w:r>
        <w:rPr>
          <w:szCs w:val="28"/>
        </w:rPr>
        <w:t xml:space="preserve">Представители палаты молодых депутатов принимают участие в </w:t>
      </w:r>
      <w:proofErr w:type="gramStart"/>
      <w:r>
        <w:rPr>
          <w:szCs w:val="28"/>
        </w:rPr>
        <w:t>мероприятиях</w:t>
      </w:r>
      <w:proofErr w:type="gramEnd"/>
      <w:r>
        <w:rPr>
          <w:szCs w:val="28"/>
        </w:rPr>
        <w:t xml:space="preserve"> проводимых на межрегиональном и федеральном уровнях. Среди них в 2022 году:</w:t>
      </w:r>
    </w:p>
    <w:p w:rsidR="002071C5" w:rsidRPr="00C4656F" w:rsidRDefault="002071C5" w:rsidP="00C4656F">
      <w:pPr>
        <w:pStyle w:val="a7"/>
        <w:numPr>
          <w:ilvl w:val="0"/>
          <w:numId w:val="1"/>
        </w:numPr>
        <w:tabs>
          <w:tab w:val="left" w:pos="6677"/>
        </w:tabs>
        <w:ind w:left="426"/>
        <w:jc w:val="both"/>
        <w:rPr>
          <w:szCs w:val="28"/>
        </w:rPr>
      </w:pPr>
      <w:r w:rsidRPr="00C4656F">
        <w:rPr>
          <w:szCs w:val="28"/>
        </w:rPr>
        <w:t>заседание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тему «О ключевых проблемах реализации молодежной политики в муниципальных образованиях Архангельской области» (И.В. Новиков, М.А. Михина);</w:t>
      </w:r>
    </w:p>
    <w:p w:rsidR="002071C5" w:rsidRPr="00C4656F" w:rsidRDefault="002071C5" w:rsidP="00C4656F">
      <w:pPr>
        <w:pStyle w:val="a7"/>
        <w:numPr>
          <w:ilvl w:val="0"/>
          <w:numId w:val="1"/>
        </w:numPr>
        <w:tabs>
          <w:tab w:val="left" w:pos="6677"/>
        </w:tabs>
        <w:ind w:left="426"/>
        <w:jc w:val="both"/>
        <w:rPr>
          <w:szCs w:val="28"/>
        </w:rPr>
      </w:pPr>
      <w:r w:rsidRPr="00C4656F">
        <w:rPr>
          <w:szCs w:val="28"/>
        </w:rPr>
        <w:t>совещания по вопросам молодежной политики, организованные профильным комитетом Государственной Думы ФС РФ по молодежной политике (И.В. Новиков);</w:t>
      </w:r>
    </w:p>
    <w:p w:rsidR="002071C5" w:rsidRPr="00C4656F" w:rsidRDefault="002071C5" w:rsidP="00C4656F">
      <w:pPr>
        <w:pStyle w:val="a7"/>
        <w:numPr>
          <w:ilvl w:val="0"/>
          <w:numId w:val="1"/>
        </w:numPr>
        <w:tabs>
          <w:tab w:val="left" w:pos="6677"/>
        </w:tabs>
        <w:ind w:left="426"/>
        <w:jc w:val="both"/>
        <w:rPr>
          <w:szCs w:val="28"/>
        </w:rPr>
      </w:pPr>
      <w:r w:rsidRPr="00C4656F">
        <w:rPr>
          <w:szCs w:val="28"/>
        </w:rPr>
        <w:t xml:space="preserve">«Школа молодых </w:t>
      </w:r>
      <w:proofErr w:type="spellStart"/>
      <w:r w:rsidRPr="00C4656F">
        <w:rPr>
          <w:szCs w:val="28"/>
        </w:rPr>
        <w:t>законотворцев</w:t>
      </w:r>
      <w:proofErr w:type="spellEnd"/>
      <w:r w:rsidRPr="00C4656F">
        <w:rPr>
          <w:szCs w:val="28"/>
        </w:rPr>
        <w:t>» и</w:t>
      </w:r>
      <w:proofErr w:type="gramStart"/>
      <w:r w:rsidRPr="00C4656F">
        <w:rPr>
          <w:szCs w:val="28"/>
        </w:rPr>
        <w:t xml:space="preserve"> Д</w:t>
      </w:r>
      <w:proofErr w:type="gramEnd"/>
      <w:r w:rsidRPr="00C4656F">
        <w:rPr>
          <w:szCs w:val="28"/>
        </w:rPr>
        <w:t xml:space="preserve">евятый Евразийский молодежном инновационном конвенте в г. Санкт–Петербург (А.Н. Берденников) </w:t>
      </w:r>
    </w:p>
    <w:p w:rsidR="002071C5" w:rsidRPr="00C4656F" w:rsidRDefault="002071C5" w:rsidP="00C4656F">
      <w:pPr>
        <w:pStyle w:val="a7"/>
        <w:numPr>
          <w:ilvl w:val="0"/>
          <w:numId w:val="1"/>
        </w:numPr>
        <w:tabs>
          <w:tab w:val="left" w:pos="6677"/>
        </w:tabs>
        <w:ind w:left="426"/>
        <w:jc w:val="both"/>
        <w:rPr>
          <w:szCs w:val="28"/>
        </w:rPr>
      </w:pPr>
      <w:proofErr w:type="gramStart"/>
      <w:r w:rsidRPr="00C4656F">
        <w:rPr>
          <w:szCs w:val="28"/>
        </w:rPr>
        <w:t>заседание Палаты молодых законодателей при Совете Федерации Федерального Собрания Российской Федерации, прошедшей в рамках форума молодых парламентариев, организованного Советом Федерации Федерального Собрания Российской Федерации (И.В. Новиков).</w:t>
      </w:r>
      <w:proofErr w:type="gramEnd"/>
    </w:p>
    <w:p w:rsidR="002071C5" w:rsidRPr="00C4656F" w:rsidRDefault="002071C5" w:rsidP="00C4656F">
      <w:pPr>
        <w:pStyle w:val="a7"/>
        <w:numPr>
          <w:ilvl w:val="0"/>
          <w:numId w:val="1"/>
        </w:numPr>
        <w:tabs>
          <w:tab w:val="left" w:pos="6677"/>
        </w:tabs>
        <w:ind w:left="426"/>
        <w:jc w:val="both"/>
        <w:rPr>
          <w:szCs w:val="28"/>
        </w:rPr>
      </w:pPr>
      <w:r w:rsidRPr="00C4656F">
        <w:rPr>
          <w:szCs w:val="28"/>
        </w:rPr>
        <w:t xml:space="preserve">встреча представителей молодежных палат регионов </w:t>
      </w:r>
      <w:proofErr w:type="spellStart"/>
      <w:r w:rsidRPr="00C4656F">
        <w:rPr>
          <w:szCs w:val="28"/>
        </w:rPr>
        <w:t>Северо-Запада</w:t>
      </w:r>
      <w:proofErr w:type="spellEnd"/>
      <w:r w:rsidRPr="00C4656F">
        <w:rPr>
          <w:szCs w:val="28"/>
        </w:rPr>
        <w:t xml:space="preserve"> в Пскове (А.Н. Берденников)</w:t>
      </w:r>
    </w:p>
    <w:p w:rsidR="002071C5" w:rsidRPr="00C4656F" w:rsidRDefault="002071C5" w:rsidP="00C4656F">
      <w:pPr>
        <w:pStyle w:val="a7"/>
        <w:numPr>
          <w:ilvl w:val="0"/>
          <w:numId w:val="1"/>
        </w:numPr>
        <w:tabs>
          <w:tab w:val="left" w:pos="6677"/>
        </w:tabs>
        <w:ind w:left="426"/>
        <w:jc w:val="both"/>
        <w:rPr>
          <w:szCs w:val="28"/>
        </w:rPr>
      </w:pPr>
      <w:r w:rsidRPr="00C4656F">
        <w:rPr>
          <w:szCs w:val="28"/>
        </w:rPr>
        <w:t>заседание Молодежного Парламента при Государственной Думе Федерального Собрания РФ (Н.А. Железова, С.В. Коротков).</w:t>
      </w:r>
    </w:p>
    <w:p w:rsidR="00731DE9" w:rsidRDefault="00731DE9" w:rsidP="00731DE9">
      <w:pPr>
        <w:tabs>
          <w:tab w:val="left" w:pos="6677"/>
        </w:tabs>
        <w:jc w:val="both"/>
        <w:rPr>
          <w:szCs w:val="28"/>
        </w:rPr>
      </w:pPr>
    </w:p>
    <w:p w:rsidR="00C4656F" w:rsidRPr="00C4656F" w:rsidRDefault="00C4656F" w:rsidP="00C4656F">
      <w:pPr>
        <w:jc w:val="center"/>
        <w:rPr>
          <w:b/>
          <w:sz w:val="26"/>
          <w:szCs w:val="26"/>
        </w:rPr>
      </w:pPr>
      <w:r w:rsidRPr="00C4656F">
        <w:rPr>
          <w:b/>
          <w:sz w:val="26"/>
          <w:szCs w:val="26"/>
        </w:rPr>
        <w:t>Наши представители в федеральных молодежных консультативных органах</w:t>
      </w:r>
      <w:r>
        <w:rPr>
          <w:b/>
          <w:sz w:val="26"/>
          <w:szCs w:val="26"/>
        </w:rPr>
        <w:t>:</w:t>
      </w:r>
    </w:p>
    <w:p w:rsidR="00C4656F" w:rsidRDefault="00C4656F" w:rsidP="00731DE9">
      <w:pPr>
        <w:tabs>
          <w:tab w:val="left" w:pos="6677"/>
        </w:tabs>
        <w:jc w:val="both"/>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D930E0" w:rsidTr="00C4656F">
        <w:tc>
          <w:tcPr>
            <w:tcW w:w="4814" w:type="dxa"/>
            <w:vAlign w:val="center"/>
          </w:tcPr>
          <w:p w:rsidR="00D930E0" w:rsidRDefault="00C4656F" w:rsidP="00C4656F">
            <w:pPr>
              <w:tabs>
                <w:tab w:val="left" w:pos="6677"/>
              </w:tabs>
              <w:jc w:val="center"/>
              <w:rPr>
                <w:szCs w:val="28"/>
              </w:rPr>
            </w:pPr>
            <w:r>
              <w:rPr>
                <w:szCs w:val="28"/>
              </w:rPr>
              <w:t>В</w:t>
            </w:r>
            <w:r w:rsidR="00D930E0">
              <w:rPr>
                <w:szCs w:val="28"/>
              </w:rPr>
              <w:t xml:space="preserve"> Молодежном </w:t>
            </w:r>
            <w:proofErr w:type="gramStart"/>
            <w:r w:rsidR="00D930E0">
              <w:rPr>
                <w:szCs w:val="28"/>
              </w:rPr>
              <w:t>парламенте</w:t>
            </w:r>
            <w:proofErr w:type="gramEnd"/>
            <w:r w:rsidR="00D930E0">
              <w:rPr>
                <w:szCs w:val="28"/>
              </w:rPr>
              <w:t xml:space="preserve"> при Государственной Думе</w:t>
            </w:r>
          </w:p>
        </w:tc>
        <w:tc>
          <w:tcPr>
            <w:tcW w:w="4814" w:type="dxa"/>
            <w:vAlign w:val="center"/>
          </w:tcPr>
          <w:p w:rsidR="00D930E0" w:rsidRPr="00C4656F" w:rsidRDefault="00D930E0" w:rsidP="00C4656F">
            <w:pPr>
              <w:tabs>
                <w:tab w:val="left" w:pos="6677"/>
              </w:tabs>
              <w:jc w:val="center"/>
              <w:rPr>
                <w:b/>
                <w:szCs w:val="28"/>
              </w:rPr>
            </w:pPr>
            <w:r w:rsidRPr="00C4656F">
              <w:rPr>
                <w:b/>
                <w:szCs w:val="28"/>
              </w:rPr>
              <w:t>ЖЕЛЕЗОВА Наталья Андреевна</w:t>
            </w:r>
          </w:p>
          <w:p w:rsidR="00D930E0" w:rsidRDefault="00D930E0" w:rsidP="00C4656F">
            <w:pPr>
              <w:tabs>
                <w:tab w:val="left" w:pos="6677"/>
              </w:tabs>
              <w:jc w:val="center"/>
              <w:rPr>
                <w:szCs w:val="28"/>
              </w:rPr>
            </w:pPr>
            <w:r>
              <w:rPr>
                <w:szCs w:val="28"/>
              </w:rPr>
              <w:t>депутат Совета депутатов «Коношский муниципальный округ»</w:t>
            </w:r>
          </w:p>
          <w:p w:rsidR="00D930E0" w:rsidRDefault="00D930E0" w:rsidP="00C4656F">
            <w:pPr>
              <w:tabs>
                <w:tab w:val="left" w:pos="6677"/>
              </w:tabs>
              <w:jc w:val="center"/>
              <w:rPr>
                <w:szCs w:val="28"/>
              </w:rPr>
            </w:pPr>
            <w:r>
              <w:rPr>
                <w:szCs w:val="28"/>
              </w:rPr>
              <w:t>+7-964-301-70-30</w:t>
            </w:r>
          </w:p>
          <w:p w:rsidR="00C4656F" w:rsidRDefault="00C4656F" w:rsidP="00C4656F">
            <w:pPr>
              <w:tabs>
                <w:tab w:val="left" w:pos="6677"/>
              </w:tabs>
              <w:jc w:val="center"/>
              <w:rPr>
                <w:szCs w:val="28"/>
              </w:rPr>
            </w:pPr>
          </w:p>
          <w:p w:rsidR="00C4656F" w:rsidRDefault="00C4656F" w:rsidP="00C4656F">
            <w:pPr>
              <w:tabs>
                <w:tab w:val="left" w:pos="6677"/>
              </w:tabs>
              <w:jc w:val="center"/>
              <w:rPr>
                <w:szCs w:val="28"/>
              </w:rPr>
            </w:pPr>
          </w:p>
        </w:tc>
      </w:tr>
      <w:tr w:rsidR="00D930E0" w:rsidTr="00C4656F">
        <w:tc>
          <w:tcPr>
            <w:tcW w:w="4814" w:type="dxa"/>
            <w:vAlign w:val="center"/>
          </w:tcPr>
          <w:p w:rsidR="00C4656F" w:rsidRDefault="00C4656F" w:rsidP="00C4656F">
            <w:pPr>
              <w:tabs>
                <w:tab w:val="left" w:pos="6677"/>
              </w:tabs>
              <w:jc w:val="center"/>
              <w:rPr>
                <w:szCs w:val="28"/>
              </w:rPr>
            </w:pPr>
          </w:p>
          <w:p w:rsidR="00D930E0" w:rsidRDefault="00C4656F" w:rsidP="00C4656F">
            <w:pPr>
              <w:tabs>
                <w:tab w:val="left" w:pos="6677"/>
              </w:tabs>
              <w:jc w:val="center"/>
              <w:rPr>
                <w:szCs w:val="28"/>
              </w:rPr>
            </w:pPr>
            <w:r>
              <w:rPr>
                <w:szCs w:val="28"/>
              </w:rPr>
              <w:t>В</w:t>
            </w:r>
            <w:r w:rsidR="00D930E0">
              <w:rPr>
                <w:szCs w:val="28"/>
              </w:rPr>
              <w:t xml:space="preserve"> Палате молодых законодателей при Совете Федерации</w:t>
            </w:r>
          </w:p>
        </w:tc>
        <w:tc>
          <w:tcPr>
            <w:tcW w:w="4814" w:type="dxa"/>
            <w:vAlign w:val="center"/>
          </w:tcPr>
          <w:p w:rsidR="00D930E0" w:rsidRPr="00C4656F" w:rsidRDefault="00D930E0" w:rsidP="00C4656F">
            <w:pPr>
              <w:tabs>
                <w:tab w:val="left" w:pos="6677"/>
              </w:tabs>
              <w:jc w:val="center"/>
              <w:rPr>
                <w:b/>
                <w:szCs w:val="28"/>
              </w:rPr>
            </w:pPr>
            <w:r w:rsidRPr="00C4656F">
              <w:rPr>
                <w:b/>
                <w:szCs w:val="28"/>
              </w:rPr>
              <w:t>ВЕРЕЩАГИН Алексей Игоревич</w:t>
            </w:r>
          </w:p>
          <w:p w:rsidR="00D930E0" w:rsidRDefault="00D930E0" w:rsidP="00C4656F">
            <w:pPr>
              <w:tabs>
                <w:tab w:val="left" w:pos="6677"/>
              </w:tabs>
              <w:jc w:val="center"/>
              <w:rPr>
                <w:szCs w:val="28"/>
              </w:rPr>
            </w:pPr>
            <w:r>
              <w:rPr>
                <w:szCs w:val="28"/>
              </w:rPr>
              <w:t>депутат Совета депутатов «Холмогорский муниципальный округ»</w:t>
            </w:r>
          </w:p>
          <w:p w:rsidR="00D930E0" w:rsidRDefault="00D930E0" w:rsidP="00C4656F">
            <w:pPr>
              <w:tabs>
                <w:tab w:val="left" w:pos="6677"/>
              </w:tabs>
              <w:jc w:val="center"/>
              <w:rPr>
                <w:szCs w:val="28"/>
              </w:rPr>
            </w:pPr>
            <w:r>
              <w:rPr>
                <w:szCs w:val="28"/>
              </w:rPr>
              <w:t>+7-921-240-85-56</w:t>
            </w:r>
          </w:p>
        </w:tc>
      </w:tr>
      <w:tr w:rsidR="00D930E0" w:rsidTr="00C4656F">
        <w:tc>
          <w:tcPr>
            <w:tcW w:w="4814" w:type="dxa"/>
            <w:vAlign w:val="center"/>
          </w:tcPr>
          <w:p w:rsidR="00D930E0" w:rsidRDefault="00D930E0" w:rsidP="00C4656F">
            <w:pPr>
              <w:tabs>
                <w:tab w:val="left" w:pos="6677"/>
              </w:tabs>
              <w:jc w:val="center"/>
              <w:rPr>
                <w:szCs w:val="28"/>
              </w:rPr>
            </w:pPr>
          </w:p>
        </w:tc>
        <w:tc>
          <w:tcPr>
            <w:tcW w:w="4814" w:type="dxa"/>
            <w:vAlign w:val="center"/>
          </w:tcPr>
          <w:p w:rsidR="00D930E0" w:rsidRDefault="00D930E0" w:rsidP="00C4656F">
            <w:pPr>
              <w:tabs>
                <w:tab w:val="left" w:pos="6677"/>
              </w:tabs>
              <w:jc w:val="center"/>
              <w:rPr>
                <w:szCs w:val="28"/>
              </w:rPr>
            </w:pPr>
          </w:p>
        </w:tc>
      </w:tr>
    </w:tbl>
    <w:p w:rsidR="000D55E1" w:rsidRDefault="000D55E1" w:rsidP="00731DE9">
      <w:pPr>
        <w:tabs>
          <w:tab w:val="left" w:pos="6677"/>
        </w:tabs>
        <w:jc w:val="both"/>
        <w:rPr>
          <w:szCs w:val="28"/>
        </w:rPr>
      </w:pPr>
    </w:p>
    <w:p w:rsidR="007833F7" w:rsidRDefault="000D0C4B" w:rsidP="00EC47EA">
      <w:pPr>
        <w:spacing w:after="200" w:line="276" w:lineRule="auto"/>
        <w:rPr>
          <w:szCs w:val="28"/>
        </w:rPr>
      </w:pPr>
      <w:r>
        <w:rPr>
          <w:szCs w:val="28"/>
        </w:rPr>
        <w:br w:type="page"/>
      </w:r>
      <w:r w:rsidR="00731DE9">
        <w:rPr>
          <w:szCs w:val="28"/>
        </w:rPr>
        <w:lastRenderedPageBreak/>
        <w:tab/>
        <w:t>В 2022 год</w:t>
      </w:r>
      <w:r w:rsidR="002071C5">
        <w:rPr>
          <w:szCs w:val="28"/>
        </w:rPr>
        <w:t>у состоялось пять</w:t>
      </w:r>
      <w:r w:rsidR="00731DE9">
        <w:rPr>
          <w:szCs w:val="28"/>
        </w:rPr>
        <w:t xml:space="preserve"> сессий п</w:t>
      </w:r>
      <w:r w:rsidR="007833F7">
        <w:rPr>
          <w:szCs w:val="28"/>
        </w:rPr>
        <w:t>алаты молодых депутатов</w:t>
      </w:r>
      <w:r w:rsidR="0089726F">
        <w:rPr>
          <w:szCs w:val="28"/>
        </w:rPr>
        <w:t xml:space="preserve"> по </w:t>
      </w:r>
      <w:r w:rsidR="002071C5">
        <w:rPr>
          <w:szCs w:val="28"/>
        </w:rPr>
        <w:t xml:space="preserve">следующим </w:t>
      </w:r>
      <w:r w:rsidR="0089726F">
        <w:rPr>
          <w:szCs w:val="28"/>
        </w:rPr>
        <w:t>вопросам:</w:t>
      </w:r>
      <w:r w:rsidR="007833F7">
        <w:rPr>
          <w:szCs w:val="28"/>
        </w:rPr>
        <w:t xml:space="preserve"> </w:t>
      </w:r>
    </w:p>
    <w:p w:rsidR="0089726F" w:rsidRDefault="0089726F" w:rsidP="007833F7">
      <w:pPr>
        <w:tabs>
          <w:tab w:val="left" w:pos="6677"/>
        </w:tabs>
        <w:ind w:firstLine="709"/>
        <w:jc w:val="both"/>
        <w:rPr>
          <w:szCs w:val="28"/>
        </w:rPr>
      </w:pPr>
    </w:p>
    <w:p w:rsidR="007833F7" w:rsidRPr="00B64093" w:rsidRDefault="007833F7" w:rsidP="00192803">
      <w:pPr>
        <w:tabs>
          <w:tab w:val="left" w:pos="6677"/>
        </w:tabs>
        <w:jc w:val="both"/>
        <w:rPr>
          <w:rFonts w:eastAsia="Calibri"/>
          <w:szCs w:val="28"/>
        </w:rPr>
      </w:pPr>
      <w:r>
        <w:rPr>
          <w:szCs w:val="28"/>
        </w:rPr>
        <w:t xml:space="preserve">1. </w:t>
      </w:r>
      <w:r w:rsidRPr="00B64093">
        <w:rPr>
          <w:szCs w:val="28"/>
        </w:rPr>
        <w:t>Меры</w:t>
      </w:r>
      <w:r w:rsidRPr="00B64093">
        <w:rPr>
          <w:rFonts w:eastAsia="Calibri"/>
          <w:szCs w:val="28"/>
        </w:rPr>
        <w:t xml:space="preserve"> поддержки молодежи в Архангельской области</w:t>
      </w:r>
      <w:r w:rsidR="00192803">
        <w:rPr>
          <w:rFonts w:eastAsia="Calibri"/>
          <w:szCs w:val="28"/>
        </w:rPr>
        <w:t>;</w:t>
      </w:r>
    </w:p>
    <w:p w:rsidR="007833F7" w:rsidRPr="00B64093" w:rsidRDefault="007833F7" w:rsidP="00192803">
      <w:pPr>
        <w:tabs>
          <w:tab w:val="left" w:pos="6677"/>
        </w:tabs>
        <w:jc w:val="both"/>
        <w:rPr>
          <w:rFonts w:eastAsia="Calibri"/>
          <w:szCs w:val="28"/>
        </w:rPr>
      </w:pPr>
      <w:r>
        <w:rPr>
          <w:rFonts w:eastAsia="Calibri"/>
          <w:szCs w:val="28"/>
        </w:rPr>
        <w:t xml:space="preserve">2. </w:t>
      </w:r>
      <w:r w:rsidRPr="00B64093">
        <w:rPr>
          <w:rFonts w:eastAsia="Calibri"/>
          <w:szCs w:val="28"/>
        </w:rPr>
        <w:t>Актуальные вопросы реализации государственной молодежной политики</w:t>
      </w:r>
      <w:r w:rsidR="00192803">
        <w:rPr>
          <w:rFonts w:eastAsia="Calibri"/>
          <w:szCs w:val="28"/>
        </w:rPr>
        <w:t>;</w:t>
      </w:r>
    </w:p>
    <w:p w:rsidR="007833F7" w:rsidRPr="00B64093" w:rsidRDefault="007833F7" w:rsidP="00192803">
      <w:pPr>
        <w:tabs>
          <w:tab w:val="left" w:pos="6677"/>
        </w:tabs>
        <w:jc w:val="both"/>
        <w:rPr>
          <w:szCs w:val="28"/>
        </w:rPr>
      </w:pPr>
      <w:r>
        <w:rPr>
          <w:szCs w:val="28"/>
        </w:rPr>
        <w:t xml:space="preserve">3. </w:t>
      </w:r>
      <w:r w:rsidRPr="00B64093">
        <w:rPr>
          <w:szCs w:val="28"/>
        </w:rPr>
        <w:t>Итоги аудита реализации молодежной политики в муниципальных образованиях Архангельской области</w:t>
      </w:r>
      <w:r w:rsidR="00192803">
        <w:rPr>
          <w:szCs w:val="28"/>
        </w:rPr>
        <w:t>;</w:t>
      </w:r>
    </w:p>
    <w:p w:rsidR="007833F7" w:rsidRPr="00B64093" w:rsidRDefault="007833F7" w:rsidP="00192803">
      <w:pPr>
        <w:tabs>
          <w:tab w:val="left" w:pos="6677"/>
        </w:tabs>
        <w:jc w:val="both"/>
        <w:rPr>
          <w:szCs w:val="28"/>
        </w:rPr>
      </w:pPr>
      <w:r>
        <w:rPr>
          <w:szCs w:val="28"/>
        </w:rPr>
        <w:t>4. И</w:t>
      </w:r>
      <w:r w:rsidRPr="00B64093">
        <w:rPr>
          <w:szCs w:val="28"/>
        </w:rPr>
        <w:t>нструмент</w:t>
      </w:r>
      <w:r>
        <w:rPr>
          <w:szCs w:val="28"/>
        </w:rPr>
        <w:t>ы</w:t>
      </w:r>
      <w:r w:rsidRPr="00B64093">
        <w:rPr>
          <w:szCs w:val="28"/>
        </w:rPr>
        <w:t xml:space="preserve"> государственной поддержки предпринимательства </w:t>
      </w:r>
      <w:r>
        <w:rPr>
          <w:szCs w:val="28"/>
        </w:rPr>
        <w:br/>
      </w:r>
      <w:r w:rsidRPr="00B64093">
        <w:rPr>
          <w:szCs w:val="28"/>
        </w:rPr>
        <w:t>в молодежной среде</w:t>
      </w:r>
      <w:r w:rsidR="00192803">
        <w:rPr>
          <w:szCs w:val="28"/>
        </w:rPr>
        <w:t>;</w:t>
      </w:r>
    </w:p>
    <w:p w:rsidR="007833F7" w:rsidRPr="00B64093" w:rsidRDefault="007833F7" w:rsidP="00192803">
      <w:pPr>
        <w:tabs>
          <w:tab w:val="left" w:pos="6677"/>
        </w:tabs>
        <w:jc w:val="both"/>
        <w:rPr>
          <w:szCs w:val="28"/>
        </w:rPr>
      </w:pPr>
      <w:r>
        <w:rPr>
          <w:szCs w:val="28"/>
        </w:rPr>
        <w:t xml:space="preserve">5. </w:t>
      </w:r>
      <w:r w:rsidRPr="00B64093">
        <w:rPr>
          <w:szCs w:val="28"/>
        </w:rPr>
        <w:t xml:space="preserve">Меры поддержки молодых специалистов в сфере здравоохранения </w:t>
      </w:r>
      <w:r>
        <w:rPr>
          <w:szCs w:val="28"/>
        </w:rPr>
        <w:br/>
      </w:r>
      <w:r w:rsidRPr="00B64093">
        <w:rPr>
          <w:szCs w:val="28"/>
        </w:rPr>
        <w:t>в Архангельской области</w:t>
      </w:r>
      <w:r w:rsidR="00192803">
        <w:rPr>
          <w:szCs w:val="28"/>
        </w:rPr>
        <w:t>.</w:t>
      </w:r>
    </w:p>
    <w:p w:rsidR="00192803" w:rsidRDefault="00192803" w:rsidP="00192803">
      <w:pPr>
        <w:tabs>
          <w:tab w:val="left" w:pos="6677"/>
        </w:tabs>
        <w:jc w:val="both"/>
        <w:rPr>
          <w:szCs w:val="28"/>
        </w:rPr>
      </w:pPr>
    </w:p>
    <w:p w:rsidR="007833F7" w:rsidRDefault="002071C5" w:rsidP="002071C5">
      <w:pPr>
        <w:jc w:val="both"/>
        <w:rPr>
          <w:szCs w:val="28"/>
        </w:rPr>
      </w:pPr>
      <w:r>
        <w:rPr>
          <w:szCs w:val="28"/>
        </w:rPr>
        <w:tab/>
      </w:r>
      <w:r w:rsidR="007833F7">
        <w:rPr>
          <w:szCs w:val="28"/>
        </w:rPr>
        <w:t xml:space="preserve">В работе сессий </w:t>
      </w:r>
      <w:r w:rsidR="00192803">
        <w:rPr>
          <w:szCs w:val="28"/>
        </w:rPr>
        <w:t>приняли участие 10 экспертов</w:t>
      </w:r>
      <w:r>
        <w:rPr>
          <w:szCs w:val="28"/>
        </w:rPr>
        <w:t xml:space="preserve"> -</w:t>
      </w:r>
      <w:r w:rsidR="00192803">
        <w:rPr>
          <w:szCs w:val="28"/>
        </w:rPr>
        <w:t xml:space="preserve"> представители органов исполнительной власти и профильных комитетов АОСД: В.М. </w:t>
      </w:r>
      <w:r w:rsidR="00192803" w:rsidRPr="008E5442">
        <w:rPr>
          <w:szCs w:val="28"/>
        </w:rPr>
        <w:t>Иконников</w:t>
      </w:r>
      <w:r w:rsidR="00192803">
        <w:rPr>
          <w:szCs w:val="28"/>
        </w:rPr>
        <w:t>,</w:t>
      </w:r>
      <w:r w:rsidR="00192803" w:rsidRPr="008E5442">
        <w:rPr>
          <w:szCs w:val="28"/>
        </w:rPr>
        <w:t xml:space="preserve"> </w:t>
      </w:r>
      <w:r w:rsidR="00192803">
        <w:rPr>
          <w:szCs w:val="28"/>
        </w:rPr>
        <w:t xml:space="preserve">С.С. Паромов, С.А. Свиридов, Ю.С. Марич, С.Б. Маневская, А.С. </w:t>
      </w:r>
      <w:proofErr w:type="spellStart"/>
      <w:r w:rsidR="00192803">
        <w:rPr>
          <w:szCs w:val="28"/>
        </w:rPr>
        <w:t>Герштанский</w:t>
      </w:r>
      <w:proofErr w:type="spellEnd"/>
      <w:r w:rsidR="00192803">
        <w:rPr>
          <w:szCs w:val="28"/>
        </w:rPr>
        <w:t xml:space="preserve">, О.С. Чертова, М.Н. </w:t>
      </w:r>
      <w:proofErr w:type="spellStart"/>
      <w:r w:rsidR="00192803">
        <w:rPr>
          <w:szCs w:val="28"/>
        </w:rPr>
        <w:t>Заборский</w:t>
      </w:r>
      <w:proofErr w:type="spellEnd"/>
      <w:r w:rsidR="00192803">
        <w:rPr>
          <w:szCs w:val="28"/>
        </w:rPr>
        <w:t xml:space="preserve">, С.Д. </w:t>
      </w:r>
      <w:proofErr w:type="spellStart"/>
      <w:r w:rsidR="00192803">
        <w:rPr>
          <w:szCs w:val="28"/>
        </w:rPr>
        <w:t>Эмманиулов</w:t>
      </w:r>
      <w:proofErr w:type="spellEnd"/>
      <w:r w:rsidR="00192803">
        <w:rPr>
          <w:szCs w:val="28"/>
        </w:rPr>
        <w:t>, С.П. Якимов</w:t>
      </w:r>
    </w:p>
    <w:p w:rsidR="007833F7" w:rsidRDefault="007833F7" w:rsidP="007833F7">
      <w:pPr>
        <w:tabs>
          <w:tab w:val="left" w:pos="6677"/>
        </w:tabs>
        <w:ind w:firstLine="709"/>
        <w:jc w:val="both"/>
        <w:rPr>
          <w:szCs w:val="28"/>
        </w:rPr>
      </w:pPr>
    </w:p>
    <w:p w:rsidR="002071C5" w:rsidRPr="002071C5" w:rsidRDefault="002071C5" w:rsidP="002071C5">
      <w:pPr>
        <w:tabs>
          <w:tab w:val="left" w:pos="6677"/>
        </w:tabs>
        <w:ind w:firstLine="709"/>
        <w:jc w:val="center"/>
        <w:rPr>
          <w:b/>
          <w:szCs w:val="28"/>
        </w:rPr>
      </w:pPr>
      <w:r w:rsidRPr="002071C5">
        <w:rPr>
          <w:b/>
          <w:szCs w:val="28"/>
        </w:rPr>
        <w:t>Перечень рекомендаций</w:t>
      </w:r>
    </w:p>
    <w:p w:rsidR="007833F7" w:rsidRPr="002071C5" w:rsidRDefault="002071C5" w:rsidP="002071C5">
      <w:pPr>
        <w:tabs>
          <w:tab w:val="left" w:pos="6677"/>
        </w:tabs>
        <w:ind w:firstLine="709"/>
        <w:jc w:val="center"/>
        <w:rPr>
          <w:b/>
          <w:szCs w:val="28"/>
        </w:rPr>
      </w:pPr>
      <w:r w:rsidRPr="002071C5">
        <w:rPr>
          <w:b/>
          <w:szCs w:val="28"/>
        </w:rPr>
        <w:t xml:space="preserve">органам государственной законодательной и исполнительной власти, </w:t>
      </w:r>
      <w:proofErr w:type="gramStart"/>
      <w:r w:rsidRPr="002071C5">
        <w:rPr>
          <w:b/>
          <w:szCs w:val="28"/>
        </w:rPr>
        <w:t>утвержденных</w:t>
      </w:r>
      <w:proofErr w:type="gramEnd"/>
      <w:r w:rsidRPr="002071C5">
        <w:rPr>
          <w:b/>
          <w:szCs w:val="28"/>
        </w:rPr>
        <w:t xml:space="preserve"> решением палаты молодых депутатов </w:t>
      </w:r>
      <w:r w:rsidR="007833F7" w:rsidRPr="002071C5">
        <w:rPr>
          <w:b/>
          <w:szCs w:val="28"/>
        </w:rPr>
        <w:t xml:space="preserve"> </w:t>
      </w:r>
      <w:r w:rsidRPr="002071C5">
        <w:rPr>
          <w:b/>
          <w:szCs w:val="28"/>
        </w:rPr>
        <w:t>в 2022 году</w:t>
      </w:r>
    </w:p>
    <w:p w:rsidR="002071C5" w:rsidRDefault="002071C5" w:rsidP="008E5442">
      <w:pPr>
        <w:tabs>
          <w:tab w:val="left" w:pos="6677"/>
        </w:tabs>
        <w:ind w:firstLine="709"/>
        <w:jc w:val="both"/>
        <w:rPr>
          <w:szCs w:val="28"/>
        </w:rPr>
      </w:pPr>
    </w:p>
    <w:p w:rsidR="008E5442" w:rsidRPr="008E5442" w:rsidRDefault="002071C5" w:rsidP="008E5442">
      <w:pPr>
        <w:tabs>
          <w:tab w:val="left" w:pos="6677"/>
        </w:tabs>
        <w:ind w:firstLine="709"/>
        <w:jc w:val="both"/>
        <w:rPr>
          <w:szCs w:val="28"/>
        </w:rPr>
      </w:pPr>
      <w:r w:rsidRPr="002071C5">
        <w:rPr>
          <w:b/>
          <w:szCs w:val="28"/>
        </w:rPr>
        <w:t>К вопросу</w:t>
      </w:r>
      <w:r>
        <w:rPr>
          <w:szCs w:val="28"/>
        </w:rPr>
        <w:t xml:space="preserve"> «</w:t>
      </w:r>
      <w:r w:rsidRPr="00464B32">
        <w:rPr>
          <w:b/>
          <w:sz w:val="27"/>
          <w:szCs w:val="27"/>
        </w:rPr>
        <w:t>О мерах поддержки молодежи в Архангельской области»</w:t>
      </w:r>
      <w:r w:rsidR="005767B1">
        <w:rPr>
          <w:b/>
          <w:sz w:val="27"/>
          <w:szCs w:val="27"/>
        </w:rPr>
        <w:t>:</w:t>
      </w:r>
    </w:p>
    <w:p w:rsidR="002071C5" w:rsidRPr="00464B32" w:rsidRDefault="002071C5" w:rsidP="002071C5">
      <w:pPr>
        <w:ind w:firstLine="709"/>
        <w:jc w:val="both"/>
        <w:rPr>
          <w:sz w:val="27"/>
          <w:szCs w:val="27"/>
        </w:rPr>
      </w:pPr>
      <w:r w:rsidRPr="00464B32">
        <w:rPr>
          <w:sz w:val="27"/>
          <w:szCs w:val="27"/>
        </w:rPr>
        <w:t>Рекомендовать Правительству Архангельской области:</w:t>
      </w:r>
    </w:p>
    <w:p w:rsidR="002071C5" w:rsidRPr="00464B32" w:rsidRDefault="002071C5" w:rsidP="002071C5">
      <w:pPr>
        <w:ind w:firstLine="709"/>
        <w:jc w:val="both"/>
        <w:rPr>
          <w:sz w:val="27"/>
          <w:szCs w:val="27"/>
        </w:rPr>
      </w:pPr>
      <w:r w:rsidRPr="00464B32">
        <w:rPr>
          <w:sz w:val="27"/>
          <w:szCs w:val="27"/>
        </w:rPr>
        <w:t>1) в ходе исполнения областного бюджета в 2022 году предусмотреть увеличение бюджетных ассигнований на мероприятия по обеспечению жильем молодых семей в рамках реализации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p>
    <w:p w:rsidR="002071C5" w:rsidRPr="00464B32" w:rsidRDefault="002071C5" w:rsidP="002071C5">
      <w:pPr>
        <w:ind w:firstLine="709"/>
        <w:jc w:val="both"/>
        <w:rPr>
          <w:sz w:val="27"/>
          <w:szCs w:val="27"/>
        </w:rPr>
      </w:pPr>
      <w:r w:rsidRPr="00464B32">
        <w:rPr>
          <w:sz w:val="27"/>
          <w:szCs w:val="27"/>
        </w:rPr>
        <w:t xml:space="preserve">2) рассмотреть возможность создания единого информационного портала </w:t>
      </w:r>
      <w:r w:rsidRPr="00464B32">
        <w:rPr>
          <w:sz w:val="27"/>
          <w:szCs w:val="27"/>
        </w:rPr>
        <w:br/>
        <w:t>о мерах поддержки молодых граждан Архангельской области.</w:t>
      </w:r>
    </w:p>
    <w:p w:rsidR="002071C5" w:rsidRPr="00464B32" w:rsidRDefault="002071C5" w:rsidP="002071C5">
      <w:pPr>
        <w:ind w:firstLine="709"/>
        <w:jc w:val="both"/>
        <w:rPr>
          <w:sz w:val="27"/>
          <w:szCs w:val="27"/>
        </w:rPr>
      </w:pPr>
      <w:r w:rsidRPr="00464B32">
        <w:rPr>
          <w:sz w:val="27"/>
          <w:szCs w:val="27"/>
        </w:rPr>
        <w:t xml:space="preserve">Рекомендовать министерству экономического развития, промышленности и науки Архангельской области  совместно с автономной некоммерческой </w:t>
      </w:r>
      <w:r>
        <w:rPr>
          <w:sz w:val="27"/>
          <w:szCs w:val="27"/>
        </w:rPr>
        <w:t>организацией</w:t>
      </w:r>
      <w:r w:rsidRPr="00464B32">
        <w:rPr>
          <w:sz w:val="27"/>
          <w:szCs w:val="27"/>
        </w:rPr>
        <w:t xml:space="preserve"> Архангельской области «Агентство регионального развития» </w:t>
      </w:r>
      <w:r>
        <w:rPr>
          <w:sz w:val="27"/>
          <w:szCs w:val="27"/>
        </w:rPr>
        <w:br/>
      </w:r>
      <w:r w:rsidRPr="00464B32">
        <w:rPr>
          <w:sz w:val="27"/>
          <w:szCs w:val="27"/>
        </w:rPr>
        <w:t>и агентством по делам молодежи разработать проект поддержки предпринимательской активности молодежи. </w:t>
      </w:r>
    </w:p>
    <w:p w:rsidR="002071C5" w:rsidRPr="00464B32" w:rsidRDefault="002071C5" w:rsidP="002071C5">
      <w:pPr>
        <w:ind w:firstLine="709"/>
        <w:jc w:val="both"/>
        <w:rPr>
          <w:sz w:val="27"/>
          <w:szCs w:val="27"/>
        </w:rPr>
      </w:pPr>
      <w:r w:rsidRPr="00464B32">
        <w:rPr>
          <w:sz w:val="27"/>
          <w:szCs w:val="27"/>
        </w:rPr>
        <w:t xml:space="preserve">Рекомендовать министерству труда, занятости и социального развития Архангельской области разработать единый информационный материал (буклет) </w:t>
      </w:r>
      <w:r>
        <w:rPr>
          <w:sz w:val="27"/>
          <w:szCs w:val="27"/>
        </w:rPr>
        <w:br/>
      </w:r>
      <w:r w:rsidRPr="00464B32">
        <w:rPr>
          <w:sz w:val="27"/>
          <w:szCs w:val="27"/>
        </w:rPr>
        <w:t>о предоставляемых мерах по содействию занятости молодежи и социальной поддержке молодых семей, в том числе многодетных семей в Архангельской области.</w:t>
      </w:r>
    </w:p>
    <w:p w:rsidR="002071C5" w:rsidRPr="00464B32" w:rsidRDefault="002071C5" w:rsidP="002071C5">
      <w:pPr>
        <w:ind w:firstLine="709"/>
        <w:jc w:val="both"/>
        <w:rPr>
          <w:sz w:val="27"/>
          <w:szCs w:val="27"/>
        </w:rPr>
      </w:pPr>
      <w:r w:rsidRPr="00464B32">
        <w:rPr>
          <w:sz w:val="27"/>
          <w:szCs w:val="27"/>
        </w:rPr>
        <w:t>Рекомендовать министерству образования Архангельской области увеличить контрольные цифры приема по целевому обучению по педагогическим направлениям</w:t>
      </w:r>
      <w:r>
        <w:rPr>
          <w:sz w:val="27"/>
          <w:szCs w:val="27"/>
        </w:rPr>
        <w:t xml:space="preserve"> в организации высшего и среднего профессионального образования</w:t>
      </w:r>
      <w:r w:rsidRPr="00464B32">
        <w:rPr>
          <w:sz w:val="27"/>
          <w:szCs w:val="27"/>
        </w:rPr>
        <w:t>.</w:t>
      </w:r>
    </w:p>
    <w:p w:rsidR="002071C5" w:rsidRPr="00464B32" w:rsidRDefault="002071C5" w:rsidP="002071C5">
      <w:pPr>
        <w:ind w:firstLine="709"/>
        <w:jc w:val="both"/>
        <w:rPr>
          <w:sz w:val="27"/>
          <w:szCs w:val="27"/>
        </w:rPr>
      </w:pPr>
      <w:r w:rsidRPr="00464B32">
        <w:rPr>
          <w:sz w:val="27"/>
          <w:szCs w:val="27"/>
        </w:rPr>
        <w:t>Рекомендовать агентству по делам молодежи Архангельской области:</w:t>
      </w:r>
    </w:p>
    <w:p w:rsidR="002071C5" w:rsidRPr="00464B32" w:rsidRDefault="002071C5" w:rsidP="002071C5">
      <w:pPr>
        <w:ind w:firstLine="709"/>
        <w:jc w:val="both"/>
        <w:rPr>
          <w:sz w:val="27"/>
          <w:szCs w:val="27"/>
        </w:rPr>
      </w:pPr>
      <w:r w:rsidRPr="00464B32">
        <w:rPr>
          <w:sz w:val="27"/>
          <w:szCs w:val="27"/>
        </w:rPr>
        <w:lastRenderedPageBreak/>
        <w:t xml:space="preserve">1) совершенствовать механизмы межведомственного взаимодействия </w:t>
      </w:r>
      <w:r>
        <w:rPr>
          <w:sz w:val="27"/>
          <w:szCs w:val="27"/>
        </w:rPr>
        <w:br/>
      </w:r>
      <w:r w:rsidRPr="00464B32">
        <w:rPr>
          <w:sz w:val="27"/>
          <w:szCs w:val="27"/>
        </w:rPr>
        <w:t>по вопросам реализации молодежной политики на территории Архангельской области;</w:t>
      </w:r>
    </w:p>
    <w:p w:rsidR="002071C5" w:rsidRPr="00464B32" w:rsidRDefault="002071C5" w:rsidP="002071C5">
      <w:pPr>
        <w:ind w:firstLine="709"/>
        <w:jc w:val="both"/>
        <w:rPr>
          <w:sz w:val="27"/>
          <w:szCs w:val="27"/>
        </w:rPr>
      </w:pPr>
      <w:r w:rsidRPr="00464B32">
        <w:rPr>
          <w:sz w:val="27"/>
          <w:szCs w:val="27"/>
        </w:rPr>
        <w:t>2) обобщить информацию о</w:t>
      </w:r>
      <w:r>
        <w:rPr>
          <w:sz w:val="27"/>
          <w:szCs w:val="27"/>
        </w:rPr>
        <w:t>бо</w:t>
      </w:r>
      <w:r w:rsidRPr="00464B32">
        <w:rPr>
          <w:sz w:val="27"/>
          <w:szCs w:val="27"/>
        </w:rPr>
        <w:t xml:space="preserve"> всех мерах поддержки молодежи, реализуемых на территории Архангельской области, направить </w:t>
      </w:r>
      <w:r>
        <w:rPr>
          <w:sz w:val="27"/>
          <w:szCs w:val="27"/>
        </w:rPr>
        <w:t xml:space="preserve">данную информацию </w:t>
      </w:r>
      <w:r w:rsidRPr="00464B32">
        <w:rPr>
          <w:sz w:val="27"/>
          <w:szCs w:val="27"/>
        </w:rPr>
        <w:t>в органы местного самоуправления муниципальных образований Архангельской области для использования в работе;</w:t>
      </w:r>
    </w:p>
    <w:p w:rsidR="002071C5" w:rsidRPr="00464B32" w:rsidRDefault="002071C5" w:rsidP="002071C5">
      <w:pPr>
        <w:pStyle w:val="a8"/>
        <w:spacing w:before="0" w:beforeAutospacing="0" w:after="0" w:afterAutospacing="0"/>
        <w:ind w:firstLine="709"/>
        <w:jc w:val="both"/>
        <w:rPr>
          <w:sz w:val="27"/>
          <w:szCs w:val="27"/>
        </w:rPr>
      </w:pPr>
      <w:r w:rsidRPr="00464B32">
        <w:rPr>
          <w:sz w:val="27"/>
          <w:szCs w:val="27"/>
        </w:rPr>
        <w:t xml:space="preserve">3) совместно с департаментом пресс-службы и информации администрации Губернатора Архангельской области и Правительства Архангельской области разместить на общедоступных Интернет-ресурсах и в районных газетах обобщенную информацию о мерах государственной поддержки молодежи </w:t>
      </w:r>
      <w:r>
        <w:rPr>
          <w:sz w:val="27"/>
          <w:szCs w:val="27"/>
        </w:rPr>
        <w:br/>
      </w:r>
      <w:r w:rsidRPr="00464B32">
        <w:rPr>
          <w:sz w:val="27"/>
          <w:szCs w:val="27"/>
        </w:rPr>
        <w:t>в Архангельской области;</w:t>
      </w:r>
    </w:p>
    <w:p w:rsidR="002071C5" w:rsidRPr="00464B32" w:rsidRDefault="002071C5" w:rsidP="002071C5">
      <w:pPr>
        <w:ind w:firstLine="709"/>
        <w:jc w:val="both"/>
        <w:rPr>
          <w:sz w:val="27"/>
          <w:szCs w:val="27"/>
        </w:rPr>
      </w:pPr>
      <w:r w:rsidRPr="00464B32">
        <w:rPr>
          <w:sz w:val="27"/>
          <w:szCs w:val="27"/>
        </w:rPr>
        <w:t xml:space="preserve">4) организовать на системной основе проведение мероприятий </w:t>
      </w:r>
      <w:r>
        <w:rPr>
          <w:sz w:val="27"/>
          <w:szCs w:val="27"/>
        </w:rPr>
        <w:br/>
      </w:r>
      <w:r w:rsidRPr="00464B32">
        <w:rPr>
          <w:sz w:val="27"/>
          <w:szCs w:val="27"/>
        </w:rPr>
        <w:t>по предоставлению психологической поддержк</w:t>
      </w:r>
      <w:r>
        <w:rPr>
          <w:sz w:val="27"/>
          <w:szCs w:val="27"/>
        </w:rPr>
        <w:t>и</w:t>
      </w:r>
      <w:r w:rsidRPr="00464B32">
        <w:rPr>
          <w:sz w:val="27"/>
          <w:szCs w:val="27"/>
        </w:rPr>
        <w:t xml:space="preserve"> молодых семей и других категорий молодежи на период сложной общественно-политической обстановки </w:t>
      </w:r>
      <w:r>
        <w:rPr>
          <w:sz w:val="27"/>
          <w:szCs w:val="27"/>
        </w:rPr>
        <w:br/>
      </w:r>
      <w:r w:rsidRPr="00464B32">
        <w:rPr>
          <w:sz w:val="27"/>
          <w:szCs w:val="27"/>
        </w:rPr>
        <w:t>в условиях избытка негативной информации.</w:t>
      </w:r>
    </w:p>
    <w:p w:rsidR="002071C5" w:rsidRPr="00464B32" w:rsidRDefault="002071C5" w:rsidP="002071C5">
      <w:pPr>
        <w:ind w:firstLine="709"/>
        <w:jc w:val="both"/>
        <w:rPr>
          <w:sz w:val="27"/>
          <w:szCs w:val="27"/>
        </w:rPr>
      </w:pPr>
      <w:r w:rsidRPr="00464B32">
        <w:rPr>
          <w:sz w:val="27"/>
          <w:szCs w:val="27"/>
        </w:rPr>
        <w:t xml:space="preserve">Рекомендовать органам местного самоуправления муниципальных образований Архангельской области предусмотреть увеличение ассигнований местных бюджетов на реализацию мероприятий по обеспечению жильем молодых семей, в рамках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с учетом роста цен </w:t>
      </w:r>
      <w:r>
        <w:rPr>
          <w:sz w:val="27"/>
          <w:szCs w:val="27"/>
        </w:rPr>
        <w:br/>
      </w:r>
      <w:r w:rsidRPr="00464B32">
        <w:rPr>
          <w:sz w:val="27"/>
          <w:szCs w:val="27"/>
        </w:rPr>
        <w:t>на недвижимость.</w:t>
      </w:r>
    </w:p>
    <w:p w:rsidR="007833F7" w:rsidRPr="008E5442" w:rsidRDefault="002071C5" w:rsidP="002071C5">
      <w:pPr>
        <w:tabs>
          <w:tab w:val="left" w:pos="6677"/>
        </w:tabs>
        <w:ind w:firstLine="709"/>
        <w:jc w:val="both"/>
        <w:rPr>
          <w:szCs w:val="28"/>
        </w:rPr>
      </w:pPr>
      <w:r w:rsidRPr="00464B32">
        <w:rPr>
          <w:sz w:val="27"/>
          <w:szCs w:val="27"/>
        </w:rPr>
        <w:t xml:space="preserve">Рекомендовать членам Палаты молодых депутатов при Архангельском областном Собрании депутатов совместно с органами местного самоуправления муниципальных образований Архангельской области содействовать </w:t>
      </w:r>
      <w:r>
        <w:rPr>
          <w:sz w:val="27"/>
          <w:szCs w:val="27"/>
        </w:rPr>
        <w:br/>
      </w:r>
      <w:r w:rsidRPr="00464B32">
        <w:rPr>
          <w:sz w:val="27"/>
          <w:szCs w:val="27"/>
        </w:rPr>
        <w:t>в информировании населения о предоставляемых мерах по содействию занятости молодежи и социальной поддержке молодых семей, в том числе многодетных семей в Архангельской области</w:t>
      </w:r>
    </w:p>
    <w:p w:rsidR="005767B1" w:rsidRDefault="005767B1" w:rsidP="00B82276">
      <w:pPr>
        <w:tabs>
          <w:tab w:val="left" w:pos="6677"/>
        </w:tabs>
        <w:jc w:val="both"/>
        <w:rPr>
          <w:rFonts w:eastAsia="Calibri"/>
          <w:szCs w:val="28"/>
        </w:rPr>
      </w:pPr>
    </w:p>
    <w:p w:rsidR="005767B1" w:rsidRDefault="005767B1" w:rsidP="00D45131">
      <w:pPr>
        <w:tabs>
          <w:tab w:val="left" w:pos="6677"/>
        </w:tabs>
        <w:ind w:firstLine="709"/>
        <w:jc w:val="both"/>
        <w:rPr>
          <w:b/>
          <w:szCs w:val="28"/>
        </w:rPr>
      </w:pPr>
      <w:r>
        <w:rPr>
          <w:b/>
          <w:szCs w:val="28"/>
        </w:rPr>
        <w:t xml:space="preserve">К вопросу </w:t>
      </w:r>
      <w:r w:rsidRPr="00E338E7">
        <w:rPr>
          <w:b/>
          <w:szCs w:val="28"/>
        </w:rPr>
        <w:t>«</w:t>
      </w:r>
      <w:r w:rsidRPr="00BA69FA">
        <w:rPr>
          <w:b/>
          <w:szCs w:val="28"/>
        </w:rPr>
        <w:t>Актуальные вопросы реализации государственной молодежной политики</w:t>
      </w:r>
      <w:r w:rsidRPr="00E338E7">
        <w:rPr>
          <w:b/>
          <w:szCs w:val="28"/>
        </w:rPr>
        <w:t>»</w:t>
      </w:r>
      <w:r>
        <w:rPr>
          <w:b/>
          <w:szCs w:val="28"/>
        </w:rPr>
        <w:t>:</w:t>
      </w:r>
    </w:p>
    <w:p w:rsidR="005767B1" w:rsidRPr="00D74123" w:rsidRDefault="005767B1" w:rsidP="005767B1">
      <w:pPr>
        <w:ind w:firstLine="709"/>
        <w:jc w:val="both"/>
        <w:rPr>
          <w:szCs w:val="28"/>
        </w:rPr>
      </w:pPr>
      <w:r w:rsidRPr="00D74123">
        <w:rPr>
          <w:szCs w:val="28"/>
        </w:rPr>
        <w:t xml:space="preserve">Рекомендовать агентству по делам молодежи Архангельской области разработать меры поддержки волонтеров, работающих на территории муниципальных образований Архангельской области, таких как возможность бесплатного посещения образовательных программ, возможность посещения учреждений спорта (бесплатные абонементы, льготные абонементы и т.д.), поощрение в виде отдыха (по типу туристического </w:t>
      </w:r>
      <w:proofErr w:type="spellStart"/>
      <w:r w:rsidRPr="00D74123">
        <w:rPr>
          <w:szCs w:val="28"/>
        </w:rPr>
        <w:t>кэшбэка</w:t>
      </w:r>
      <w:proofErr w:type="spellEnd"/>
      <w:r w:rsidRPr="00D74123">
        <w:rPr>
          <w:szCs w:val="28"/>
        </w:rPr>
        <w:t>).</w:t>
      </w:r>
    </w:p>
    <w:p w:rsidR="005767B1" w:rsidRPr="00D74123" w:rsidRDefault="005767B1" w:rsidP="005767B1">
      <w:pPr>
        <w:ind w:firstLine="709"/>
        <w:jc w:val="both"/>
        <w:rPr>
          <w:szCs w:val="28"/>
        </w:rPr>
      </w:pPr>
      <w:r w:rsidRPr="00D74123">
        <w:rPr>
          <w:szCs w:val="28"/>
        </w:rPr>
        <w:t>Рекомендовать членам Палаты молодых депутатов при Архангельском областном Собрании депутатов:</w:t>
      </w:r>
    </w:p>
    <w:p w:rsidR="005767B1" w:rsidRPr="00D74123" w:rsidRDefault="005767B1" w:rsidP="005767B1">
      <w:pPr>
        <w:ind w:firstLine="709"/>
        <w:jc w:val="both"/>
        <w:rPr>
          <w:szCs w:val="28"/>
        </w:rPr>
      </w:pPr>
      <w:r w:rsidRPr="00D74123">
        <w:rPr>
          <w:szCs w:val="28"/>
        </w:rPr>
        <w:t>совместно с органами местного самоуправления муниципальных образований Архангельской области содействовать увеличению объема финансирования муниципальных программ по работе с молодежью;</w:t>
      </w:r>
    </w:p>
    <w:p w:rsidR="005767B1" w:rsidRPr="00B82276" w:rsidRDefault="005767B1" w:rsidP="00B82276">
      <w:pPr>
        <w:ind w:firstLine="709"/>
        <w:jc w:val="both"/>
        <w:rPr>
          <w:szCs w:val="28"/>
        </w:rPr>
      </w:pPr>
      <w:r w:rsidRPr="00D74123">
        <w:rPr>
          <w:szCs w:val="28"/>
        </w:rPr>
        <w:t>осуществлять тесное взаимодействие со специалистами по работе с молодежью</w:t>
      </w:r>
    </w:p>
    <w:p w:rsidR="002071C5" w:rsidRDefault="002071C5" w:rsidP="005767B1">
      <w:pPr>
        <w:tabs>
          <w:tab w:val="left" w:pos="6677"/>
        </w:tabs>
        <w:jc w:val="both"/>
        <w:rPr>
          <w:rFonts w:eastAsia="Calibri"/>
          <w:szCs w:val="28"/>
        </w:rPr>
      </w:pPr>
    </w:p>
    <w:p w:rsidR="005767B1" w:rsidRDefault="002071C5" w:rsidP="00D45131">
      <w:pPr>
        <w:tabs>
          <w:tab w:val="left" w:pos="6677"/>
        </w:tabs>
        <w:ind w:firstLine="709"/>
        <w:jc w:val="both"/>
        <w:rPr>
          <w:rFonts w:eastAsia="Calibri"/>
          <w:b/>
          <w:szCs w:val="28"/>
        </w:rPr>
      </w:pPr>
      <w:r w:rsidRPr="005767B1">
        <w:rPr>
          <w:rFonts w:eastAsia="Calibri"/>
          <w:b/>
          <w:szCs w:val="28"/>
        </w:rPr>
        <w:t>К вопросу</w:t>
      </w:r>
      <w:r>
        <w:rPr>
          <w:rFonts w:eastAsia="Calibri"/>
          <w:szCs w:val="28"/>
        </w:rPr>
        <w:t xml:space="preserve"> «</w:t>
      </w:r>
      <w:r w:rsidR="005767B1">
        <w:rPr>
          <w:rFonts w:eastAsia="Calibri"/>
          <w:b/>
          <w:szCs w:val="28"/>
        </w:rPr>
        <w:t>Итоги</w:t>
      </w:r>
      <w:r w:rsidR="00D45131" w:rsidRPr="00091D7D">
        <w:rPr>
          <w:rFonts w:eastAsia="Calibri"/>
          <w:b/>
          <w:szCs w:val="28"/>
        </w:rPr>
        <w:t xml:space="preserve"> аудита реализации молодежной политики </w:t>
      </w:r>
      <w:r w:rsidR="00091D7D">
        <w:rPr>
          <w:rFonts w:eastAsia="Calibri"/>
          <w:b/>
          <w:szCs w:val="28"/>
        </w:rPr>
        <w:br/>
      </w:r>
      <w:r w:rsidR="00D45131" w:rsidRPr="00091D7D">
        <w:rPr>
          <w:rFonts w:eastAsia="Calibri"/>
          <w:b/>
          <w:szCs w:val="28"/>
        </w:rPr>
        <w:t>в муниципальных образованиях Архангельской области</w:t>
      </w:r>
      <w:r w:rsidR="005767B1">
        <w:rPr>
          <w:rFonts w:eastAsia="Calibri"/>
          <w:b/>
          <w:szCs w:val="28"/>
        </w:rPr>
        <w:t>»:</w:t>
      </w:r>
    </w:p>
    <w:p w:rsidR="005767B1" w:rsidRPr="008F74C7" w:rsidRDefault="005767B1" w:rsidP="005767B1">
      <w:pPr>
        <w:ind w:firstLine="709"/>
        <w:jc w:val="both"/>
        <w:rPr>
          <w:szCs w:val="28"/>
        </w:rPr>
      </w:pPr>
      <w:r w:rsidRPr="008F74C7">
        <w:rPr>
          <w:szCs w:val="28"/>
        </w:rPr>
        <w:t>Рекомендовать Правительству Архангельской области:</w:t>
      </w:r>
    </w:p>
    <w:p w:rsidR="005767B1" w:rsidRPr="008F74C7" w:rsidRDefault="005767B1" w:rsidP="005767B1">
      <w:pPr>
        <w:ind w:firstLine="709"/>
        <w:jc w:val="both"/>
        <w:rPr>
          <w:szCs w:val="28"/>
        </w:rPr>
      </w:pPr>
      <w:r w:rsidRPr="008F74C7">
        <w:rPr>
          <w:szCs w:val="28"/>
        </w:rPr>
        <w:t>1) продолжить совместную работу министерства экономического развития, промышленности и науки Архангельской области, автономной некоммерческой организации Архангельской области «Агентство регионального развития» и агентства по делам молодежи Архангельской области по поддержке предпринимательской активности молодежи;</w:t>
      </w:r>
    </w:p>
    <w:p w:rsidR="005767B1" w:rsidRPr="008F74C7" w:rsidRDefault="005767B1" w:rsidP="005767B1">
      <w:pPr>
        <w:ind w:firstLine="709"/>
        <w:jc w:val="both"/>
        <w:rPr>
          <w:szCs w:val="28"/>
        </w:rPr>
      </w:pPr>
      <w:r w:rsidRPr="008F74C7">
        <w:rPr>
          <w:szCs w:val="28"/>
        </w:rPr>
        <w:t xml:space="preserve">2) при подготовке проекта областного закона «Об областном бюджете </w:t>
      </w:r>
      <w:r>
        <w:rPr>
          <w:szCs w:val="28"/>
        </w:rPr>
        <w:br/>
      </w:r>
      <w:r w:rsidRPr="008F74C7">
        <w:rPr>
          <w:szCs w:val="28"/>
        </w:rPr>
        <w:t>на 2023 год и на плановый период 2024 и 2025 годов» предусмотреть увеличение финансирования участия Архангельской области в проектах, инициированных</w:t>
      </w:r>
      <w:r w:rsidRPr="008F74C7">
        <w:rPr>
          <w:color w:val="FF0000"/>
          <w:szCs w:val="28"/>
        </w:rPr>
        <w:t xml:space="preserve"> </w:t>
      </w:r>
      <w:r w:rsidRPr="008F74C7">
        <w:rPr>
          <w:szCs w:val="28"/>
        </w:rPr>
        <w:t>Федеральным агентством по делам молодежи, в том числе «Больше, чем работа», «Твой ход», «Большая перемена», «Таврида», «#</w:t>
      </w:r>
      <w:proofErr w:type="spellStart"/>
      <w:r w:rsidRPr="008F74C7">
        <w:rPr>
          <w:szCs w:val="28"/>
        </w:rPr>
        <w:t>МыВместе</w:t>
      </w:r>
      <w:proofErr w:type="spellEnd"/>
      <w:r w:rsidRPr="008F74C7">
        <w:rPr>
          <w:szCs w:val="28"/>
        </w:rPr>
        <w:t>»;</w:t>
      </w:r>
    </w:p>
    <w:p w:rsidR="005767B1" w:rsidRPr="008F74C7" w:rsidRDefault="005767B1" w:rsidP="005767B1">
      <w:pPr>
        <w:ind w:firstLine="709"/>
        <w:jc w:val="both"/>
        <w:rPr>
          <w:szCs w:val="28"/>
        </w:rPr>
      </w:pPr>
      <w:r w:rsidRPr="008F74C7">
        <w:rPr>
          <w:szCs w:val="28"/>
        </w:rPr>
        <w:t xml:space="preserve">3) при подготовке проекта областного закона «Об областном бюджете </w:t>
      </w:r>
      <w:r>
        <w:rPr>
          <w:szCs w:val="28"/>
        </w:rPr>
        <w:br/>
      </w:r>
      <w:r w:rsidRPr="008F74C7">
        <w:rPr>
          <w:szCs w:val="28"/>
        </w:rPr>
        <w:t xml:space="preserve">на 2023 год и на плановый период 2024 и 2025 годов» предусмотреть увеличение финансирования мероприятий по организации обучения </w:t>
      </w:r>
      <w:r>
        <w:rPr>
          <w:szCs w:val="28"/>
        </w:rPr>
        <w:br/>
      </w:r>
      <w:r w:rsidRPr="008F74C7">
        <w:rPr>
          <w:szCs w:val="28"/>
        </w:rPr>
        <w:t>по программам повышения квалификации и образовательных мероприятий для специалистов по работе с молодежью и сферы патриотического воспитания;</w:t>
      </w:r>
    </w:p>
    <w:p w:rsidR="005767B1" w:rsidRPr="008F74C7" w:rsidRDefault="005767B1" w:rsidP="005767B1">
      <w:pPr>
        <w:ind w:firstLine="709"/>
        <w:jc w:val="both"/>
        <w:rPr>
          <w:szCs w:val="28"/>
        </w:rPr>
      </w:pPr>
      <w:r w:rsidRPr="008F74C7">
        <w:rPr>
          <w:szCs w:val="28"/>
        </w:rPr>
        <w:t xml:space="preserve">4) при подготовке проекта областного закона «Об областном бюджете </w:t>
      </w:r>
      <w:r w:rsidRPr="008F74C7">
        <w:rPr>
          <w:szCs w:val="28"/>
        </w:rPr>
        <w:br/>
        <w:t>на 2023 год и на плановый период 2024 и 2025 годов» предусмотреть увеличение финансирования мероприятий по обеспечению деятельности государственного автономного учреждения Архангельской области «Молодежный центр», направленных на возрастную группу с 25 до 35 лет;</w:t>
      </w:r>
    </w:p>
    <w:p w:rsidR="005767B1" w:rsidRPr="008F74C7" w:rsidRDefault="005767B1" w:rsidP="005767B1">
      <w:pPr>
        <w:ind w:firstLine="709"/>
        <w:jc w:val="both"/>
        <w:rPr>
          <w:szCs w:val="28"/>
        </w:rPr>
      </w:pPr>
      <w:r w:rsidRPr="008F74C7">
        <w:rPr>
          <w:szCs w:val="28"/>
        </w:rPr>
        <w:t xml:space="preserve">6) изучить опыт других субъектов Российской Федерации (Калининградской и Ростовской областей, Ямало-Ненецкого автономного округа) по использованию различных инструментов финансовой поддержки, </w:t>
      </w:r>
      <w:r>
        <w:rPr>
          <w:szCs w:val="28"/>
        </w:rPr>
        <w:br/>
      </w:r>
      <w:r w:rsidRPr="008F74C7">
        <w:rPr>
          <w:szCs w:val="28"/>
        </w:rPr>
        <w:t>в частности субсидий, дотаций, стимулирующих выплат, премий</w:t>
      </w:r>
      <w:r>
        <w:rPr>
          <w:szCs w:val="28"/>
        </w:rPr>
        <w:t xml:space="preserve"> </w:t>
      </w:r>
      <w:r>
        <w:rPr>
          <w:szCs w:val="28"/>
        </w:rPr>
        <w:br/>
      </w:r>
      <w:r w:rsidRPr="008F74C7">
        <w:rPr>
          <w:szCs w:val="28"/>
        </w:rPr>
        <w:t>за дополнительную нагрузку, для улучшения условий труда специалистов, замещающих должности муниципальной службы и исполняющих должностные обязанности по организации работы с молодежью.</w:t>
      </w:r>
    </w:p>
    <w:p w:rsidR="005767B1" w:rsidRPr="008F74C7" w:rsidRDefault="005767B1" w:rsidP="005767B1">
      <w:pPr>
        <w:ind w:firstLine="709"/>
        <w:jc w:val="both"/>
        <w:rPr>
          <w:szCs w:val="28"/>
        </w:rPr>
      </w:pPr>
      <w:r w:rsidRPr="008F74C7">
        <w:rPr>
          <w:szCs w:val="28"/>
        </w:rPr>
        <w:t xml:space="preserve">Рекомендовать органам местного самоуправления муниципальных образований Архангельской области: </w:t>
      </w:r>
    </w:p>
    <w:p w:rsidR="005767B1" w:rsidRPr="008F74C7" w:rsidRDefault="005767B1" w:rsidP="005767B1">
      <w:pPr>
        <w:ind w:firstLine="709"/>
        <w:jc w:val="both"/>
        <w:rPr>
          <w:szCs w:val="28"/>
        </w:rPr>
      </w:pPr>
      <w:proofErr w:type="gramStart"/>
      <w:r w:rsidRPr="008F74C7">
        <w:rPr>
          <w:szCs w:val="28"/>
        </w:rPr>
        <w:t xml:space="preserve">1) при подготовке и принятии местных бюджетов на 2023 год </w:t>
      </w:r>
      <w:r>
        <w:rPr>
          <w:szCs w:val="28"/>
        </w:rPr>
        <w:br/>
      </w:r>
      <w:r w:rsidRPr="008F74C7">
        <w:rPr>
          <w:szCs w:val="28"/>
        </w:rPr>
        <w:t xml:space="preserve">и на плановый период 2024 и 2025 годов предусмотреть увеличение финансирования мероприятий муниципальных программ по основным направлениям реализации молодежной политики, в том числе обеспечить </w:t>
      </w:r>
      <w:proofErr w:type="spellStart"/>
      <w:r w:rsidRPr="008F74C7">
        <w:rPr>
          <w:szCs w:val="28"/>
        </w:rPr>
        <w:t>софинансирование</w:t>
      </w:r>
      <w:proofErr w:type="spellEnd"/>
      <w:r w:rsidRPr="008F74C7">
        <w:rPr>
          <w:szCs w:val="28"/>
        </w:rPr>
        <w:t xml:space="preserve"> участия в конкурсах на предоставление субсидий в сфере молодежной политики, а также предусмотреть средства (либо увеличить объем средств) на предоставление субсидий и грантов по основным</w:t>
      </w:r>
      <w:proofErr w:type="gramEnd"/>
      <w:r w:rsidRPr="008F74C7">
        <w:rPr>
          <w:szCs w:val="28"/>
        </w:rPr>
        <w:t xml:space="preserve"> направлениям реализации молодежной политики социально ориентированным некоммерческим организациям, государственным и муниципальным учреждениям, физическим лицам;</w:t>
      </w:r>
    </w:p>
    <w:p w:rsidR="005767B1" w:rsidRPr="008F74C7" w:rsidRDefault="005767B1" w:rsidP="005767B1">
      <w:pPr>
        <w:ind w:firstLine="709"/>
        <w:jc w:val="both"/>
        <w:rPr>
          <w:szCs w:val="28"/>
        </w:rPr>
      </w:pPr>
      <w:r w:rsidRPr="008F74C7">
        <w:rPr>
          <w:szCs w:val="28"/>
        </w:rPr>
        <w:lastRenderedPageBreak/>
        <w:t xml:space="preserve">2) рассмотреть возможность использования различных инструментов финансовой поддержки, в частности стимулирующих выплат, премий </w:t>
      </w:r>
      <w:r>
        <w:rPr>
          <w:szCs w:val="28"/>
        </w:rPr>
        <w:br/>
      </w:r>
      <w:r w:rsidRPr="008F74C7">
        <w:rPr>
          <w:szCs w:val="28"/>
        </w:rPr>
        <w:t>за дополнительную нагрузку, для улучшения условий труда специалистов, замещающих должности муниципальной службы и исполняющих должностные обязанности по организации работы с молодежью;</w:t>
      </w:r>
    </w:p>
    <w:p w:rsidR="005767B1" w:rsidRPr="008F74C7" w:rsidRDefault="005767B1" w:rsidP="005767B1">
      <w:pPr>
        <w:ind w:firstLine="709"/>
        <w:jc w:val="both"/>
        <w:rPr>
          <w:szCs w:val="28"/>
        </w:rPr>
      </w:pPr>
      <w:r w:rsidRPr="008F74C7">
        <w:rPr>
          <w:szCs w:val="28"/>
        </w:rPr>
        <w:t>3) содействовать развитию института наставничества как эффективного способа передачи знаний и формирования нефинансовой мотивации молодых специалистов в различных сферах;</w:t>
      </w:r>
    </w:p>
    <w:p w:rsidR="005767B1" w:rsidRPr="008F74C7" w:rsidRDefault="005767B1" w:rsidP="005767B1">
      <w:pPr>
        <w:ind w:firstLine="709"/>
        <w:jc w:val="both"/>
        <w:rPr>
          <w:szCs w:val="28"/>
        </w:rPr>
      </w:pPr>
      <w:r w:rsidRPr="008F74C7">
        <w:rPr>
          <w:szCs w:val="28"/>
        </w:rPr>
        <w:t>4) обеспечить дальнейшее развитие инфраструктуры молодежной политики: создание молодежных пространств, спортивных площадок, площадок для молодежных субкультур, парков, рекреационных зон; активно привлекать молодежных лидеров к разработке инфраструктуры;</w:t>
      </w:r>
    </w:p>
    <w:p w:rsidR="005767B1" w:rsidRPr="008F74C7" w:rsidRDefault="005767B1" w:rsidP="005767B1">
      <w:pPr>
        <w:ind w:firstLine="709"/>
        <w:jc w:val="both"/>
        <w:rPr>
          <w:szCs w:val="28"/>
        </w:rPr>
      </w:pPr>
      <w:r w:rsidRPr="008F74C7">
        <w:rPr>
          <w:szCs w:val="28"/>
        </w:rPr>
        <w:t xml:space="preserve">5) организовать участие молодежи во Всероссийской </w:t>
      </w:r>
      <w:proofErr w:type="spellStart"/>
      <w:r w:rsidRPr="008F74C7">
        <w:rPr>
          <w:szCs w:val="28"/>
        </w:rPr>
        <w:t>форумной</w:t>
      </w:r>
      <w:proofErr w:type="spellEnd"/>
      <w:r w:rsidRPr="008F74C7">
        <w:rPr>
          <w:szCs w:val="28"/>
        </w:rPr>
        <w:t xml:space="preserve"> кампании на региональном и федеральном уровнях, инициировать проведение муниципальных форумов;</w:t>
      </w:r>
    </w:p>
    <w:p w:rsidR="005767B1" w:rsidRPr="008F74C7" w:rsidRDefault="005767B1" w:rsidP="005767B1">
      <w:pPr>
        <w:ind w:firstLine="709"/>
        <w:jc w:val="both"/>
        <w:rPr>
          <w:szCs w:val="28"/>
        </w:rPr>
      </w:pPr>
      <w:proofErr w:type="gramStart"/>
      <w:r w:rsidRPr="008F74C7">
        <w:rPr>
          <w:szCs w:val="28"/>
        </w:rPr>
        <w:t>6) способствовать развитию системы молодежного самоуправления</w:t>
      </w:r>
      <w:r>
        <w:rPr>
          <w:szCs w:val="28"/>
        </w:rPr>
        <w:br/>
      </w:r>
      <w:r w:rsidRPr="008F74C7">
        <w:rPr>
          <w:szCs w:val="28"/>
        </w:rPr>
        <w:t xml:space="preserve">при органах местного самоуправления муниципальных образований Архангельской области, учитывать инициативы молодежи при осуществлении деятельности представительных и исполнительно-распорядительных органов муниципальных образований Архангельской области, активно привлекать </w:t>
      </w:r>
      <w:r>
        <w:rPr>
          <w:szCs w:val="28"/>
        </w:rPr>
        <w:br/>
      </w:r>
      <w:r w:rsidRPr="008F74C7">
        <w:rPr>
          <w:szCs w:val="28"/>
        </w:rPr>
        <w:t xml:space="preserve">к работе молодежных органов самоуправления молодежь возрастной группы </w:t>
      </w:r>
      <w:r w:rsidRPr="008F74C7">
        <w:rPr>
          <w:szCs w:val="28"/>
        </w:rPr>
        <w:br/>
        <w:t>с 25 до 35 лет;</w:t>
      </w:r>
      <w:proofErr w:type="gramEnd"/>
    </w:p>
    <w:p w:rsidR="005767B1" w:rsidRPr="008F74C7" w:rsidRDefault="005767B1" w:rsidP="005767B1">
      <w:pPr>
        <w:ind w:firstLine="709"/>
        <w:jc w:val="both"/>
        <w:rPr>
          <w:szCs w:val="28"/>
        </w:rPr>
      </w:pPr>
      <w:r w:rsidRPr="008F74C7">
        <w:rPr>
          <w:szCs w:val="28"/>
        </w:rPr>
        <w:t xml:space="preserve">7) содействовать созданию и поддержке работы </w:t>
      </w:r>
      <w:proofErr w:type="gramStart"/>
      <w:r w:rsidRPr="008F74C7">
        <w:rPr>
          <w:szCs w:val="28"/>
        </w:rPr>
        <w:t>молодежных</w:t>
      </w:r>
      <w:proofErr w:type="gramEnd"/>
      <w:r w:rsidRPr="008F74C7">
        <w:rPr>
          <w:szCs w:val="28"/>
        </w:rPr>
        <w:t xml:space="preserve"> </w:t>
      </w:r>
      <w:proofErr w:type="spellStart"/>
      <w:r w:rsidRPr="008F74C7">
        <w:rPr>
          <w:szCs w:val="28"/>
        </w:rPr>
        <w:t>медиа</w:t>
      </w:r>
      <w:proofErr w:type="spellEnd"/>
      <w:r w:rsidRPr="008F74C7">
        <w:rPr>
          <w:szCs w:val="28"/>
        </w:rPr>
        <w:t>;</w:t>
      </w:r>
    </w:p>
    <w:p w:rsidR="005767B1" w:rsidRPr="008F74C7" w:rsidRDefault="005767B1" w:rsidP="005767B1">
      <w:pPr>
        <w:ind w:firstLine="709"/>
        <w:jc w:val="both"/>
        <w:rPr>
          <w:szCs w:val="28"/>
        </w:rPr>
      </w:pPr>
      <w:r w:rsidRPr="008F74C7">
        <w:rPr>
          <w:szCs w:val="28"/>
        </w:rPr>
        <w:t xml:space="preserve">8) главам муниципальных образований Архангельской области, </w:t>
      </w:r>
      <w:proofErr w:type="spellStart"/>
      <w:r w:rsidRPr="008F74C7">
        <w:rPr>
          <w:szCs w:val="28"/>
        </w:rPr>
        <w:t>редседателям</w:t>
      </w:r>
      <w:proofErr w:type="spellEnd"/>
      <w:r w:rsidRPr="008F74C7">
        <w:rPr>
          <w:szCs w:val="28"/>
        </w:rPr>
        <w:t xml:space="preserve"> представительных органов муниципальных образований Архангельской области на регулярной основе проводить тематические встречи с молодежью на молодежных площадках;</w:t>
      </w:r>
    </w:p>
    <w:p w:rsidR="005767B1" w:rsidRPr="008F74C7" w:rsidRDefault="005767B1" w:rsidP="005767B1">
      <w:pPr>
        <w:ind w:firstLine="709"/>
        <w:jc w:val="both"/>
        <w:rPr>
          <w:szCs w:val="28"/>
        </w:rPr>
      </w:pPr>
      <w:r w:rsidRPr="008F74C7">
        <w:rPr>
          <w:szCs w:val="28"/>
        </w:rPr>
        <w:t xml:space="preserve">9) при разработке муниципальных программ, направленных </w:t>
      </w:r>
      <w:r>
        <w:rPr>
          <w:szCs w:val="28"/>
        </w:rPr>
        <w:br/>
      </w:r>
      <w:r w:rsidRPr="008F74C7">
        <w:rPr>
          <w:szCs w:val="28"/>
        </w:rPr>
        <w:t xml:space="preserve">на реализацию молодежной политики на территориях муниципальных образований Архангельской области, учитывать критерии оценки эффективности, утвержденные постановлением Правительства Архангельской области от 29 апреля 2021 года № 222-пп «О внесении изменений </w:t>
      </w:r>
      <w:r>
        <w:rPr>
          <w:szCs w:val="28"/>
        </w:rPr>
        <w:br/>
      </w:r>
      <w:r w:rsidRPr="008F74C7">
        <w:rPr>
          <w:szCs w:val="28"/>
        </w:rPr>
        <w:t>в постановление Правительства Архангельской области от 9 октября 2020 года № 659-пп».</w:t>
      </w:r>
    </w:p>
    <w:p w:rsidR="005767B1" w:rsidRPr="008F74C7" w:rsidRDefault="005767B1" w:rsidP="005767B1">
      <w:pPr>
        <w:ind w:firstLine="709"/>
        <w:jc w:val="both"/>
        <w:rPr>
          <w:szCs w:val="28"/>
        </w:rPr>
      </w:pPr>
      <w:r w:rsidRPr="008F74C7">
        <w:rPr>
          <w:szCs w:val="28"/>
        </w:rPr>
        <w:t>Рекомендовать Палате молодых депутатов при Архангельском областном Собрании депутатов:</w:t>
      </w:r>
    </w:p>
    <w:p w:rsidR="005767B1" w:rsidRPr="008F74C7" w:rsidRDefault="005767B1" w:rsidP="005767B1">
      <w:pPr>
        <w:ind w:firstLine="709"/>
        <w:jc w:val="both"/>
        <w:rPr>
          <w:szCs w:val="28"/>
        </w:rPr>
      </w:pPr>
      <w:r w:rsidRPr="008F74C7">
        <w:rPr>
          <w:szCs w:val="28"/>
        </w:rPr>
        <w:t>1) вынести данное решение на обсуждение Координационного совета представительных органов муниципальных образований при Архангельском областном Собрании депутатов;</w:t>
      </w:r>
    </w:p>
    <w:p w:rsidR="005767B1" w:rsidRPr="008F74C7" w:rsidRDefault="005767B1" w:rsidP="005767B1">
      <w:pPr>
        <w:ind w:firstLine="709"/>
        <w:jc w:val="both"/>
        <w:rPr>
          <w:szCs w:val="28"/>
        </w:rPr>
      </w:pPr>
      <w:r w:rsidRPr="008F74C7">
        <w:rPr>
          <w:szCs w:val="28"/>
        </w:rPr>
        <w:t xml:space="preserve">2) представить на Координационном совете представительных органов муниципальных образований при Архангельском областном Собрании депутатов опыт реализации молодежной политике в городском округе Архангельской области «Город Коряжма» и </w:t>
      </w:r>
      <w:proofErr w:type="spellStart"/>
      <w:r w:rsidRPr="008F74C7">
        <w:rPr>
          <w:szCs w:val="28"/>
        </w:rPr>
        <w:t>Пинежском</w:t>
      </w:r>
      <w:proofErr w:type="spellEnd"/>
      <w:r w:rsidRPr="008F74C7">
        <w:rPr>
          <w:szCs w:val="28"/>
        </w:rPr>
        <w:t xml:space="preserve"> муниципальном районе Архангельской области;</w:t>
      </w:r>
    </w:p>
    <w:p w:rsidR="005767B1" w:rsidRPr="008F74C7" w:rsidRDefault="005767B1" w:rsidP="005767B1">
      <w:pPr>
        <w:ind w:firstLine="709"/>
        <w:jc w:val="both"/>
        <w:rPr>
          <w:rFonts w:eastAsia="Calibri"/>
          <w:szCs w:val="28"/>
        </w:rPr>
      </w:pPr>
      <w:r w:rsidRPr="008F74C7">
        <w:rPr>
          <w:szCs w:val="28"/>
        </w:rPr>
        <w:lastRenderedPageBreak/>
        <w:t xml:space="preserve">3) обеспечить мониторинг законодательства субъектов Российской Федерации в сфере молодежной политики, а также существующую практику </w:t>
      </w:r>
      <w:r>
        <w:rPr>
          <w:szCs w:val="28"/>
        </w:rPr>
        <w:br/>
      </w:r>
      <w:r w:rsidRPr="008F74C7">
        <w:rPr>
          <w:szCs w:val="28"/>
        </w:rPr>
        <w:t xml:space="preserve">по </w:t>
      </w:r>
      <w:r w:rsidRPr="008F74C7">
        <w:rPr>
          <w:rFonts w:eastAsia="Calibri"/>
          <w:szCs w:val="28"/>
        </w:rPr>
        <w:t xml:space="preserve">закреплению на местах </w:t>
      </w:r>
      <w:r w:rsidRPr="008F74C7">
        <w:rPr>
          <w:szCs w:val="28"/>
        </w:rPr>
        <w:t xml:space="preserve">специалистов, замещающих должности муниципальной службы и исполняющих должностные обязанности </w:t>
      </w:r>
      <w:r>
        <w:rPr>
          <w:szCs w:val="28"/>
        </w:rPr>
        <w:br/>
      </w:r>
      <w:r w:rsidRPr="008F74C7">
        <w:rPr>
          <w:szCs w:val="28"/>
        </w:rPr>
        <w:t xml:space="preserve">по организации </w:t>
      </w:r>
      <w:proofErr w:type="spellStart"/>
      <w:r w:rsidRPr="008F74C7">
        <w:rPr>
          <w:szCs w:val="28"/>
        </w:rPr>
        <w:t>работыс</w:t>
      </w:r>
      <w:proofErr w:type="spellEnd"/>
      <w:r w:rsidRPr="008F74C7">
        <w:rPr>
          <w:szCs w:val="28"/>
        </w:rPr>
        <w:t xml:space="preserve"> молодежью в субъектах Российской Федерации;</w:t>
      </w:r>
    </w:p>
    <w:p w:rsidR="005767B1" w:rsidRPr="008F74C7" w:rsidRDefault="005767B1" w:rsidP="005767B1">
      <w:pPr>
        <w:ind w:firstLine="709"/>
        <w:jc w:val="both"/>
        <w:rPr>
          <w:szCs w:val="28"/>
        </w:rPr>
      </w:pPr>
      <w:proofErr w:type="gramStart"/>
      <w:r w:rsidRPr="008F74C7">
        <w:rPr>
          <w:szCs w:val="28"/>
        </w:rPr>
        <w:t xml:space="preserve">4) содействовать в информировании молодежи муниципальных образований Архангельской области о возможности участия во Всероссийской </w:t>
      </w:r>
      <w:proofErr w:type="spellStart"/>
      <w:r w:rsidRPr="008F74C7">
        <w:rPr>
          <w:szCs w:val="28"/>
        </w:rPr>
        <w:t>форумной</w:t>
      </w:r>
      <w:proofErr w:type="spellEnd"/>
      <w:r w:rsidRPr="008F74C7">
        <w:rPr>
          <w:szCs w:val="28"/>
        </w:rPr>
        <w:t xml:space="preserve"> кампании на региональном и федеральном уровнях, инициировать проведение муниципальных форумов;</w:t>
      </w:r>
      <w:proofErr w:type="gramEnd"/>
    </w:p>
    <w:p w:rsidR="005767B1" w:rsidRPr="008F74C7" w:rsidRDefault="005767B1" w:rsidP="005767B1">
      <w:pPr>
        <w:ind w:firstLine="709"/>
        <w:jc w:val="both"/>
        <w:rPr>
          <w:szCs w:val="28"/>
        </w:rPr>
      </w:pPr>
      <w:r w:rsidRPr="008F74C7">
        <w:rPr>
          <w:szCs w:val="28"/>
        </w:rPr>
        <w:t>5) оказывать всестороннее содействие развитию молодежной системы самоуправления в регионе</w:t>
      </w:r>
      <w:r>
        <w:rPr>
          <w:szCs w:val="28"/>
        </w:rPr>
        <w:t>.</w:t>
      </w:r>
    </w:p>
    <w:p w:rsidR="005767B1" w:rsidRPr="008F74C7" w:rsidRDefault="005767B1" w:rsidP="005767B1">
      <w:pPr>
        <w:spacing w:after="1" w:line="260" w:lineRule="atLeast"/>
        <w:ind w:firstLine="708"/>
        <w:jc w:val="both"/>
        <w:rPr>
          <w:szCs w:val="28"/>
        </w:rPr>
      </w:pPr>
      <w:r w:rsidRPr="008F74C7">
        <w:rPr>
          <w:szCs w:val="28"/>
        </w:rPr>
        <w:t>Рекомендовать Архангельскому областному Собранию депутатов:</w:t>
      </w:r>
    </w:p>
    <w:p w:rsidR="005767B1" w:rsidRPr="008F74C7" w:rsidRDefault="005767B1" w:rsidP="005767B1">
      <w:pPr>
        <w:spacing w:after="1" w:line="260" w:lineRule="atLeast"/>
        <w:ind w:firstLine="708"/>
        <w:jc w:val="both"/>
        <w:rPr>
          <w:szCs w:val="28"/>
        </w:rPr>
      </w:pPr>
      <w:r w:rsidRPr="008F74C7">
        <w:rPr>
          <w:szCs w:val="28"/>
        </w:rPr>
        <w:t xml:space="preserve">1) продолжить осуществление парламентского </w:t>
      </w:r>
      <w:proofErr w:type="gramStart"/>
      <w:r w:rsidRPr="008F74C7">
        <w:rPr>
          <w:szCs w:val="28"/>
        </w:rPr>
        <w:t>контроля за</w:t>
      </w:r>
      <w:proofErr w:type="gramEnd"/>
      <w:r w:rsidRPr="008F74C7">
        <w:rPr>
          <w:szCs w:val="28"/>
        </w:rPr>
        <w:t xml:space="preserve"> исполнением областного закона от 20 сентября 2005 года № 83-5-ОЗ «О молодежной политике в Архангельской области»; </w:t>
      </w:r>
    </w:p>
    <w:p w:rsidR="005767B1" w:rsidRPr="008F74C7" w:rsidRDefault="005767B1" w:rsidP="005767B1">
      <w:pPr>
        <w:spacing w:after="1" w:line="260" w:lineRule="atLeast"/>
        <w:ind w:firstLine="708"/>
        <w:jc w:val="both"/>
        <w:rPr>
          <w:szCs w:val="28"/>
        </w:rPr>
      </w:pPr>
      <w:r w:rsidRPr="008F74C7">
        <w:rPr>
          <w:szCs w:val="28"/>
        </w:rPr>
        <w:t>2) продолжить проведение мониторинга принятия органами местного самоуправления муниципальных образований Архангельской области муниципальных правовых актов, направленных на развитие сферы молодежной политики в муниципальных образованиях Архангельской области;</w:t>
      </w:r>
    </w:p>
    <w:p w:rsidR="005767B1" w:rsidRPr="00152236" w:rsidRDefault="005767B1" w:rsidP="005767B1">
      <w:pPr>
        <w:tabs>
          <w:tab w:val="left" w:pos="6677"/>
        </w:tabs>
        <w:ind w:firstLine="709"/>
        <w:jc w:val="both"/>
        <w:rPr>
          <w:szCs w:val="28"/>
        </w:rPr>
      </w:pPr>
      <w:r w:rsidRPr="008F74C7">
        <w:rPr>
          <w:szCs w:val="28"/>
        </w:rPr>
        <w:t xml:space="preserve">3) при </w:t>
      </w:r>
      <w:proofErr w:type="gramStart"/>
      <w:r w:rsidRPr="008F74C7">
        <w:rPr>
          <w:szCs w:val="28"/>
        </w:rPr>
        <w:t>рассмотрении</w:t>
      </w:r>
      <w:proofErr w:type="gramEnd"/>
      <w:r w:rsidRPr="008F74C7">
        <w:rPr>
          <w:szCs w:val="28"/>
        </w:rPr>
        <w:t xml:space="preserve"> проекта областного закона «Об областном бюджете </w:t>
      </w:r>
      <w:r w:rsidRPr="008F74C7">
        <w:rPr>
          <w:szCs w:val="28"/>
        </w:rPr>
        <w:br/>
        <w:t>на 2023 год и на плановый период 2024 и 2025 годов» поддержать выделение средств областного бюджета на финансирование мероприятий по организации обучения по программам повышения квалификации и образовательных мероприятий для специалистов по работе с молодежью и сферы патриотического воспитания</w:t>
      </w:r>
    </w:p>
    <w:p w:rsidR="007833F7" w:rsidRPr="00152236" w:rsidRDefault="007833F7" w:rsidP="007833F7">
      <w:pPr>
        <w:tabs>
          <w:tab w:val="left" w:pos="6677"/>
        </w:tabs>
        <w:ind w:firstLine="709"/>
        <w:jc w:val="both"/>
        <w:rPr>
          <w:szCs w:val="28"/>
        </w:rPr>
      </w:pPr>
      <w:r w:rsidRPr="00152236">
        <w:rPr>
          <w:szCs w:val="28"/>
        </w:rPr>
        <w:t>.</w:t>
      </w:r>
    </w:p>
    <w:p w:rsidR="007833F7" w:rsidRPr="005767B1" w:rsidRDefault="005767B1" w:rsidP="005767B1">
      <w:pPr>
        <w:tabs>
          <w:tab w:val="left" w:pos="6677"/>
        </w:tabs>
        <w:ind w:firstLine="709"/>
        <w:jc w:val="both"/>
        <w:rPr>
          <w:b/>
          <w:szCs w:val="28"/>
        </w:rPr>
      </w:pPr>
      <w:r w:rsidRPr="005767B1">
        <w:rPr>
          <w:rFonts w:eastAsia="Calibri"/>
          <w:b/>
          <w:szCs w:val="28"/>
        </w:rPr>
        <w:t>К вопросу «О</w:t>
      </w:r>
      <w:r w:rsidR="003844D5" w:rsidRPr="005767B1">
        <w:rPr>
          <w:rFonts w:eastAsia="Calibri"/>
          <w:b/>
          <w:szCs w:val="28"/>
        </w:rPr>
        <w:t>б инструментах государственной поддержки предпринимательства в молодежной среде</w:t>
      </w:r>
      <w:r w:rsidRPr="005767B1">
        <w:rPr>
          <w:rFonts w:eastAsia="Calibri"/>
          <w:b/>
          <w:szCs w:val="28"/>
        </w:rPr>
        <w:t>»</w:t>
      </w:r>
      <w:r>
        <w:rPr>
          <w:rFonts w:eastAsia="Calibri"/>
          <w:b/>
          <w:szCs w:val="28"/>
        </w:rPr>
        <w:t>:</w:t>
      </w:r>
    </w:p>
    <w:p w:rsidR="005767B1" w:rsidRPr="009C33D4" w:rsidRDefault="005767B1" w:rsidP="005767B1">
      <w:pPr>
        <w:ind w:firstLine="709"/>
        <w:jc w:val="both"/>
        <w:rPr>
          <w:szCs w:val="28"/>
        </w:rPr>
      </w:pPr>
      <w:r w:rsidRPr="009C33D4">
        <w:rPr>
          <w:szCs w:val="28"/>
        </w:rPr>
        <w:t xml:space="preserve">Рекомендовать </w:t>
      </w:r>
      <w:r>
        <w:rPr>
          <w:szCs w:val="28"/>
        </w:rPr>
        <w:t>м</w:t>
      </w:r>
      <w:r w:rsidRPr="009C33D4">
        <w:rPr>
          <w:szCs w:val="28"/>
        </w:rPr>
        <w:t xml:space="preserve">инистерству экономического развития, промышленности и науки Архангельской области совместно с </w:t>
      </w:r>
      <w:r>
        <w:rPr>
          <w:szCs w:val="28"/>
        </w:rPr>
        <w:t>а</w:t>
      </w:r>
      <w:r w:rsidRPr="009C33D4">
        <w:rPr>
          <w:szCs w:val="28"/>
        </w:rPr>
        <w:t xml:space="preserve">гентством </w:t>
      </w:r>
      <w:r w:rsidRPr="009C33D4">
        <w:rPr>
          <w:szCs w:val="28"/>
        </w:rPr>
        <w:br/>
        <w:t xml:space="preserve">по делам молодежи Архангельской области и </w:t>
      </w:r>
      <w:r w:rsidRPr="00B36A60">
        <w:rPr>
          <w:szCs w:val="28"/>
        </w:rPr>
        <w:t>автономной некоммерческой организаци</w:t>
      </w:r>
      <w:r>
        <w:rPr>
          <w:szCs w:val="28"/>
        </w:rPr>
        <w:t>ей</w:t>
      </w:r>
      <w:r w:rsidRPr="00B36A60">
        <w:rPr>
          <w:szCs w:val="28"/>
        </w:rPr>
        <w:t xml:space="preserve"> </w:t>
      </w:r>
      <w:r w:rsidRPr="009C33D4">
        <w:rPr>
          <w:szCs w:val="28"/>
        </w:rPr>
        <w:t>Архангельской области «Агентство регионального развития»:</w:t>
      </w:r>
    </w:p>
    <w:p w:rsidR="005767B1" w:rsidRPr="008A11E7" w:rsidRDefault="005767B1" w:rsidP="005767B1">
      <w:pPr>
        <w:ind w:firstLine="709"/>
        <w:jc w:val="both"/>
        <w:rPr>
          <w:szCs w:val="28"/>
        </w:rPr>
      </w:pPr>
      <w:r>
        <w:rPr>
          <w:szCs w:val="28"/>
        </w:rPr>
        <w:t xml:space="preserve">1) обеспечить </w:t>
      </w:r>
      <w:r w:rsidRPr="009C33D4">
        <w:rPr>
          <w:szCs w:val="28"/>
        </w:rPr>
        <w:t>разработ</w:t>
      </w:r>
      <w:r>
        <w:rPr>
          <w:szCs w:val="28"/>
        </w:rPr>
        <w:t>ку</w:t>
      </w:r>
      <w:r w:rsidRPr="009C33D4">
        <w:rPr>
          <w:szCs w:val="28"/>
        </w:rPr>
        <w:t xml:space="preserve"> государственн</w:t>
      </w:r>
      <w:r>
        <w:rPr>
          <w:szCs w:val="28"/>
        </w:rPr>
        <w:t>ой программы</w:t>
      </w:r>
      <w:r w:rsidRPr="009C33D4">
        <w:rPr>
          <w:szCs w:val="28"/>
        </w:rPr>
        <w:t xml:space="preserve"> Архангельской области</w:t>
      </w:r>
      <w:r>
        <w:rPr>
          <w:szCs w:val="28"/>
        </w:rPr>
        <w:t>, направленной</w:t>
      </w:r>
      <w:r w:rsidRPr="009C33D4">
        <w:rPr>
          <w:szCs w:val="28"/>
        </w:rPr>
        <w:t xml:space="preserve"> на популяризацию предприниматель</w:t>
      </w:r>
      <w:r>
        <w:rPr>
          <w:szCs w:val="28"/>
        </w:rPr>
        <w:t>ской деятельности</w:t>
      </w:r>
      <w:r w:rsidRPr="009C33D4">
        <w:rPr>
          <w:szCs w:val="28"/>
        </w:rPr>
        <w:t xml:space="preserve"> в молодежной среде, стимулирование </w:t>
      </w:r>
      <w:r>
        <w:rPr>
          <w:rFonts w:eastAsia="Calibri"/>
          <w:szCs w:val="28"/>
        </w:rPr>
        <w:t xml:space="preserve">предпринимательской активности </w:t>
      </w:r>
      <w:r w:rsidRPr="001C2B95">
        <w:rPr>
          <w:rFonts w:eastAsia="Calibri"/>
          <w:szCs w:val="28"/>
        </w:rPr>
        <w:t>молодеж</w:t>
      </w:r>
      <w:r>
        <w:rPr>
          <w:rFonts w:eastAsia="Calibri"/>
          <w:szCs w:val="28"/>
        </w:rPr>
        <w:t>и</w:t>
      </w:r>
      <w:r w:rsidRPr="009C33D4">
        <w:rPr>
          <w:szCs w:val="28"/>
        </w:rPr>
        <w:t xml:space="preserve"> и </w:t>
      </w:r>
      <w:r w:rsidRPr="008A11E7">
        <w:rPr>
          <w:szCs w:val="28"/>
        </w:rPr>
        <w:t>обучение</w:t>
      </w:r>
      <w:r>
        <w:rPr>
          <w:szCs w:val="28"/>
        </w:rPr>
        <w:t xml:space="preserve"> ее</w:t>
      </w:r>
      <w:r w:rsidRPr="008A11E7">
        <w:rPr>
          <w:szCs w:val="28"/>
        </w:rPr>
        <w:t xml:space="preserve"> навыкам предпринимательс</w:t>
      </w:r>
      <w:r>
        <w:rPr>
          <w:szCs w:val="28"/>
        </w:rPr>
        <w:t>тва</w:t>
      </w:r>
      <w:r w:rsidRPr="008A11E7">
        <w:rPr>
          <w:szCs w:val="28"/>
        </w:rPr>
        <w:t>;</w:t>
      </w:r>
    </w:p>
    <w:p w:rsidR="005767B1" w:rsidRPr="00D0180B" w:rsidRDefault="005767B1" w:rsidP="005767B1">
      <w:pPr>
        <w:ind w:firstLine="709"/>
        <w:jc w:val="both"/>
        <w:rPr>
          <w:szCs w:val="28"/>
        </w:rPr>
      </w:pPr>
      <w:proofErr w:type="gramStart"/>
      <w:r>
        <w:rPr>
          <w:szCs w:val="28"/>
        </w:rPr>
        <w:t xml:space="preserve">2) </w:t>
      </w:r>
      <w:r w:rsidRPr="00DA1951">
        <w:rPr>
          <w:szCs w:val="28"/>
        </w:rPr>
        <w:t>разработать для</w:t>
      </w:r>
      <w:r w:rsidRPr="008A11E7">
        <w:rPr>
          <w:color w:val="FF0000"/>
          <w:szCs w:val="28"/>
        </w:rPr>
        <w:t xml:space="preserve"> </w:t>
      </w:r>
      <w:r w:rsidRPr="00E81F58">
        <w:rPr>
          <w:szCs w:val="28"/>
        </w:rPr>
        <w:t xml:space="preserve">распространения в средствах массовой информации </w:t>
      </w:r>
      <w:r>
        <w:rPr>
          <w:szCs w:val="28"/>
        </w:rPr>
        <w:br/>
      </w:r>
      <w:r w:rsidRPr="00E81F58">
        <w:rPr>
          <w:szCs w:val="28"/>
        </w:rPr>
        <w:t xml:space="preserve">и социальных сетях, в том числе в молодежных </w:t>
      </w:r>
      <w:proofErr w:type="spellStart"/>
      <w:r w:rsidRPr="00E81F58">
        <w:rPr>
          <w:szCs w:val="28"/>
        </w:rPr>
        <w:t>медиа</w:t>
      </w:r>
      <w:proofErr w:type="spellEnd"/>
      <w:r w:rsidRPr="00E81F58">
        <w:rPr>
          <w:szCs w:val="28"/>
        </w:rPr>
        <w:t>,</w:t>
      </w:r>
      <w:r w:rsidRPr="008A11E7">
        <w:rPr>
          <w:color w:val="FF0000"/>
          <w:szCs w:val="28"/>
        </w:rPr>
        <w:t xml:space="preserve"> </w:t>
      </w:r>
      <w:r w:rsidRPr="00E81F58">
        <w:rPr>
          <w:szCs w:val="28"/>
        </w:rPr>
        <w:t xml:space="preserve">информацию </w:t>
      </w:r>
      <w:r>
        <w:rPr>
          <w:szCs w:val="28"/>
        </w:rPr>
        <w:br/>
      </w:r>
      <w:r w:rsidRPr="00E81F58">
        <w:rPr>
          <w:szCs w:val="28"/>
        </w:rPr>
        <w:t>о действующи</w:t>
      </w:r>
      <w:r>
        <w:rPr>
          <w:szCs w:val="28"/>
        </w:rPr>
        <w:t>х мерах</w:t>
      </w:r>
      <w:r w:rsidRPr="00E81F58">
        <w:rPr>
          <w:szCs w:val="28"/>
        </w:rPr>
        <w:t xml:space="preserve"> государственной поддержки предпринимателей </w:t>
      </w:r>
      <w:r>
        <w:rPr>
          <w:szCs w:val="28"/>
        </w:rPr>
        <w:br/>
      </w:r>
      <w:r w:rsidRPr="00E81F58">
        <w:rPr>
          <w:szCs w:val="28"/>
        </w:rPr>
        <w:t xml:space="preserve">и </w:t>
      </w:r>
      <w:proofErr w:type="spellStart"/>
      <w:r w:rsidRPr="004D44A1">
        <w:rPr>
          <w:szCs w:val="28"/>
        </w:rPr>
        <w:t>самозанятых</w:t>
      </w:r>
      <w:proofErr w:type="spellEnd"/>
      <w:r w:rsidRPr="004D44A1">
        <w:rPr>
          <w:szCs w:val="28"/>
        </w:rPr>
        <w:t xml:space="preserve"> граждан с учетом особенностей восприятия информации современной молодежью;</w:t>
      </w:r>
      <w:proofErr w:type="gramEnd"/>
    </w:p>
    <w:p w:rsidR="005767B1" w:rsidRPr="0029550A" w:rsidRDefault="005767B1" w:rsidP="005767B1">
      <w:pPr>
        <w:ind w:firstLine="709"/>
        <w:jc w:val="both"/>
        <w:rPr>
          <w:szCs w:val="28"/>
        </w:rPr>
      </w:pPr>
      <w:r>
        <w:rPr>
          <w:szCs w:val="28"/>
        </w:rPr>
        <w:t xml:space="preserve">3) </w:t>
      </w:r>
      <w:r w:rsidRPr="00D0180B">
        <w:rPr>
          <w:szCs w:val="28"/>
        </w:rPr>
        <w:t>проводить на</w:t>
      </w:r>
      <w:r w:rsidRPr="004D44A1">
        <w:rPr>
          <w:szCs w:val="28"/>
        </w:rPr>
        <w:t xml:space="preserve"> регулярной основе информационные кампании, направленные на популяризацию предпринимательской деятельности </w:t>
      </w:r>
      <w:r>
        <w:rPr>
          <w:szCs w:val="28"/>
        </w:rPr>
        <w:br/>
      </w:r>
      <w:r w:rsidRPr="004D44A1">
        <w:rPr>
          <w:szCs w:val="28"/>
        </w:rPr>
        <w:lastRenderedPageBreak/>
        <w:t>в молодежной среде</w:t>
      </w:r>
      <w:r>
        <w:rPr>
          <w:szCs w:val="28"/>
        </w:rPr>
        <w:t>;</w:t>
      </w:r>
      <w:r w:rsidRPr="004D44A1">
        <w:rPr>
          <w:szCs w:val="28"/>
        </w:rPr>
        <w:t xml:space="preserve"> уделить особое внимание успешным </w:t>
      </w:r>
      <w:proofErr w:type="spellStart"/>
      <w:proofErr w:type="gramStart"/>
      <w:r w:rsidRPr="004D44A1">
        <w:rPr>
          <w:szCs w:val="28"/>
        </w:rPr>
        <w:t>бизнес-проектам</w:t>
      </w:r>
      <w:proofErr w:type="spellEnd"/>
      <w:proofErr w:type="gramEnd"/>
      <w:r w:rsidRPr="004D44A1">
        <w:rPr>
          <w:szCs w:val="28"/>
        </w:rPr>
        <w:t>,</w:t>
      </w:r>
      <w:r w:rsidRPr="008A11E7">
        <w:rPr>
          <w:color w:val="FF0000"/>
          <w:szCs w:val="28"/>
        </w:rPr>
        <w:t xml:space="preserve"> </w:t>
      </w:r>
      <w:r w:rsidRPr="0029550A">
        <w:rPr>
          <w:szCs w:val="28"/>
        </w:rPr>
        <w:t>реализу</w:t>
      </w:r>
      <w:r>
        <w:rPr>
          <w:szCs w:val="28"/>
        </w:rPr>
        <w:t>емым</w:t>
      </w:r>
      <w:r w:rsidRPr="0029550A">
        <w:rPr>
          <w:szCs w:val="28"/>
        </w:rPr>
        <w:t xml:space="preserve"> представителями молодежи в Архангельской области.</w:t>
      </w:r>
    </w:p>
    <w:p w:rsidR="005767B1" w:rsidRPr="00D0180B" w:rsidRDefault="005767B1" w:rsidP="005767B1">
      <w:pPr>
        <w:ind w:firstLine="709"/>
        <w:jc w:val="both"/>
        <w:rPr>
          <w:szCs w:val="28"/>
        </w:rPr>
      </w:pPr>
      <w:r w:rsidRPr="0022220D">
        <w:rPr>
          <w:szCs w:val="28"/>
        </w:rPr>
        <w:t>Рекомендовать органам местного самоуправления муниципальных образований Архангельской области</w:t>
      </w:r>
      <w:r>
        <w:rPr>
          <w:szCs w:val="28"/>
        </w:rPr>
        <w:t xml:space="preserve"> </w:t>
      </w:r>
      <w:r w:rsidRPr="0022220D">
        <w:rPr>
          <w:szCs w:val="28"/>
        </w:rPr>
        <w:t xml:space="preserve">совместно с </w:t>
      </w:r>
      <w:r w:rsidRPr="00B36A60">
        <w:rPr>
          <w:szCs w:val="28"/>
        </w:rPr>
        <w:t>автономной некоммерческой организаци</w:t>
      </w:r>
      <w:r>
        <w:rPr>
          <w:szCs w:val="28"/>
        </w:rPr>
        <w:t>ей</w:t>
      </w:r>
      <w:r w:rsidRPr="00B36A60">
        <w:rPr>
          <w:szCs w:val="28"/>
        </w:rPr>
        <w:t xml:space="preserve"> </w:t>
      </w:r>
      <w:r w:rsidRPr="0022220D">
        <w:rPr>
          <w:szCs w:val="28"/>
        </w:rPr>
        <w:t xml:space="preserve">Архангельской области «Агентство регионального развития» </w:t>
      </w:r>
      <w:r>
        <w:rPr>
          <w:szCs w:val="28"/>
        </w:rPr>
        <w:br/>
      </w:r>
      <w:r w:rsidRPr="0022220D">
        <w:rPr>
          <w:szCs w:val="28"/>
        </w:rPr>
        <w:t>и Палатой молодых депутатов при Архангельском областном Собрании депутатов</w:t>
      </w:r>
      <w:r w:rsidRPr="008A11E7">
        <w:rPr>
          <w:color w:val="FF0000"/>
          <w:szCs w:val="28"/>
        </w:rPr>
        <w:t xml:space="preserve"> </w:t>
      </w:r>
      <w:r w:rsidRPr="00EA1E4D">
        <w:rPr>
          <w:szCs w:val="28"/>
        </w:rPr>
        <w:t>организовать проведение мероприятий с участием молодежи в целях доведения информации о действующих мерах государственной поддержки предпринимателей.</w:t>
      </w:r>
    </w:p>
    <w:p w:rsidR="005767B1" w:rsidRPr="00D0180B" w:rsidRDefault="005767B1" w:rsidP="005767B1">
      <w:pPr>
        <w:ind w:firstLine="709"/>
        <w:jc w:val="both"/>
        <w:rPr>
          <w:szCs w:val="28"/>
        </w:rPr>
      </w:pPr>
      <w:bookmarkStart w:id="0" w:name="_GoBack"/>
      <w:bookmarkEnd w:id="0"/>
      <w:proofErr w:type="gramStart"/>
      <w:r w:rsidRPr="00D0180B">
        <w:rPr>
          <w:szCs w:val="28"/>
        </w:rPr>
        <w:t>Рекомендовать членам</w:t>
      </w:r>
      <w:r w:rsidRPr="0022220D">
        <w:rPr>
          <w:szCs w:val="28"/>
        </w:rPr>
        <w:t xml:space="preserve"> Палаты молодых депутатов при Архангельском областном Собрании депутатов</w:t>
      </w:r>
      <w:r w:rsidRPr="008A11E7">
        <w:rPr>
          <w:color w:val="FF0000"/>
          <w:szCs w:val="28"/>
        </w:rPr>
        <w:t xml:space="preserve"> </w:t>
      </w:r>
      <w:r w:rsidRPr="00232162">
        <w:rPr>
          <w:szCs w:val="28"/>
        </w:rPr>
        <w:t>подготовить обращение</w:t>
      </w:r>
      <w:r w:rsidRPr="008A11E7">
        <w:rPr>
          <w:color w:val="FF0000"/>
          <w:szCs w:val="28"/>
        </w:rPr>
        <w:t xml:space="preserve"> </w:t>
      </w:r>
      <w:r w:rsidRPr="00E2055E">
        <w:rPr>
          <w:szCs w:val="28"/>
        </w:rPr>
        <w:t xml:space="preserve">к Председателю Комитета Государственной Думы Федерального Собрания Российской Федерации по молодежной политике </w:t>
      </w:r>
      <w:proofErr w:type="spellStart"/>
      <w:r w:rsidRPr="00651CDC">
        <w:rPr>
          <w:szCs w:val="28"/>
        </w:rPr>
        <w:t>Метелеву</w:t>
      </w:r>
      <w:proofErr w:type="spellEnd"/>
      <w:r w:rsidRPr="00651CDC">
        <w:rPr>
          <w:szCs w:val="28"/>
        </w:rPr>
        <w:t xml:space="preserve"> А.П.</w:t>
      </w:r>
      <w:r w:rsidRPr="00E2055E">
        <w:rPr>
          <w:szCs w:val="28"/>
        </w:rPr>
        <w:t xml:space="preserve"> и к председателю Палаты молодых законодателей при Совете Федерации Федерального Собрания Российской Федерации Сапронову А.С. по вопросу внесения изменений </w:t>
      </w:r>
      <w:r>
        <w:rPr>
          <w:szCs w:val="28"/>
        </w:rPr>
        <w:br/>
      </w:r>
      <w:r w:rsidRPr="00E2055E">
        <w:rPr>
          <w:szCs w:val="28"/>
        </w:rPr>
        <w:t>в приказ Министерства экономического развития России от 26 марта 2021 года № 142 «Об</w:t>
      </w:r>
      <w:proofErr w:type="gramEnd"/>
      <w:r w:rsidRPr="00E2055E">
        <w:rPr>
          <w:szCs w:val="28"/>
        </w:rPr>
        <w:t xml:space="preserve"> </w:t>
      </w:r>
      <w:proofErr w:type="gramStart"/>
      <w:r w:rsidRPr="00E2055E">
        <w:rPr>
          <w:szCs w:val="28"/>
        </w:rPr>
        <w:t xml:space="preserve">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w:t>
      </w:r>
      <w:r>
        <w:rPr>
          <w:szCs w:val="28"/>
        </w:rPr>
        <w:br/>
      </w:r>
      <w:r w:rsidRPr="00E2055E">
        <w:rPr>
          <w:szCs w:val="28"/>
        </w:rPr>
        <w:t>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w:t>
      </w:r>
      <w:proofErr w:type="gramEnd"/>
      <w:r w:rsidRPr="00E2055E">
        <w:rPr>
          <w:szCs w:val="28"/>
        </w:rPr>
        <w:t xml:space="preserve"> среднее предпринимательство и поддержка индивидуальной предпринимательской инициативы», и требований </w:t>
      </w:r>
      <w:r>
        <w:rPr>
          <w:szCs w:val="28"/>
        </w:rPr>
        <w:br/>
      </w:r>
      <w:r w:rsidRPr="00E2055E">
        <w:rPr>
          <w:szCs w:val="28"/>
        </w:rPr>
        <w:t xml:space="preserve">к организациям, </w:t>
      </w:r>
      <w:r w:rsidRPr="00D0180B">
        <w:rPr>
          <w:szCs w:val="28"/>
        </w:rPr>
        <w:t>образующим инфраструктуру поддержки субъектов малого и среднего предпринимательства»</w:t>
      </w:r>
      <w:r>
        <w:rPr>
          <w:szCs w:val="28"/>
        </w:rPr>
        <w:t xml:space="preserve"> в части </w:t>
      </w:r>
      <w:r w:rsidRPr="00D0180B">
        <w:rPr>
          <w:szCs w:val="28"/>
        </w:rPr>
        <w:t>увеличения возраста молодых предпринимателей с 25 до 35 лет включительно.</w:t>
      </w:r>
    </w:p>
    <w:p w:rsidR="007833F7" w:rsidRDefault="007833F7" w:rsidP="007833F7">
      <w:pPr>
        <w:tabs>
          <w:tab w:val="left" w:pos="6677"/>
        </w:tabs>
        <w:ind w:firstLine="709"/>
        <w:jc w:val="both"/>
        <w:rPr>
          <w:szCs w:val="28"/>
        </w:rPr>
      </w:pPr>
    </w:p>
    <w:p w:rsidR="008626B3" w:rsidRDefault="008626B3" w:rsidP="007833F7">
      <w:pPr>
        <w:tabs>
          <w:tab w:val="left" w:pos="6677"/>
        </w:tabs>
        <w:ind w:firstLine="709"/>
        <w:jc w:val="both"/>
        <w:rPr>
          <w:szCs w:val="28"/>
        </w:rPr>
      </w:pPr>
    </w:p>
    <w:p w:rsidR="00A93E8C" w:rsidRDefault="00A93E8C" w:rsidP="007833F7">
      <w:pPr>
        <w:tabs>
          <w:tab w:val="left" w:pos="6677"/>
        </w:tabs>
        <w:ind w:firstLine="709"/>
        <w:jc w:val="both"/>
        <w:rPr>
          <w:szCs w:val="28"/>
        </w:rPr>
      </w:pPr>
    </w:p>
    <w:p w:rsidR="00A93E8C" w:rsidRDefault="00A93E8C" w:rsidP="007833F7">
      <w:pPr>
        <w:tabs>
          <w:tab w:val="left" w:pos="6677"/>
        </w:tabs>
        <w:ind w:firstLine="709"/>
        <w:jc w:val="both"/>
        <w:rPr>
          <w:szCs w:val="28"/>
        </w:rPr>
      </w:pPr>
    </w:p>
    <w:p w:rsidR="007833F7" w:rsidRPr="00443A54" w:rsidRDefault="007833F7" w:rsidP="007833F7">
      <w:pPr>
        <w:tabs>
          <w:tab w:val="left" w:pos="6677"/>
        </w:tabs>
        <w:ind w:firstLine="709"/>
        <w:jc w:val="both"/>
        <w:rPr>
          <w:szCs w:val="28"/>
        </w:rPr>
      </w:pPr>
    </w:p>
    <w:sectPr w:rsidR="007833F7" w:rsidRPr="00443A54" w:rsidSect="001433BD">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137" w:rsidRDefault="00686137" w:rsidP="001433BD">
      <w:r>
        <w:separator/>
      </w:r>
    </w:p>
  </w:endnote>
  <w:endnote w:type="continuationSeparator" w:id="0">
    <w:p w:rsidR="00686137" w:rsidRDefault="00686137" w:rsidP="00143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137" w:rsidRDefault="00686137" w:rsidP="001433BD">
      <w:r>
        <w:separator/>
      </w:r>
    </w:p>
  </w:footnote>
  <w:footnote w:type="continuationSeparator" w:id="0">
    <w:p w:rsidR="00686137" w:rsidRDefault="00686137" w:rsidP="00143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6660"/>
      <w:docPartObj>
        <w:docPartGallery w:val="Page Numbers (Top of Page)"/>
        <w:docPartUnique/>
      </w:docPartObj>
    </w:sdtPr>
    <w:sdtContent>
      <w:p w:rsidR="001433BD" w:rsidRDefault="0090279C">
        <w:pPr>
          <w:pStyle w:val="a3"/>
          <w:jc w:val="center"/>
        </w:pPr>
        <w:r>
          <w:fldChar w:fldCharType="begin"/>
        </w:r>
        <w:r w:rsidR="00C253B4">
          <w:instrText xml:space="preserve"> PAGE   \* MERGEFORMAT </w:instrText>
        </w:r>
        <w:r>
          <w:fldChar w:fldCharType="separate"/>
        </w:r>
        <w:r w:rsidR="00134C3B">
          <w:rPr>
            <w:noProof/>
          </w:rPr>
          <w:t>6</w:t>
        </w:r>
        <w:r>
          <w:rPr>
            <w:noProof/>
          </w:rPr>
          <w:fldChar w:fldCharType="end"/>
        </w:r>
      </w:p>
    </w:sdtContent>
  </w:sdt>
  <w:p w:rsidR="001433BD" w:rsidRDefault="001433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F2B8C"/>
    <w:multiLevelType w:val="hybridMultilevel"/>
    <w:tmpl w:val="93F00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833F7"/>
    <w:rsid w:val="00091D7D"/>
    <w:rsid w:val="000B20A5"/>
    <w:rsid w:val="000C2D38"/>
    <w:rsid w:val="000D0C4B"/>
    <w:rsid w:val="000D55E1"/>
    <w:rsid w:val="00134C3B"/>
    <w:rsid w:val="001433BD"/>
    <w:rsid w:val="00174F28"/>
    <w:rsid w:val="00192803"/>
    <w:rsid w:val="002071C5"/>
    <w:rsid w:val="002271DF"/>
    <w:rsid w:val="00295687"/>
    <w:rsid w:val="002B6BAE"/>
    <w:rsid w:val="002F11E8"/>
    <w:rsid w:val="003735E0"/>
    <w:rsid w:val="003844D5"/>
    <w:rsid w:val="003C4BEE"/>
    <w:rsid w:val="003F012B"/>
    <w:rsid w:val="00432794"/>
    <w:rsid w:val="00432DB2"/>
    <w:rsid w:val="004468AD"/>
    <w:rsid w:val="00521699"/>
    <w:rsid w:val="00535BB1"/>
    <w:rsid w:val="005767B1"/>
    <w:rsid w:val="00590C5B"/>
    <w:rsid w:val="005F3039"/>
    <w:rsid w:val="00686137"/>
    <w:rsid w:val="006A45EE"/>
    <w:rsid w:val="006B5E06"/>
    <w:rsid w:val="006D27C3"/>
    <w:rsid w:val="00717E8E"/>
    <w:rsid w:val="00731DE9"/>
    <w:rsid w:val="00764AA7"/>
    <w:rsid w:val="007833F7"/>
    <w:rsid w:val="007E3D56"/>
    <w:rsid w:val="00837138"/>
    <w:rsid w:val="008626B3"/>
    <w:rsid w:val="0089726F"/>
    <w:rsid w:val="008E5442"/>
    <w:rsid w:val="008E7AF8"/>
    <w:rsid w:val="0090279C"/>
    <w:rsid w:val="009E77AE"/>
    <w:rsid w:val="00A91A6E"/>
    <w:rsid w:val="00A93E8C"/>
    <w:rsid w:val="00AD4E50"/>
    <w:rsid w:val="00AF6772"/>
    <w:rsid w:val="00B476FC"/>
    <w:rsid w:val="00B70700"/>
    <w:rsid w:val="00B82276"/>
    <w:rsid w:val="00C253B4"/>
    <w:rsid w:val="00C44A53"/>
    <w:rsid w:val="00C4656F"/>
    <w:rsid w:val="00C90223"/>
    <w:rsid w:val="00C9659D"/>
    <w:rsid w:val="00CD2AAA"/>
    <w:rsid w:val="00CE3566"/>
    <w:rsid w:val="00D25A8A"/>
    <w:rsid w:val="00D45131"/>
    <w:rsid w:val="00D930E0"/>
    <w:rsid w:val="00DA3517"/>
    <w:rsid w:val="00DA3BC6"/>
    <w:rsid w:val="00DF525B"/>
    <w:rsid w:val="00E75B28"/>
    <w:rsid w:val="00EA32D1"/>
    <w:rsid w:val="00EB0D22"/>
    <w:rsid w:val="00EB677A"/>
    <w:rsid w:val="00EC47EA"/>
    <w:rsid w:val="00EE2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F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833F7"/>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7833F7"/>
    <w:pPr>
      <w:widowControl w:val="0"/>
      <w:shd w:val="clear" w:color="auto" w:fill="FFFFFF"/>
      <w:spacing w:after="620" w:line="288" w:lineRule="exact"/>
      <w:jc w:val="both"/>
    </w:pPr>
    <w:rPr>
      <w:rFonts w:cstheme="minorBidi"/>
      <w:sz w:val="26"/>
      <w:szCs w:val="26"/>
      <w:lang w:eastAsia="en-US"/>
    </w:rPr>
  </w:style>
  <w:style w:type="paragraph" w:styleId="a3">
    <w:name w:val="header"/>
    <w:basedOn w:val="a"/>
    <w:link w:val="a4"/>
    <w:uiPriority w:val="99"/>
    <w:unhideWhenUsed/>
    <w:rsid w:val="001433BD"/>
    <w:pPr>
      <w:tabs>
        <w:tab w:val="center" w:pos="4677"/>
        <w:tab w:val="right" w:pos="9355"/>
      </w:tabs>
    </w:pPr>
  </w:style>
  <w:style w:type="character" w:customStyle="1" w:styleId="a4">
    <w:name w:val="Верхний колонтитул Знак"/>
    <w:basedOn w:val="a0"/>
    <w:link w:val="a3"/>
    <w:uiPriority w:val="99"/>
    <w:rsid w:val="001433BD"/>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1433BD"/>
    <w:pPr>
      <w:tabs>
        <w:tab w:val="center" w:pos="4677"/>
        <w:tab w:val="right" w:pos="9355"/>
      </w:tabs>
    </w:pPr>
  </w:style>
  <w:style w:type="character" w:customStyle="1" w:styleId="a6">
    <w:name w:val="Нижний колонтитул Знак"/>
    <w:basedOn w:val="a0"/>
    <w:link w:val="a5"/>
    <w:uiPriority w:val="99"/>
    <w:semiHidden/>
    <w:rsid w:val="001433BD"/>
    <w:rPr>
      <w:rFonts w:ascii="Times New Roman" w:eastAsia="Times New Roman" w:hAnsi="Times New Roman" w:cs="Times New Roman"/>
      <w:sz w:val="28"/>
      <w:szCs w:val="20"/>
      <w:lang w:eastAsia="ru-RU"/>
    </w:rPr>
  </w:style>
  <w:style w:type="paragraph" w:styleId="a7">
    <w:name w:val="List Paragraph"/>
    <w:basedOn w:val="a"/>
    <w:uiPriority w:val="34"/>
    <w:qFormat/>
    <w:rsid w:val="002071C5"/>
    <w:pPr>
      <w:ind w:left="720"/>
      <w:contextualSpacing/>
    </w:pPr>
  </w:style>
  <w:style w:type="paragraph" w:styleId="a8">
    <w:name w:val="Normal (Web)"/>
    <w:basedOn w:val="a"/>
    <w:uiPriority w:val="99"/>
    <w:semiHidden/>
    <w:unhideWhenUsed/>
    <w:rsid w:val="002071C5"/>
    <w:pPr>
      <w:spacing w:before="100" w:beforeAutospacing="1" w:after="100" w:afterAutospacing="1"/>
    </w:pPr>
    <w:rPr>
      <w:rFonts w:eastAsia="Calibri"/>
      <w:sz w:val="24"/>
      <w:szCs w:val="24"/>
    </w:rPr>
  </w:style>
  <w:style w:type="table" w:styleId="a9">
    <w:name w:val="Table Grid"/>
    <w:basedOn w:val="a1"/>
    <w:uiPriority w:val="59"/>
    <w:rsid w:val="000D0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E7AF8"/>
    <w:rPr>
      <w:rFonts w:ascii="Tahoma" w:hAnsi="Tahoma" w:cs="Tahoma"/>
      <w:sz w:val="16"/>
      <w:szCs w:val="16"/>
    </w:rPr>
  </w:style>
  <w:style w:type="character" w:customStyle="1" w:styleId="ab">
    <w:name w:val="Текст выноски Знак"/>
    <w:basedOn w:val="a0"/>
    <w:link w:val="aa"/>
    <w:uiPriority w:val="99"/>
    <w:semiHidden/>
    <w:rsid w:val="008E7A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1683549">
      <w:bodyDiv w:val="1"/>
      <w:marLeft w:val="0"/>
      <w:marRight w:val="0"/>
      <w:marTop w:val="0"/>
      <w:marBottom w:val="0"/>
      <w:divBdr>
        <w:top w:val="none" w:sz="0" w:space="0" w:color="auto"/>
        <w:left w:val="none" w:sz="0" w:space="0" w:color="auto"/>
        <w:bottom w:val="none" w:sz="0" w:space="0" w:color="auto"/>
        <w:right w:val="none" w:sz="0" w:space="0" w:color="auto"/>
      </w:divBdr>
    </w:div>
    <w:div w:id="1456825416">
      <w:bodyDiv w:val="1"/>
      <w:marLeft w:val="0"/>
      <w:marRight w:val="0"/>
      <w:marTop w:val="0"/>
      <w:marBottom w:val="0"/>
      <w:divBdr>
        <w:top w:val="none" w:sz="0" w:space="0" w:color="auto"/>
        <w:left w:val="none" w:sz="0" w:space="0" w:color="auto"/>
        <w:bottom w:val="none" w:sz="0" w:space="0" w:color="auto"/>
        <w:right w:val="none" w:sz="0" w:space="0" w:color="auto"/>
      </w:divBdr>
    </w:div>
    <w:div w:id="17178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2752</Words>
  <Characters>15689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Чапыгина</dc:creator>
  <cp:lastModifiedBy>Чапыгина</cp:lastModifiedBy>
  <cp:revision>3</cp:revision>
  <cp:lastPrinted>2022-12-24T07:03:00Z</cp:lastPrinted>
  <dcterms:created xsi:type="dcterms:W3CDTF">2023-03-03T06:48:00Z</dcterms:created>
  <dcterms:modified xsi:type="dcterms:W3CDTF">2023-03-03T06:48:00Z</dcterms:modified>
</cp:coreProperties>
</file>